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C0E8D" w:rsidRDefault="00CA0648" w:rsidP="006D3F0C">
      <w:pPr>
        <w:snapToGrid w:val="0"/>
        <w:spacing w:line="460" w:lineRule="exact"/>
        <w:jc w:val="center"/>
        <w:rPr>
          <w:rFonts w:ascii="標楷體" w:eastAsia="標楷體" w:hAnsi="標楷體" w:cs="新細明體"/>
          <w:bCs/>
          <w:kern w:val="0"/>
          <w:sz w:val="40"/>
          <w:szCs w:val="40"/>
        </w:rPr>
      </w:pPr>
      <w:bookmarkStart w:id="0" w:name="_GoBack"/>
      <w:r w:rsidRPr="00CA0648">
        <w:rPr>
          <w:rFonts w:ascii="標楷體" w:eastAsia="標楷體" w:hAnsi="標楷體" w:cs="新細明體" w:hint="eastAsia"/>
          <w:bCs/>
          <w:kern w:val="0"/>
          <w:sz w:val="40"/>
          <w:szCs w:val="40"/>
        </w:rPr>
        <w:t>臺中市政府民眾陳情處理小組實施計畫</w:t>
      </w:r>
    </w:p>
    <w:bookmarkEnd w:id="0"/>
    <w:p w:rsidR="00CA0648" w:rsidRDefault="00CA0648" w:rsidP="005D5118">
      <w:pPr>
        <w:kinsoku w:val="0"/>
        <w:overflowPunct w:val="0"/>
        <w:snapToGrid w:val="0"/>
        <w:spacing w:line="460" w:lineRule="exact"/>
        <w:ind w:right="297" w:firstLineChars="213" w:firstLine="426"/>
        <w:jc w:val="right"/>
        <w:rPr>
          <w:rFonts w:eastAsia="標楷體" w:hAnsi="標楷體"/>
          <w:snapToGrid w:val="0"/>
          <w:sz w:val="20"/>
          <w:szCs w:val="20"/>
        </w:rPr>
      </w:pPr>
      <w:r w:rsidRPr="00024EA7">
        <w:rPr>
          <w:rFonts w:eastAsia="標楷體" w:hAnsi="標楷體" w:hint="eastAsia"/>
          <w:snapToGrid w:val="0"/>
          <w:sz w:val="20"/>
          <w:szCs w:val="20"/>
        </w:rPr>
        <w:t>中華民國</w:t>
      </w:r>
      <w:r w:rsidR="00E90F02" w:rsidRPr="00024EA7">
        <w:rPr>
          <w:rFonts w:eastAsia="標楷體" w:hint="eastAsia"/>
          <w:snapToGrid w:val="0"/>
          <w:sz w:val="20"/>
          <w:szCs w:val="20"/>
        </w:rPr>
        <w:t>104</w:t>
      </w:r>
      <w:r w:rsidRPr="00024EA7">
        <w:rPr>
          <w:rFonts w:eastAsia="標楷體" w:hAnsi="標楷體" w:hint="eastAsia"/>
          <w:snapToGrid w:val="0"/>
          <w:sz w:val="20"/>
          <w:szCs w:val="20"/>
        </w:rPr>
        <w:t>年</w:t>
      </w:r>
      <w:r w:rsidR="00024EA7" w:rsidRPr="00024EA7">
        <w:rPr>
          <w:rFonts w:eastAsia="標楷體" w:hint="eastAsia"/>
          <w:snapToGrid w:val="0"/>
          <w:sz w:val="20"/>
          <w:szCs w:val="20"/>
        </w:rPr>
        <w:t>2</w:t>
      </w:r>
      <w:r w:rsidRPr="00024EA7">
        <w:rPr>
          <w:rFonts w:eastAsia="標楷體" w:hAnsi="標楷體" w:hint="eastAsia"/>
          <w:snapToGrid w:val="0"/>
          <w:sz w:val="20"/>
          <w:szCs w:val="20"/>
        </w:rPr>
        <w:t>月</w:t>
      </w:r>
      <w:r w:rsidR="00024EA7" w:rsidRPr="00024EA7">
        <w:rPr>
          <w:rFonts w:eastAsia="標楷體" w:hint="eastAsia"/>
          <w:snapToGrid w:val="0"/>
          <w:sz w:val="20"/>
          <w:szCs w:val="20"/>
        </w:rPr>
        <w:t>17</w:t>
      </w:r>
      <w:r w:rsidRPr="00024EA7">
        <w:rPr>
          <w:rFonts w:eastAsia="標楷體" w:hAnsi="標楷體" w:hint="eastAsia"/>
          <w:snapToGrid w:val="0"/>
          <w:sz w:val="20"/>
          <w:szCs w:val="20"/>
        </w:rPr>
        <w:t>日府授</w:t>
      </w:r>
      <w:r w:rsidR="00E90F02" w:rsidRPr="00024EA7">
        <w:rPr>
          <w:rFonts w:eastAsia="標楷體" w:hAnsi="標楷體" w:hint="eastAsia"/>
          <w:snapToGrid w:val="0"/>
          <w:sz w:val="20"/>
          <w:szCs w:val="20"/>
        </w:rPr>
        <w:t>研服</w:t>
      </w:r>
      <w:r w:rsidRPr="00024EA7">
        <w:rPr>
          <w:rFonts w:eastAsia="標楷體" w:hAnsi="標楷體" w:hint="eastAsia"/>
          <w:snapToGrid w:val="0"/>
          <w:sz w:val="20"/>
          <w:szCs w:val="20"/>
        </w:rPr>
        <w:t>字第</w:t>
      </w:r>
      <w:r w:rsidR="00E90F02" w:rsidRPr="00024EA7">
        <w:rPr>
          <w:rFonts w:eastAsia="標楷體" w:hint="eastAsia"/>
          <w:snapToGrid w:val="0"/>
          <w:sz w:val="20"/>
          <w:szCs w:val="20"/>
        </w:rPr>
        <w:t>1040036979</w:t>
      </w:r>
      <w:r w:rsidRPr="00024EA7">
        <w:rPr>
          <w:rFonts w:eastAsia="標楷體" w:hAnsi="標楷體" w:hint="eastAsia"/>
          <w:snapToGrid w:val="0"/>
          <w:sz w:val="20"/>
          <w:szCs w:val="20"/>
        </w:rPr>
        <w:t>號函訂定</w:t>
      </w:r>
    </w:p>
    <w:p w:rsidR="00E1523C" w:rsidRDefault="00E1523C" w:rsidP="00CA0648">
      <w:pPr>
        <w:kinsoku w:val="0"/>
        <w:overflowPunct w:val="0"/>
        <w:snapToGrid w:val="0"/>
        <w:spacing w:line="460" w:lineRule="exact"/>
        <w:ind w:right="297"/>
        <w:jc w:val="right"/>
        <w:rPr>
          <w:rFonts w:eastAsia="標楷體" w:hAnsi="標楷體"/>
          <w:snapToGrid w:val="0"/>
          <w:sz w:val="20"/>
          <w:szCs w:val="20"/>
        </w:rPr>
      </w:pPr>
      <w:r w:rsidRPr="00024EA7">
        <w:rPr>
          <w:rFonts w:eastAsia="標楷體" w:hAnsi="標楷體" w:hint="eastAsia"/>
          <w:snapToGrid w:val="0"/>
          <w:sz w:val="20"/>
          <w:szCs w:val="20"/>
        </w:rPr>
        <w:t>中華民國</w:t>
      </w:r>
      <w:r w:rsidR="0070519A">
        <w:rPr>
          <w:rFonts w:ascii="標楷體" w:eastAsia="標楷體" w:hAnsi="標楷體" w:hint="eastAsia"/>
          <w:snapToGrid w:val="0"/>
          <w:sz w:val="20"/>
          <w:szCs w:val="20"/>
        </w:rPr>
        <w:t>105</w:t>
      </w:r>
      <w:r w:rsidRPr="00024EA7">
        <w:rPr>
          <w:rFonts w:eastAsia="標楷體" w:hAnsi="標楷體" w:hint="eastAsia"/>
          <w:snapToGrid w:val="0"/>
          <w:sz w:val="20"/>
          <w:szCs w:val="20"/>
        </w:rPr>
        <w:t>年</w:t>
      </w:r>
      <w:r w:rsidR="0070519A">
        <w:rPr>
          <w:rFonts w:ascii="標楷體" w:eastAsia="標楷體" w:hAnsi="標楷體" w:hint="eastAsia"/>
          <w:snapToGrid w:val="0"/>
          <w:sz w:val="20"/>
          <w:szCs w:val="20"/>
        </w:rPr>
        <w:t>2</w:t>
      </w:r>
      <w:r w:rsidRPr="00024EA7">
        <w:rPr>
          <w:rFonts w:eastAsia="標楷體" w:hAnsi="標楷體" w:hint="eastAsia"/>
          <w:snapToGrid w:val="0"/>
          <w:sz w:val="20"/>
          <w:szCs w:val="20"/>
        </w:rPr>
        <w:t>月</w:t>
      </w:r>
      <w:r w:rsidR="0070519A" w:rsidRPr="00397D2D">
        <w:rPr>
          <w:rFonts w:ascii="標楷體" w:eastAsia="標楷體" w:hAnsi="標楷體" w:hint="eastAsia"/>
          <w:snapToGrid w:val="0"/>
          <w:sz w:val="20"/>
          <w:szCs w:val="20"/>
        </w:rPr>
        <w:t>3</w:t>
      </w:r>
      <w:r w:rsidRPr="00024EA7">
        <w:rPr>
          <w:rFonts w:eastAsia="標楷體" w:hAnsi="標楷體" w:hint="eastAsia"/>
          <w:snapToGrid w:val="0"/>
          <w:sz w:val="20"/>
          <w:szCs w:val="20"/>
        </w:rPr>
        <w:t>日府授研服字第</w:t>
      </w:r>
      <w:r w:rsidR="0070519A">
        <w:rPr>
          <w:rFonts w:ascii="標楷體" w:eastAsia="標楷體" w:hAnsi="標楷體" w:hint="eastAsia"/>
          <w:snapToGrid w:val="0"/>
          <w:sz w:val="20"/>
          <w:szCs w:val="20"/>
        </w:rPr>
        <w:t>1050025336</w:t>
      </w:r>
      <w:r w:rsidRPr="00024EA7">
        <w:rPr>
          <w:rFonts w:eastAsia="標楷體" w:hAnsi="標楷體" w:hint="eastAsia"/>
          <w:snapToGrid w:val="0"/>
          <w:sz w:val="20"/>
          <w:szCs w:val="20"/>
        </w:rPr>
        <w:t>號函</w:t>
      </w:r>
      <w:r>
        <w:rPr>
          <w:rFonts w:eastAsia="標楷體" w:hAnsi="標楷體" w:hint="eastAsia"/>
          <w:snapToGrid w:val="0"/>
          <w:sz w:val="20"/>
          <w:szCs w:val="20"/>
        </w:rPr>
        <w:t>修正</w:t>
      </w:r>
    </w:p>
    <w:p w:rsidR="00505B62" w:rsidRDefault="00505B62" w:rsidP="00505B62">
      <w:pPr>
        <w:kinsoku w:val="0"/>
        <w:overflowPunct w:val="0"/>
        <w:snapToGrid w:val="0"/>
        <w:spacing w:line="460" w:lineRule="exact"/>
        <w:ind w:right="297"/>
        <w:jc w:val="right"/>
        <w:rPr>
          <w:rFonts w:eastAsia="標楷體" w:hAnsi="標楷體"/>
          <w:snapToGrid w:val="0"/>
          <w:sz w:val="20"/>
          <w:szCs w:val="20"/>
        </w:rPr>
      </w:pPr>
      <w:r>
        <w:rPr>
          <w:rFonts w:eastAsia="標楷體" w:hAnsi="標楷體"/>
          <w:snapToGrid w:val="0"/>
          <w:sz w:val="20"/>
          <w:szCs w:val="20"/>
        </w:rPr>
        <w:tab/>
      </w:r>
      <w:r w:rsidRPr="00024EA7">
        <w:rPr>
          <w:rFonts w:eastAsia="標楷體" w:hAnsi="標楷體" w:hint="eastAsia"/>
          <w:snapToGrid w:val="0"/>
          <w:sz w:val="20"/>
          <w:szCs w:val="20"/>
        </w:rPr>
        <w:t>中華民國</w:t>
      </w:r>
      <w:r w:rsidR="0005527D">
        <w:rPr>
          <w:rFonts w:ascii="標楷體" w:eastAsia="標楷體" w:hAnsi="標楷體" w:hint="eastAsia"/>
          <w:snapToGrid w:val="0"/>
          <w:sz w:val="20"/>
          <w:szCs w:val="20"/>
        </w:rPr>
        <w:t>1</w:t>
      </w:r>
      <w:r w:rsidR="0005527D">
        <w:rPr>
          <w:rFonts w:ascii="標楷體" w:eastAsia="標楷體" w:hAnsi="標楷體"/>
          <w:snapToGrid w:val="0"/>
          <w:sz w:val="20"/>
          <w:szCs w:val="20"/>
        </w:rPr>
        <w:t>06</w:t>
      </w:r>
      <w:r w:rsidRPr="00024EA7">
        <w:rPr>
          <w:rFonts w:eastAsia="標楷體" w:hAnsi="標楷體" w:hint="eastAsia"/>
          <w:snapToGrid w:val="0"/>
          <w:sz w:val="20"/>
          <w:szCs w:val="20"/>
        </w:rPr>
        <w:t>年</w:t>
      </w:r>
      <w:r w:rsidR="0005527D">
        <w:rPr>
          <w:rFonts w:ascii="標楷體" w:eastAsia="標楷體" w:hAnsi="標楷體" w:hint="eastAsia"/>
          <w:snapToGrid w:val="0"/>
          <w:sz w:val="20"/>
          <w:szCs w:val="20"/>
        </w:rPr>
        <w:t>1</w:t>
      </w:r>
      <w:r w:rsidR="0005527D">
        <w:rPr>
          <w:rFonts w:ascii="標楷體" w:eastAsia="標楷體" w:hAnsi="標楷體"/>
          <w:snapToGrid w:val="0"/>
          <w:sz w:val="20"/>
          <w:szCs w:val="20"/>
        </w:rPr>
        <w:t>1</w:t>
      </w:r>
      <w:r w:rsidRPr="00024EA7">
        <w:rPr>
          <w:rFonts w:eastAsia="標楷體" w:hAnsi="標楷體" w:hint="eastAsia"/>
          <w:snapToGrid w:val="0"/>
          <w:sz w:val="20"/>
          <w:szCs w:val="20"/>
        </w:rPr>
        <w:t>月</w:t>
      </w:r>
      <w:r w:rsidR="00E46C34">
        <w:rPr>
          <w:rFonts w:ascii="標楷體" w:eastAsia="標楷體" w:hAnsi="標楷體"/>
          <w:snapToGrid w:val="0"/>
          <w:sz w:val="20"/>
          <w:szCs w:val="20"/>
        </w:rPr>
        <w:t>23</w:t>
      </w:r>
      <w:r w:rsidRPr="00024EA7">
        <w:rPr>
          <w:rFonts w:eastAsia="標楷體" w:hAnsi="標楷體" w:hint="eastAsia"/>
          <w:snapToGrid w:val="0"/>
          <w:sz w:val="20"/>
          <w:szCs w:val="20"/>
        </w:rPr>
        <w:t>日府授研服字第</w:t>
      </w:r>
      <w:r w:rsidR="007F0555">
        <w:rPr>
          <w:rFonts w:eastAsia="標楷體" w:hAnsi="標楷體" w:hint="eastAsia"/>
          <w:snapToGrid w:val="0"/>
          <w:sz w:val="20"/>
          <w:szCs w:val="20"/>
        </w:rPr>
        <w:t>1060259341</w:t>
      </w:r>
      <w:r w:rsidRPr="00024EA7">
        <w:rPr>
          <w:rFonts w:eastAsia="標楷體" w:hAnsi="標楷體" w:hint="eastAsia"/>
          <w:snapToGrid w:val="0"/>
          <w:sz w:val="20"/>
          <w:szCs w:val="20"/>
        </w:rPr>
        <w:t>號函</w:t>
      </w:r>
      <w:r>
        <w:rPr>
          <w:rFonts w:eastAsia="標楷體" w:hAnsi="標楷體" w:hint="eastAsia"/>
          <w:snapToGrid w:val="0"/>
          <w:sz w:val="20"/>
          <w:szCs w:val="20"/>
        </w:rPr>
        <w:t>修正</w:t>
      </w:r>
    </w:p>
    <w:p w:rsidR="00164DDC" w:rsidRPr="00CA0648" w:rsidRDefault="00164DDC" w:rsidP="0012488A">
      <w:pPr>
        <w:numPr>
          <w:ilvl w:val="0"/>
          <w:numId w:val="2"/>
        </w:numPr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hint="eastAsia"/>
          <w:sz w:val="28"/>
          <w:szCs w:val="28"/>
        </w:rPr>
        <w:t>臺中市政府(以下簡稱本府)</w:t>
      </w:r>
      <w:r w:rsidRPr="00CA0648">
        <w:rPr>
          <w:rFonts w:ascii="標楷體" w:eastAsia="標楷體" w:hAnsi="標楷體" w:cs="新細明體" w:hint="eastAsia"/>
          <w:bCs/>
          <w:sz w:val="28"/>
          <w:szCs w:val="28"/>
        </w:rPr>
        <w:t>為提升</w:t>
      </w:r>
      <w:r w:rsidRPr="00CA0648">
        <w:rPr>
          <w:rFonts w:ascii="標楷體" w:eastAsia="標楷體" w:hAnsi="標楷體" w:hint="eastAsia"/>
          <w:sz w:val="28"/>
          <w:szCs w:val="28"/>
        </w:rPr>
        <w:t>本府各機關處理</w:t>
      </w:r>
      <w:r w:rsidRPr="00CA0648">
        <w:rPr>
          <w:rFonts w:ascii="標楷體" w:eastAsia="標楷體" w:hAnsi="標楷體" w:cs="新細明體" w:hint="eastAsia"/>
          <w:bCs/>
          <w:sz w:val="28"/>
          <w:szCs w:val="28"/>
        </w:rPr>
        <w:t>人民陳情案件之效率及品質，設置民眾陳情處理</w:t>
      </w:r>
      <w:r w:rsidRPr="00CA0648">
        <w:rPr>
          <w:rFonts w:ascii="標楷體" w:eastAsia="標楷體" w:hAnsi="標楷體" w:cs="新細明體"/>
          <w:bCs/>
          <w:sz w:val="28"/>
          <w:szCs w:val="28"/>
        </w:rPr>
        <w:t>小組</w:t>
      </w:r>
      <w:r w:rsidRPr="00CA0648">
        <w:rPr>
          <w:rFonts w:ascii="標楷體" w:eastAsia="標楷體" w:hAnsi="標楷體" w:hint="eastAsia"/>
          <w:sz w:val="28"/>
          <w:szCs w:val="28"/>
        </w:rPr>
        <w:t>(以下簡稱本小組)</w:t>
      </w:r>
      <w:r w:rsidRPr="00CA0648">
        <w:rPr>
          <w:rFonts w:ascii="標楷體" w:eastAsia="標楷體" w:hAnsi="標楷體" w:cs="新細明體" w:hint="eastAsia"/>
          <w:bCs/>
          <w:sz w:val="28"/>
          <w:szCs w:val="28"/>
        </w:rPr>
        <w:t>，</w:t>
      </w:r>
      <w:r w:rsidRPr="00CA0648">
        <w:rPr>
          <w:rFonts w:ascii="標楷體" w:eastAsia="標楷體" w:hAnsi="標楷體" w:hint="eastAsia"/>
          <w:sz w:val="28"/>
          <w:szCs w:val="28"/>
        </w:rPr>
        <w:t>特訂定本計畫</w:t>
      </w: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164DDC" w:rsidRPr="00CA0648" w:rsidRDefault="00164DDC" w:rsidP="0012488A">
      <w:pPr>
        <w:numPr>
          <w:ilvl w:val="0"/>
          <w:numId w:val="2"/>
        </w:numPr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本小組之設置：</w:t>
      </w:r>
    </w:p>
    <w:p w:rsidR="00164DDC" w:rsidRPr="00CA0648" w:rsidRDefault="00164DDC" w:rsidP="007A4DDB">
      <w:pPr>
        <w:numPr>
          <w:ilvl w:val="1"/>
          <w:numId w:val="2"/>
        </w:numPr>
        <w:tabs>
          <w:tab w:val="left" w:pos="1134"/>
        </w:tabs>
        <w:spacing w:line="460" w:lineRule="exact"/>
        <w:ind w:left="1134" w:hanging="654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召集人一人，</w:t>
      </w:r>
      <w:r w:rsidRPr="00CA0648">
        <w:rPr>
          <w:rFonts w:ascii="標楷體" w:eastAsia="標楷體" w:hAnsi="標楷體" w:hint="eastAsia"/>
          <w:sz w:val="28"/>
          <w:szCs w:val="28"/>
        </w:rPr>
        <w:t>由市長指派本府參議層級以上一人擔任，督導協調本府跨機關特殊陳情案件業務權責歸屬。</w:t>
      </w:r>
    </w:p>
    <w:p w:rsidR="00164DDC" w:rsidRPr="00CA0648" w:rsidRDefault="00164DDC" w:rsidP="007A4DDB">
      <w:pPr>
        <w:numPr>
          <w:ilvl w:val="1"/>
          <w:numId w:val="2"/>
        </w:numPr>
        <w:tabs>
          <w:tab w:val="left" w:pos="851"/>
        </w:tabs>
        <w:spacing w:line="460" w:lineRule="exact"/>
        <w:ind w:left="1134" w:hanging="654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hint="eastAsia"/>
          <w:sz w:val="28"/>
          <w:szCs w:val="28"/>
        </w:rPr>
        <w:t>副召集人一人，由</w:t>
      </w:r>
      <w:r w:rsidR="00A15B14">
        <w:rPr>
          <w:rFonts w:ascii="標楷體" w:eastAsia="標楷體" w:hAnsi="標楷體" w:hint="eastAsia"/>
          <w:sz w:val="28"/>
          <w:szCs w:val="28"/>
        </w:rPr>
        <w:t>臺中市政</w:t>
      </w:r>
      <w:r w:rsidRPr="00CA0648">
        <w:rPr>
          <w:rFonts w:ascii="標楷體" w:eastAsia="標楷體" w:hAnsi="標楷體" w:hint="eastAsia"/>
          <w:sz w:val="28"/>
          <w:szCs w:val="28"/>
        </w:rPr>
        <w:t>府研究發展考核委員會(以下簡稱研考會)</w:t>
      </w:r>
      <w:r w:rsidRPr="0005527D">
        <w:rPr>
          <w:rFonts w:ascii="標楷體" w:eastAsia="標楷體" w:hAnsi="標楷體" w:hint="eastAsia"/>
          <w:sz w:val="28"/>
          <w:szCs w:val="28"/>
        </w:rPr>
        <w:t>主任秘書</w:t>
      </w:r>
      <w:r w:rsidRPr="00CA0648">
        <w:rPr>
          <w:rFonts w:ascii="標楷體" w:eastAsia="標楷體" w:hAnsi="標楷體" w:hint="eastAsia"/>
          <w:sz w:val="28"/>
          <w:szCs w:val="28"/>
        </w:rPr>
        <w:t>擔任，</w:t>
      </w:r>
      <w:r w:rsidR="002811D9" w:rsidRPr="0005527D">
        <w:rPr>
          <w:rFonts w:ascii="標楷體" w:eastAsia="標楷體" w:hAnsi="標楷體" w:hint="eastAsia"/>
          <w:sz w:val="28"/>
          <w:szCs w:val="28"/>
        </w:rPr>
        <w:t>協助召集人</w:t>
      </w:r>
      <w:r w:rsidRPr="00CA0648">
        <w:rPr>
          <w:rFonts w:ascii="標楷體" w:eastAsia="標楷體" w:hAnsi="標楷體" w:hint="eastAsia"/>
          <w:sz w:val="28"/>
          <w:szCs w:val="28"/>
        </w:rPr>
        <w:t>綜理本小組業務執行。</w:t>
      </w:r>
    </w:p>
    <w:p w:rsidR="00164DDC" w:rsidRPr="00CA0648" w:rsidRDefault="00164DDC" w:rsidP="007A4DDB">
      <w:pPr>
        <w:numPr>
          <w:ilvl w:val="1"/>
          <w:numId w:val="2"/>
        </w:numPr>
        <w:tabs>
          <w:tab w:val="left" w:pos="993"/>
        </w:tabs>
        <w:spacing w:line="460" w:lineRule="exact"/>
        <w:ind w:left="1134" w:hanging="654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小組成員若干人，由</w:t>
      </w:r>
      <w:r w:rsidRPr="00CA0648">
        <w:rPr>
          <w:rFonts w:ascii="標楷體" w:eastAsia="標楷體" w:hAnsi="標楷體" w:hint="eastAsia"/>
          <w:sz w:val="28"/>
          <w:szCs w:val="28"/>
        </w:rPr>
        <w:t>研考會指定人員擔任，辦理本府人民陳情案件之蒐集、管制、考核、檢討分析等業務。</w:t>
      </w:r>
    </w:p>
    <w:p w:rsidR="00164DDC" w:rsidRPr="00CA0648" w:rsidRDefault="006A3AF8" w:rsidP="0012488A">
      <w:pPr>
        <w:numPr>
          <w:ilvl w:val="0"/>
          <w:numId w:val="2"/>
        </w:numPr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細明體" w:hint="eastAsia"/>
          <w:kern w:val="0"/>
          <w:sz w:val="28"/>
          <w:szCs w:val="28"/>
        </w:rPr>
        <w:t>人民</w:t>
      </w:r>
      <w:r w:rsidR="00164DDC" w:rsidRPr="00CA0648">
        <w:rPr>
          <w:rFonts w:ascii="標楷體" w:eastAsia="標楷體" w:hAnsi="標楷體" w:cs="細明體" w:hint="eastAsia"/>
          <w:kern w:val="0"/>
          <w:sz w:val="28"/>
          <w:szCs w:val="28"/>
        </w:rPr>
        <w:t>陳情案件來源：</w:t>
      </w:r>
    </w:p>
    <w:p w:rsidR="00B5168A" w:rsidRPr="0005527D" w:rsidRDefault="00164DDC" w:rsidP="0012488A">
      <w:pPr>
        <w:numPr>
          <w:ilvl w:val="1"/>
          <w:numId w:val="2"/>
        </w:numPr>
        <w:tabs>
          <w:tab w:val="left" w:pos="567"/>
          <w:tab w:val="left" w:pos="1134"/>
        </w:tabs>
        <w:spacing w:line="460" w:lineRule="exact"/>
        <w:ind w:leftChars="-1" w:left="-2" w:firstLineChars="152" w:firstLine="426"/>
        <w:rPr>
          <w:rFonts w:ascii="標楷體" w:eastAsia="標楷體" w:hAnsi="標楷體" w:cs="細明體"/>
          <w:sz w:val="28"/>
          <w:szCs w:val="28"/>
        </w:rPr>
      </w:pPr>
      <w:r w:rsidRPr="00CA0648">
        <w:rPr>
          <w:rFonts w:ascii="標楷體" w:eastAsia="標楷體" w:hAnsi="標楷體" w:cs="細明體" w:hint="eastAsia"/>
          <w:sz w:val="28"/>
          <w:szCs w:val="28"/>
        </w:rPr>
        <w:t>一般案件：透過本府</w:t>
      </w:r>
      <w:r w:rsidR="0060630B" w:rsidRPr="0005527D">
        <w:rPr>
          <w:rFonts w:ascii="標楷體" w:eastAsia="標楷體" w:hAnsi="標楷體" w:cs="細明體" w:hint="eastAsia"/>
          <w:sz w:val="28"/>
          <w:szCs w:val="28"/>
        </w:rPr>
        <w:t>服務中心</w:t>
      </w:r>
      <w:r w:rsidRPr="0005527D">
        <w:rPr>
          <w:rFonts w:ascii="標楷體" w:eastAsia="標楷體" w:hAnsi="標楷體" w:cs="細明體" w:hint="eastAsia"/>
          <w:sz w:val="28"/>
          <w:szCs w:val="28"/>
        </w:rPr>
        <w:t>、</w:t>
      </w:r>
      <w:r w:rsidR="0060630B" w:rsidRPr="001B57E2">
        <w:rPr>
          <w:rFonts w:ascii="標楷體" w:eastAsia="標楷體" w:hAnsi="標楷體" w:cs="細明體" w:hint="eastAsia"/>
          <w:sz w:val="28"/>
          <w:szCs w:val="28"/>
        </w:rPr>
        <w:t>1999</w:t>
      </w:r>
      <w:r w:rsidR="002811D9" w:rsidRPr="001B57E2">
        <w:rPr>
          <w:rFonts w:ascii="標楷體" w:eastAsia="標楷體" w:hAnsi="標楷體" w:cs="細明體" w:hint="eastAsia"/>
          <w:sz w:val="28"/>
          <w:szCs w:val="28"/>
        </w:rPr>
        <w:t>話務中心</w:t>
      </w:r>
      <w:r w:rsidRPr="001B57E2">
        <w:rPr>
          <w:rFonts w:ascii="標楷體" w:eastAsia="標楷體" w:hAnsi="標楷體" w:cs="細明體" w:hint="eastAsia"/>
          <w:sz w:val="28"/>
          <w:szCs w:val="28"/>
        </w:rPr>
        <w:t>、</w:t>
      </w:r>
      <w:r w:rsidR="0060630B" w:rsidRPr="0005527D">
        <w:rPr>
          <w:rFonts w:ascii="標楷體" w:eastAsia="標楷體" w:hAnsi="標楷體" w:cs="細明體" w:hint="eastAsia"/>
          <w:sz w:val="28"/>
          <w:szCs w:val="28"/>
        </w:rPr>
        <w:t>上級機關交</w:t>
      </w:r>
    </w:p>
    <w:p w:rsidR="00F4393A" w:rsidRDefault="0060630B" w:rsidP="0012488A">
      <w:pPr>
        <w:tabs>
          <w:tab w:val="left" w:pos="567"/>
          <w:tab w:val="left" w:pos="1134"/>
        </w:tabs>
        <w:spacing w:line="460" w:lineRule="exact"/>
        <w:ind w:left="424" w:firstLineChars="760" w:firstLine="2128"/>
        <w:rPr>
          <w:rFonts w:ascii="標楷體" w:eastAsia="標楷體" w:hAnsi="標楷體" w:cs="細明體"/>
          <w:sz w:val="28"/>
          <w:szCs w:val="28"/>
        </w:rPr>
      </w:pPr>
      <w:r w:rsidRPr="0005527D">
        <w:rPr>
          <w:rFonts w:ascii="標楷體" w:eastAsia="標楷體" w:hAnsi="標楷體" w:cs="細明體" w:hint="eastAsia"/>
          <w:sz w:val="28"/>
          <w:szCs w:val="28"/>
        </w:rPr>
        <w:t>辦、市長室交辦及</w:t>
      </w:r>
      <w:r w:rsidR="002811D9" w:rsidRPr="0005527D">
        <w:rPr>
          <w:rFonts w:ascii="標楷體" w:eastAsia="標楷體" w:hAnsi="標楷體" w:cs="細明體" w:hint="eastAsia"/>
          <w:sz w:val="28"/>
          <w:szCs w:val="28"/>
        </w:rPr>
        <w:t>市政</w:t>
      </w:r>
      <w:r w:rsidRPr="0005527D">
        <w:rPr>
          <w:rFonts w:ascii="標楷體" w:eastAsia="標楷體" w:hAnsi="標楷體" w:cs="細明體" w:hint="eastAsia"/>
          <w:sz w:val="28"/>
          <w:szCs w:val="28"/>
        </w:rPr>
        <w:t>信箱</w:t>
      </w:r>
      <w:r w:rsidR="00164DDC" w:rsidRPr="0005527D">
        <w:rPr>
          <w:rFonts w:ascii="標楷體" w:eastAsia="標楷體" w:hAnsi="標楷體" w:cs="細明體" w:hint="eastAsia"/>
          <w:sz w:val="28"/>
          <w:szCs w:val="28"/>
        </w:rPr>
        <w:t>等</w:t>
      </w:r>
      <w:r w:rsidR="00164DDC" w:rsidRPr="00CA0648">
        <w:rPr>
          <w:rFonts w:ascii="標楷體" w:eastAsia="標楷體" w:hAnsi="標楷體" w:cs="細明體" w:hint="eastAsia"/>
          <w:sz w:val="28"/>
          <w:szCs w:val="28"/>
        </w:rPr>
        <w:t>管道收錄之陳情案</w:t>
      </w:r>
    </w:p>
    <w:p w:rsidR="00164DDC" w:rsidRPr="00CA0648" w:rsidRDefault="00164DDC" w:rsidP="0012488A">
      <w:pPr>
        <w:tabs>
          <w:tab w:val="left" w:pos="567"/>
          <w:tab w:val="left" w:pos="1134"/>
        </w:tabs>
        <w:spacing w:line="460" w:lineRule="exact"/>
        <w:ind w:left="424" w:firstLineChars="760" w:firstLine="2128"/>
        <w:rPr>
          <w:rFonts w:ascii="標楷體" w:eastAsia="標楷體" w:hAnsi="標楷體" w:cs="細明體"/>
          <w:sz w:val="28"/>
          <w:szCs w:val="28"/>
        </w:rPr>
      </w:pPr>
      <w:r w:rsidRPr="00CA0648">
        <w:rPr>
          <w:rFonts w:ascii="標楷體" w:eastAsia="標楷體" w:hAnsi="標楷體" w:cs="細明體" w:hint="eastAsia"/>
          <w:sz w:val="28"/>
          <w:szCs w:val="28"/>
        </w:rPr>
        <w:t>件，登錄於本府</w:t>
      </w:r>
      <w:r w:rsidR="002811D9" w:rsidRPr="0005527D">
        <w:rPr>
          <w:rFonts w:ascii="標楷體" w:eastAsia="標楷體" w:hAnsi="標楷體" w:cs="細明體" w:hint="eastAsia"/>
          <w:sz w:val="28"/>
          <w:szCs w:val="28"/>
        </w:rPr>
        <w:t>陳情整合平台</w:t>
      </w:r>
      <w:r w:rsidRPr="00CA0648">
        <w:rPr>
          <w:rFonts w:ascii="標楷體" w:eastAsia="標楷體" w:hAnsi="標楷體" w:cs="細明體" w:hint="eastAsia"/>
          <w:sz w:val="28"/>
          <w:szCs w:val="28"/>
        </w:rPr>
        <w:t>管制追蹤。</w:t>
      </w:r>
    </w:p>
    <w:p w:rsidR="003F12E3" w:rsidRPr="0005527D" w:rsidRDefault="00164DDC" w:rsidP="0012488A">
      <w:pPr>
        <w:numPr>
          <w:ilvl w:val="1"/>
          <w:numId w:val="2"/>
        </w:numPr>
        <w:tabs>
          <w:tab w:val="left" w:pos="2410"/>
        </w:tabs>
        <w:spacing w:line="460" w:lineRule="exact"/>
        <w:ind w:left="1134" w:hanging="708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特殊案件：</w:t>
      </w:r>
      <w:r w:rsidR="002811D9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各機關如發生陳情業務權管範圍有爭議時，由召集</w:t>
      </w:r>
    </w:p>
    <w:p w:rsidR="0005527D" w:rsidRDefault="00F4393A" w:rsidP="0005527D">
      <w:pPr>
        <w:tabs>
          <w:tab w:val="left" w:pos="1985"/>
        </w:tabs>
        <w:spacing w:line="460" w:lineRule="exact"/>
        <w:ind w:left="140" w:hangingChars="50" w:hanging="14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</w:t>
      </w:r>
      <w:r w:rsidR="003F12E3" w:rsidRPr="0005527D">
        <w:rPr>
          <w:rFonts w:ascii="標楷體" w:eastAsia="標楷體" w:hAnsi="標楷體" w:cs="新細明體"/>
          <w:bCs/>
          <w:kern w:val="0"/>
          <w:sz w:val="28"/>
          <w:szCs w:val="28"/>
        </w:rPr>
        <w:t xml:space="preserve">           </w:t>
      </w:r>
      <w:r w:rsidR="0005527D">
        <w:rPr>
          <w:rFonts w:ascii="標楷體" w:eastAsia="標楷體" w:hAnsi="標楷體" w:cs="新細明體"/>
          <w:bCs/>
          <w:kern w:val="0"/>
          <w:sz w:val="28"/>
          <w:szCs w:val="28"/>
        </w:rPr>
        <w:t xml:space="preserve">    </w:t>
      </w:r>
      <w:r w:rsidR="002811D9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人</w:t>
      </w:r>
      <w:r w:rsidR="00A15B14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或副召集人</w:t>
      </w:r>
      <w:r w:rsidR="002811D9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召開會議或以協商方式</w:t>
      </w:r>
      <w:r w:rsidR="003F12E3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決定之陳情案</w:t>
      </w:r>
    </w:p>
    <w:p w:rsidR="00164DDC" w:rsidRPr="0005527D" w:rsidRDefault="003F12E3" w:rsidP="0005527D">
      <w:pPr>
        <w:tabs>
          <w:tab w:val="left" w:pos="1985"/>
        </w:tabs>
        <w:spacing w:line="460" w:lineRule="exact"/>
        <w:ind w:leftChars="50" w:left="120" w:firstLineChars="850" w:firstLine="238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件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CA0648" w:rsidRPr="00CA0648" w:rsidRDefault="00CA0648" w:rsidP="0012488A">
      <w:pPr>
        <w:numPr>
          <w:ilvl w:val="0"/>
          <w:numId w:val="2"/>
        </w:numPr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細明體" w:hint="eastAsia"/>
          <w:sz w:val="28"/>
          <w:szCs w:val="28"/>
        </w:rPr>
        <w:t>處理流程</w:t>
      </w:r>
      <w:r w:rsidRPr="00CA0648">
        <w:rPr>
          <w:rFonts w:ascii="標楷體" w:eastAsia="標楷體" w:hAnsi="標楷體" w:cs="新細明體" w:hint="eastAsia"/>
          <w:bCs/>
          <w:sz w:val="28"/>
          <w:szCs w:val="28"/>
        </w:rPr>
        <w:t>：(流程圖如附件一)</w:t>
      </w:r>
    </w:p>
    <w:p w:rsidR="00CA0648" w:rsidRPr="00CA0648" w:rsidRDefault="00CA0648" w:rsidP="0012488A">
      <w:pPr>
        <w:numPr>
          <w:ilvl w:val="1"/>
          <w:numId w:val="2"/>
        </w:numPr>
        <w:tabs>
          <w:tab w:val="left" w:pos="993"/>
          <w:tab w:val="left" w:pos="1134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一般案件：</w:t>
      </w:r>
    </w:p>
    <w:p w:rsidR="005D5118" w:rsidRPr="0005527D" w:rsidRDefault="00CA0648" w:rsidP="0012488A">
      <w:pPr>
        <w:pStyle w:val="a9"/>
        <w:numPr>
          <w:ilvl w:val="3"/>
          <w:numId w:val="8"/>
        </w:numPr>
        <w:tabs>
          <w:tab w:val="left" w:pos="993"/>
        </w:tabs>
        <w:spacing w:line="460" w:lineRule="exact"/>
        <w:ind w:leftChars="0" w:left="2694" w:hanging="1985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5D511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錄案管制：依陳情管道來源編列管制案號，登錄於本府</w:t>
      </w:r>
      <w:r w:rsidR="003F12E3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陳情合</w:t>
      </w:r>
    </w:p>
    <w:p w:rsidR="00CA0648" w:rsidRPr="00CA0648" w:rsidRDefault="005D5118" w:rsidP="0012488A">
      <w:pPr>
        <w:tabs>
          <w:tab w:val="left" w:pos="993"/>
        </w:tabs>
        <w:spacing w:line="460" w:lineRule="exact"/>
        <w:ind w:firstLineChars="100" w:firstLine="28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</w:t>
      </w:r>
      <w:r w:rsidR="001E0D95" w:rsidRPr="0005527D">
        <w:rPr>
          <w:rFonts w:ascii="標楷體" w:eastAsia="標楷體" w:hAnsi="標楷體" w:cs="新細明體"/>
          <w:bCs/>
          <w:kern w:val="0"/>
          <w:sz w:val="28"/>
          <w:szCs w:val="28"/>
        </w:rPr>
        <w:t xml:space="preserve">            </w:t>
      </w:r>
      <w:r w:rsidR="003F12E3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平台</w:t>
      </w:r>
      <w:r w:rsidR="00CA0648"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，分為下列五大類：</w:t>
      </w:r>
    </w:p>
    <w:p w:rsidR="0060630B" w:rsidRPr="00DF2657" w:rsidRDefault="00CA0648" w:rsidP="0012488A">
      <w:pPr>
        <w:tabs>
          <w:tab w:val="left" w:pos="993"/>
        </w:tabs>
        <w:spacing w:line="460" w:lineRule="exact"/>
        <w:ind w:leftChars="235" w:left="992" w:hangingChars="153" w:hanging="428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(1)</w:t>
      </w:r>
      <w:r w:rsidR="0060630B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本府服務中心</w:t>
      </w:r>
      <w:r w:rsidRPr="00721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(案號格式為</w:t>
      </w:r>
      <w:r w:rsidR="00FE5DC6" w:rsidRPr="00721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</w:t>
      </w:r>
      <w:r w:rsidRPr="00721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-</w:t>
      </w:r>
      <w:r w:rsidR="006A3AF8" w:rsidRPr="00721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A00000</w:t>
      </w:r>
      <w:r w:rsidRPr="00721521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)：</w:t>
      </w:r>
      <w:r w:rsidR="0060630B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陳情人親至或電話</w:t>
      </w:r>
      <w:r w:rsid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至  本府研考會</w:t>
      </w:r>
      <w:r w:rsidR="0060630B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陳情之案件，由專人列管交辦後，承辦機關以電話、公文或電子郵件回復陳情人。</w:t>
      </w:r>
    </w:p>
    <w:p w:rsidR="0060630B" w:rsidRPr="00DF2657" w:rsidRDefault="0060630B" w:rsidP="0012488A">
      <w:pPr>
        <w:tabs>
          <w:tab w:val="left" w:pos="993"/>
        </w:tabs>
        <w:spacing w:line="460" w:lineRule="exact"/>
        <w:ind w:leftChars="177" w:left="991" w:hangingChars="202" w:hanging="566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="00CA0648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(2)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1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999</w:t>
      </w:r>
      <w:r w:rsidR="00DF2657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話務中心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="00CA0648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(案號格式為</w:t>
      </w:r>
      <w:r w:rsidR="00FE5DC6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</w:t>
      </w:r>
      <w:r w:rsidR="00CA0648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-</w:t>
      </w:r>
      <w:r w:rsidR="006A3AF8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B00000</w:t>
      </w:r>
      <w:r w:rsidR="00CA0648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)：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透過本府1999市民</w:t>
      </w:r>
      <w:r w:rsid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一碼通之陳情，由話務人員登錄交專人列管交辦後，承辦機關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lastRenderedPageBreak/>
        <w:t>以電話、公文或電子郵件回復陳情人。</w:t>
      </w:r>
    </w:p>
    <w:p w:rsidR="0060630B" w:rsidRPr="00DF2657" w:rsidRDefault="00CA0648" w:rsidP="0012488A">
      <w:pPr>
        <w:tabs>
          <w:tab w:val="left" w:pos="993"/>
        </w:tabs>
        <w:spacing w:line="460" w:lineRule="exact"/>
        <w:ind w:left="632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(3)</w:t>
      </w:r>
      <w:r w:rsidR="0060630B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上級機關交辦案件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(案號格式為</w:t>
      </w:r>
      <w:r w:rsidR="00FE5DC6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-</w:t>
      </w:r>
      <w:r w:rsidR="006A3AF8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C00000</w:t>
      </w: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)：</w:t>
      </w:r>
      <w:r w:rsidR="0060630B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經總統府、行政</w:t>
      </w:r>
    </w:p>
    <w:p w:rsidR="0060630B" w:rsidRPr="00DF2657" w:rsidRDefault="0060630B" w:rsidP="0012488A">
      <w:pPr>
        <w:tabs>
          <w:tab w:val="left" w:pos="993"/>
        </w:tabs>
        <w:spacing w:line="460" w:lineRule="exact"/>
        <w:ind w:left="632" w:firstLineChars="150" w:firstLine="42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院、監察院等列管陳情案交本府辦理，由專人列管交辦後，承</w:t>
      </w:r>
    </w:p>
    <w:p w:rsidR="0060630B" w:rsidRPr="00DF2657" w:rsidRDefault="0060630B" w:rsidP="0012488A">
      <w:pPr>
        <w:tabs>
          <w:tab w:val="left" w:pos="993"/>
        </w:tabs>
        <w:spacing w:line="460" w:lineRule="exact"/>
        <w:ind w:left="632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辦機關以電子郵件回復陳情人。</w:t>
      </w:r>
    </w:p>
    <w:p w:rsidR="0060630B" w:rsidRPr="00DF2657" w:rsidRDefault="00CA0648" w:rsidP="0012488A">
      <w:pPr>
        <w:tabs>
          <w:tab w:val="left" w:pos="993"/>
        </w:tabs>
        <w:spacing w:line="460" w:lineRule="exact"/>
        <w:ind w:left="632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(4)</w:t>
      </w:r>
      <w:r w:rsidR="0060630B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市長室交辦案件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(案號格式為</w:t>
      </w:r>
      <w:r w:rsidR="00FE5DC6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-</w:t>
      </w:r>
      <w:r w:rsidR="006A3AF8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D00000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)：</w:t>
      </w:r>
      <w:r w:rsidR="0060630B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陳情人以書面投書</w:t>
      </w:r>
    </w:p>
    <w:p w:rsidR="0060630B" w:rsidRPr="0005527D" w:rsidRDefault="0060630B" w:rsidP="0012488A">
      <w:pPr>
        <w:tabs>
          <w:tab w:val="left" w:pos="993"/>
        </w:tabs>
        <w:spacing w:line="460" w:lineRule="exact"/>
        <w:ind w:left="632" w:firstLineChars="150" w:firstLine="42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至本府市長室之陳情，由專人交辦經系統列管後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，承辦機關以</w:t>
      </w:r>
    </w:p>
    <w:p w:rsidR="0060630B" w:rsidRPr="0005527D" w:rsidRDefault="0060630B" w:rsidP="0012488A">
      <w:pPr>
        <w:tabs>
          <w:tab w:val="left" w:pos="993"/>
        </w:tabs>
        <w:spacing w:line="460" w:lineRule="exact"/>
        <w:ind w:left="632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  公文函復陳情人</w:t>
      </w:r>
      <w:r w:rsidR="005D5118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為原則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60630B" w:rsidRPr="0060630B" w:rsidRDefault="00CA0648" w:rsidP="0012488A">
      <w:pPr>
        <w:tabs>
          <w:tab w:val="left" w:pos="993"/>
        </w:tabs>
        <w:spacing w:line="460" w:lineRule="exact"/>
        <w:ind w:leftChars="235" w:left="992" w:hangingChars="153" w:hanging="428"/>
        <w:rPr>
          <w:rFonts w:ascii="標楷體" w:eastAsia="標楷體" w:hAnsi="標楷體" w:cs="新細明體"/>
          <w:bCs/>
          <w:color w:val="FF0000"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(5)</w:t>
      </w:r>
      <w:r w:rsidR="005D5118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市政</w:t>
      </w:r>
      <w:r w:rsidR="0060630B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信箱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(案號格式為</w:t>
      </w:r>
      <w:r w:rsidR="00FE5DC6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-</w:t>
      </w:r>
      <w:r w:rsidR="00A62650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E00000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)：</w:t>
      </w:r>
      <w:r w:rsidR="0060630B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透過本府</w:t>
      </w:r>
      <w:r w:rsidR="005D5118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市政</w:t>
      </w:r>
      <w:r w:rsidR="0060630B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信箱之陳情，</w:t>
      </w:r>
      <w:r w:rsidR="0060630B" w:rsidRPr="00DF2657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由專人經系統列管交辦後，承辦機關以電子郵件回復陳情人。</w:t>
      </w:r>
    </w:p>
    <w:p w:rsidR="00CA0648" w:rsidRPr="00CA0648" w:rsidRDefault="005D5118" w:rsidP="0012488A">
      <w:pPr>
        <w:tabs>
          <w:tab w:val="left" w:pos="567"/>
          <w:tab w:val="left" w:pos="993"/>
        </w:tabs>
        <w:spacing w:line="460" w:lineRule="exact"/>
        <w:ind w:leftChars="177" w:left="425" w:firstLine="142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2.</w:t>
      </w:r>
      <w:r w:rsidR="00CA0648"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分案辦理：陳情案件依案管制後，依公文處理流程交各權責機</w:t>
      </w:r>
    </w:p>
    <w:p w:rsidR="00CA0648" w:rsidRPr="00CA0648" w:rsidRDefault="00CA0648" w:rsidP="0012488A">
      <w:pPr>
        <w:tabs>
          <w:tab w:val="left" w:pos="993"/>
        </w:tabs>
        <w:spacing w:line="460" w:lineRule="exact"/>
        <w:ind w:left="567" w:firstLineChars="607" w:firstLine="170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關辦理。</w:t>
      </w:r>
    </w:p>
    <w:p w:rsidR="00CA0648" w:rsidRPr="00CA0648" w:rsidRDefault="005D5118" w:rsidP="0012488A">
      <w:pPr>
        <w:tabs>
          <w:tab w:val="left" w:pos="993"/>
        </w:tabs>
        <w:spacing w:line="460" w:lineRule="exact"/>
        <w:ind w:leftChars="236" w:left="566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3.</w:t>
      </w:r>
      <w:r w:rsidR="00CA0648"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處理回復：權責機關依規妥處各類陳情案件，以公文、電話或</w:t>
      </w:r>
    </w:p>
    <w:p w:rsidR="00CA0648" w:rsidRPr="00CA0648" w:rsidRDefault="00CA0648" w:rsidP="0012488A">
      <w:pPr>
        <w:tabs>
          <w:tab w:val="left" w:pos="993"/>
        </w:tabs>
        <w:spacing w:line="460" w:lineRule="exact"/>
        <w:ind w:left="502" w:firstLineChars="630" w:firstLine="1764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電子郵件回復陳情人辦理情形。</w:t>
      </w:r>
    </w:p>
    <w:p w:rsidR="00CA0648" w:rsidRPr="0005527D" w:rsidRDefault="005D5118" w:rsidP="0012488A">
      <w:pPr>
        <w:tabs>
          <w:tab w:val="left" w:pos="993"/>
          <w:tab w:val="left" w:pos="2410"/>
        </w:tabs>
        <w:spacing w:line="460" w:lineRule="exact"/>
        <w:ind w:left="2268" w:hanging="1701"/>
        <w:rPr>
          <w:rFonts w:ascii="標楷體" w:eastAsia="標楷體" w:hAnsi="標楷體" w:cs="新細明體"/>
          <w:bCs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4.</w:t>
      </w:r>
      <w:r w:rsidR="00CA0648"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登錄結案：承辦人將辦理情形登錄於本府</w:t>
      </w:r>
      <w:r w:rsidR="00DF2657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陳情整合平台</w:t>
      </w:r>
      <w:r w:rsidR="00CA0648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，</w:t>
      </w:r>
      <w:r w:rsidR="00A62650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各機關研考</w:t>
      </w:r>
      <w:r w:rsidR="004B6C3E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人員</w:t>
      </w:r>
      <w:r w:rsidR="00CA0648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檢視後據以結案。</w:t>
      </w:r>
    </w:p>
    <w:p w:rsidR="00164DDC" w:rsidRPr="00CA0648" w:rsidRDefault="00164DDC" w:rsidP="0012488A">
      <w:pPr>
        <w:numPr>
          <w:ilvl w:val="1"/>
          <w:numId w:val="2"/>
        </w:numPr>
        <w:tabs>
          <w:tab w:val="left" w:pos="993"/>
          <w:tab w:val="left" w:pos="1134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特殊案件：</w:t>
      </w:r>
    </w:p>
    <w:p w:rsidR="00164DDC" w:rsidRPr="0005527D" w:rsidRDefault="00D74920" w:rsidP="0012488A">
      <w:pPr>
        <w:pStyle w:val="a9"/>
        <w:numPr>
          <w:ilvl w:val="3"/>
          <w:numId w:val="2"/>
        </w:numPr>
        <w:tabs>
          <w:tab w:val="left" w:pos="142"/>
          <w:tab w:val="left" w:pos="993"/>
        </w:tabs>
        <w:spacing w:line="460" w:lineRule="exact"/>
        <w:ind w:leftChars="0" w:hanging="1353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案件爭議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：</w:t>
      </w:r>
      <w:r w:rsidR="00A75154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陳情案件有權管爭議或處理未完成時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164DDC" w:rsidRPr="0005527D" w:rsidRDefault="00A75154" w:rsidP="0012488A">
      <w:pPr>
        <w:numPr>
          <w:ilvl w:val="3"/>
          <w:numId w:val="2"/>
        </w:numPr>
        <w:tabs>
          <w:tab w:val="left" w:pos="993"/>
        </w:tabs>
        <w:spacing w:line="460" w:lineRule="exact"/>
        <w:ind w:left="567" w:firstLine="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召集協商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：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由本小組成員陳報個案予召集人或副召集人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DF2657" w:rsidRPr="0005527D" w:rsidRDefault="00A75154" w:rsidP="0012488A">
      <w:pPr>
        <w:numPr>
          <w:ilvl w:val="3"/>
          <w:numId w:val="2"/>
        </w:numPr>
        <w:spacing w:line="460" w:lineRule="exact"/>
        <w:ind w:leftChars="235" w:left="992" w:hangingChars="153" w:hanging="428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處理協調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：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由召集人</w:t>
      </w:r>
      <w:r w:rsidR="00DF2657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或副召集人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決定召開會議或以其他方式邀</w:t>
      </w:r>
      <w:r w:rsidR="00DF2657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</w:p>
    <w:p w:rsidR="00164DDC" w:rsidRPr="0005527D" w:rsidRDefault="00DF2657" w:rsidP="0012488A">
      <w:pPr>
        <w:spacing w:line="460" w:lineRule="exact"/>
        <w:ind w:left="564" w:firstLineChars="600" w:firstLine="1680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 xml:space="preserve"> </w:t>
      </w:r>
      <w:r w:rsidR="00A75154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各權管機關協商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164DDC" w:rsidRPr="0005527D" w:rsidRDefault="00A75154" w:rsidP="0012488A">
      <w:pPr>
        <w:numPr>
          <w:ilvl w:val="3"/>
          <w:numId w:val="2"/>
        </w:numPr>
        <w:tabs>
          <w:tab w:val="left" w:pos="993"/>
        </w:tabs>
        <w:spacing w:line="460" w:lineRule="exact"/>
        <w:ind w:leftChars="236" w:left="2408" w:hangingChars="658" w:hanging="1842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妥處結案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：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依會議或協商決議決定權管機關及處理方式後予以結案</w:t>
      </w:r>
      <w:r w:rsidR="00164DDC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。</w:t>
      </w:r>
    </w:p>
    <w:p w:rsidR="00CA0648" w:rsidRPr="00CA0648" w:rsidRDefault="00CA0648" w:rsidP="0012488A">
      <w:pPr>
        <w:numPr>
          <w:ilvl w:val="0"/>
          <w:numId w:val="2"/>
        </w:numPr>
        <w:tabs>
          <w:tab w:val="left" w:pos="567"/>
          <w:tab w:val="left" w:pos="993"/>
        </w:tabs>
        <w:spacing w:line="460" w:lineRule="exact"/>
        <w:rPr>
          <w:rFonts w:ascii="標楷體" w:eastAsia="標楷體" w:hAnsi="標楷體" w:cs="新細明體"/>
          <w:bCs/>
          <w:kern w:val="0"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管制</w:t>
      </w:r>
      <w:r w:rsidR="00A62650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檢核</w:t>
      </w:r>
      <w:r w:rsidRPr="00CA0648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：</w:t>
      </w:r>
    </w:p>
    <w:p w:rsidR="0034759A" w:rsidRDefault="00CA0648" w:rsidP="0012488A">
      <w:pPr>
        <w:numPr>
          <w:ilvl w:val="3"/>
          <w:numId w:val="3"/>
        </w:numPr>
        <w:tabs>
          <w:tab w:val="left" w:pos="993"/>
        </w:tabs>
        <w:spacing w:line="460" w:lineRule="exact"/>
        <w:ind w:left="426" w:firstLine="0"/>
        <w:rPr>
          <w:rFonts w:ascii="標楷體" w:eastAsia="標楷體" w:hAnsi="標楷體" w:cs="新細明體"/>
          <w:bCs/>
          <w:sz w:val="28"/>
          <w:szCs w:val="28"/>
        </w:rPr>
      </w:pPr>
      <w:r w:rsidRPr="00CA0648">
        <w:rPr>
          <w:rFonts w:ascii="標楷體" w:eastAsia="標楷體" w:hAnsi="標楷體" w:cs="新細明體" w:hint="eastAsia"/>
          <w:bCs/>
          <w:sz w:val="28"/>
          <w:szCs w:val="28"/>
        </w:rPr>
        <w:t>平時管考：</w:t>
      </w:r>
    </w:p>
    <w:p w:rsidR="005D45B6" w:rsidRDefault="005D45B6" w:rsidP="0012488A">
      <w:pPr>
        <w:tabs>
          <w:tab w:val="left" w:pos="993"/>
        </w:tabs>
        <w:spacing w:line="460" w:lineRule="exact"/>
        <w:ind w:leftChars="236" w:left="899" w:hangingChars="119" w:hanging="333"/>
        <w:rPr>
          <w:rFonts w:ascii="標楷體" w:eastAsia="標楷體" w:hAnsi="標楷體" w:cs="新細明體"/>
          <w:bCs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sz w:val="28"/>
          <w:szCs w:val="28"/>
        </w:rPr>
        <w:t>1.</w:t>
      </w:r>
      <w:r w:rsidR="00CA0648" w:rsidRPr="00CA0648">
        <w:rPr>
          <w:rFonts w:ascii="標楷體" w:eastAsia="標楷體" w:hAnsi="標楷體" w:cs="新細明體" w:hint="eastAsia"/>
          <w:bCs/>
          <w:sz w:val="28"/>
          <w:szCs w:val="28"/>
        </w:rPr>
        <w:t>各機關應自行成立陳情案件</w:t>
      </w:r>
      <w:r w:rsidR="00254B3E" w:rsidRPr="00F75495">
        <w:rPr>
          <w:rFonts w:ascii="標楷體" w:eastAsia="標楷體" w:hAnsi="標楷體" w:cs="新細明體" w:hint="eastAsia"/>
          <w:bCs/>
          <w:sz w:val="28"/>
          <w:szCs w:val="28"/>
        </w:rPr>
        <w:t>管考</w:t>
      </w:r>
      <w:r w:rsidR="00CA0648" w:rsidRPr="00CA0648">
        <w:rPr>
          <w:rFonts w:ascii="標楷體" w:eastAsia="標楷體" w:hAnsi="標楷體" w:cs="新細明體" w:hint="eastAsia"/>
          <w:bCs/>
          <w:sz w:val="28"/>
          <w:szCs w:val="28"/>
        </w:rPr>
        <w:t>小組專責辦理陳情案件管考事宜，</w:t>
      </w:r>
      <w:r w:rsidR="009E49B4" w:rsidRPr="0005527D">
        <w:rPr>
          <w:rFonts w:ascii="標楷體" w:eastAsia="標楷體" w:hAnsi="標楷體" w:cs="新細明體" w:hint="eastAsia"/>
          <w:bCs/>
          <w:sz w:val="28"/>
          <w:szCs w:val="28"/>
        </w:rPr>
        <w:t>定期召開檢討會議</w:t>
      </w:r>
      <w:r w:rsidR="000F0758" w:rsidRPr="0005527D">
        <w:rPr>
          <w:rFonts w:ascii="標楷體" w:eastAsia="標楷體" w:hAnsi="標楷體" w:cs="新細明體" w:hint="eastAsia"/>
          <w:bCs/>
          <w:sz w:val="28"/>
          <w:szCs w:val="28"/>
        </w:rPr>
        <w:t>做成會議紀錄</w:t>
      </w:r>
      <w:r w:rsidR="009E49B4" w:rsidRPr="0005527D">
        <w:rPr>
          <w:rFonts w:ascii="標楷體" w:eastAsia="標楷體" w:hAnsi="標楷體" w:cs="新細明體" w:hint="eastAsia"/>
          <w:bCs/>
          <w:sz w:val="28"/>
          <w:szCs w:val="28"/>
        </w:rPr>
        <w:t>，</w:t>
      </w:r>
      <w:r w:rsidR="00CA0648" w:rsidRPr="00CA0648">
        <w:rPr>
          <w:rFonts w:ascii="標楷體" w:eastAsia="標楷體" w:hAnsi="標楷體" w:cs="新細明體" w:hint="eastAsia"/>
          <w:bCs/>
          <w:sz w:val="28"/>
          <w:szCs w:val="28"/>
        </w:rPr>
        <w:t>並指定主任秘書以上人員負責陳情案件督導</w:t>
      </w:r>
      <w:r w:rsidR="00A62650">
        <w:rPr>
          <w:rFonts w:ascii="標楷體" w:eastAsia="標楷體" w:hAnsi="標楷體" w:cs="新細明體" w:hint="eastAsia"/>
          <w:bCs/>
          <w:sz w:val="28"/>
          <w:szCs w:val="28"/>
        </w:rPr>
        <w:t>、</w:t>
      </w:r>
      <w:r w:rsidR="00CA0648" w:rsidRPr="00CA0648">
        <w:rPr>
          <w:rFonts w:ascii="標楷體" w:eastAsia="標楷體" w:hAnsi="標楷體" w:cs="新細明體" w:hint="eastAsia"/>
          <w:bCs/>
          <w:sz w:val="28"/>
          <w:szCs w:val="28"/>
        </w:rPr>
        <w:t>追蹤各類案件執行</w:t>
      </w:r>
      <w:r w:rsidR="009D36A9" w:rsidRPr="0005527D">
        <w:rPr>
          <w:rFonts w:ascii="標楷體" w:eastAsia="標楷體" w:hAnsi="標楷體" w:cs="新細明體" w:hint="eastAsia"/>
          <w:bCs/>
          <w:sz w:val="28"/>
          <w:szCs w:val="28"/>
        </w:rPr>
        <w:t>及結案</w:t>
      </w:r>
      <w:r w:rsidR="00CA0648" w:rsidRPr="00CA0648">
        <w:rPr>
          <w:rFonts w:ascii="標楷體" w:eastAsia="標楷體" w:hAnsi="標楷體" w:cs="新細明體" w:hint="eastAsia"/>
          <w:bCs/>
          <w:sz w:val="28"/>
          <w:szCs w:val="28"/>
        </w:rPr>
        <w:t>情形。</w:t>
      </w:r>
    </w:p>
    <w:p w:rsidR="005D45B6" w:rsidRPr="0005527D" w:rsidRDefault="005D45B6" w:rsidP="0012488A">
      <w:pPr>
        <w:tabs>
          <w:tab w:val="left" w:pos="993"/>
        </w:tabs>
        <w:spacing w:line="460" w:lineRule="exact"/>
        <w:ind w:leftChars="236" w:left="899" w:hangingChars="119" w:hanging="333"/>
        <w:rPr>
          <w:rFonts w:ascii="標楷體" w:eastAsia="標楷體" w:hAnsi="標楷體" w:cs="新細明體"/>
          <w:bCs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sz w:val="28"/>
          <w:szCs w:val="28"/>
        </w:rPr>
        <w:t>2.各機關研考人員應定期(每季)主動分析人民陳情案件質量分析報告，具體分析陳情案件處理情形及提出積極改善作為</w:t>
      </w:r>
      <w:r w:rsidR="009E49B4" w:rsidRPr="0005527D">
        <w:rPr>
          <w:rFonts w:ascii="標楷體" w:eastAsia="標楷體" w:hAnsi="標楷體" w:cs="新細明體" w:hint="eastAsia"/>
          <w:bCs/>
          <w:sz w:val="28"/>
          <w:szCs w:val="28"/>
        </w:rPr>
        <w:t>；並於每半</w:t>
      </w:r>
      <w:r w:rsidR="009E49B4" w:rsidRPr="0005527D">
        <w:rPr>
          <w:rFonts w:ascii="標楷體" w:eastAsia="標楷體" w:hAnsi="標楷體" w:cs="新細明體" w:hint="eastAsia"/>
          <w:bCs/>
          <w:sz w:val="28"/>
          <w:szCs w:val="28"/>
        </w:rPr>
        <w:lastRenderedPageBreak/>
        <w:t>年依各機關處理陳情案件自我檢核量表(附件二)辦理自我評核，</w:t>
      </w:r>
      <w:r w:rsidRPr="0005527D">
        <w:rPr>
          <w:rFonts w:ascii="標楷體" w:eastAsia="標楷體" w:hAnsi="標楷體" w:cs="新細明體" w:hint="eastAsia"/>
          <w:bCs/>
          <w:sz w:val="28"/>
          <w:szCs w:val="28"/>
        </w:rPr>
        <w:t>列入年度檢核備查。</w:t>
      </w:r>
    </w:p>
    <w:p w:rsidR="00CA0648" w:rsidRPr="003F5B98" w:rsidRDefault="005D45B6" w:rsidP="0012488A">
      <w:pPr>
        <w:tabs>
          <w:tab w:val="left" w:pos="993"/>
        </w:tabs>
        <w:spacing w:line="460" w:lineRule="exact"/>
        <w:ind w:leftChars="236" w:left="899" w:hangingChars="119" w:hanging="333"/>
        <w:rPr>
          <w:rFonts w:ascii="標楷體" w:eastAsia="標楷體" w:hAnsi="標楷體" w:cs="新細明體"/>
          <w:bCs/>
          <w:color w:val="FF0000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sz w:val="28"/>
          <w:szCs w:val="28"/>
        </w:rPr>
        <w:t>3</w:t>
      </w:r>
      <w:r w:rsidRPr="0005527D">
        <w:rPr>
          <w:rFonts w:ascii="標楷體" w:eastAsia="標楷體" w:hAnsi="標楷體" w:cs="新細明體"/>
          <w:bCs/>
          <w:sz w:val="28"/>
          <w:szCs w:val="28"/>
        </w:rPr>
        <w:t>.</w:t>
      </w:r>
      <w:r w:rsidR="00CA0648" w:rsidRPr="0005527D">
        <w:rPr>
          <w:rFonts w:ascii="標楷體" w:eastAsia="標楷體" w:hAnsi="標楷體" w:cs="新細明體" w:hint="eastAsia"/>
          <w:bCs/>
          <w:sz w:val="28"/>
          <w:szCs w:val="28"/>
        </w:rPr>
        <w:t>本小組</w:t>
      </w:r>
      <w:r w:rsidR="00A62650" w:rsidRPr="0005527D">
        <w:rPr>
          <w:rFonts w:ascii="標楷體" w:eastAsia="標楷體" w:hAnsi="標楷體" w:cs="新細明體" w:hint="eastAsia"/>
          <w:bCs/>
          <w:sz w:val="28"/>
          <w:szCs w:val="28"/>
        </w:rPr>
        <w:t>不定期抽查</w:t>
      </w:r>
      <w:r w:rsidR="00CA0648" w:rsidRPr="0005527D">
        <w:rPr>
          <w:rFonts w:ascii="標楷體" w:eastAsia="標楷體" w:hAnsi="標楷體" w:cs="新細明體" w:hint="eastAsia"/>
          <w:bCs/>
          <w:sz w:val="28"/>
          <w:szCs w:val="28"/>
        </w:rPr>
        <w:t>各機關陳情案件處理</w:t>
      </w:r>
      <w:r w:rsidR="00A75154" w:rsidRPr="0005527D">
        <w:rPr>
          <w:rFonts w:ascii="標楷體" w:eastAsia="標楷體" w:hAnsi="標楷體" w:cs="新細明體" w:hint="eastAsia"/>
          <w:bCs/>
          <w:sz w:val="28"/>
          <w:szCs w:val="28"/>
        </w:rPr>
        <w:t>及回</w:t>
      </w:r>
      <w:r w:rsidR="00F26655" w:rsidRPr="0005527D">
        <w:rPr>
          <w:rFonts w:ascii="標楷體" w:eastAsia="標楷體" w:hAnsi="標楷體" w:cs="新細明體" w:hint="eastAsia"/>
          <w:bCs/>
          <w:sz w:val="28"/>
          <w:szCs w:val="28"/>
        </w:rPr>
        <w:t>復情形</w:t>
      </w:r>
      <w:r w:rsidR="00CA0648" w:rsidRPr="0005527D">
        <w:rPr>
          <w:rFonts w:ascii="標楷體" w:eastAsia="標楷體" w:hAnsi="標楷體" w:cs="新細明體" w:hint="eastAsia"/>
          <w:bCs/>
          <w:sz w:val="28"/>
          <w:szCs w:val="28"/>
        </w:rPr>
        <w:t>。</w:t>
      </w:r>
    </w:p>
    <w:p w:rsidR="009C6C06" w:rsidRPr="0005527D" w:rsidRDefault="00CA0648" w:rsidP="0012488A">
      <w:pPr>
        <w:numPr>
          <w:ilvl w:val="3"/>
          <w:numId w:val="3"/>
        </w:numPr>
        <w:tabs>
          <w:tab w:val="left" w:pos="993"/>
        </w:tabs>
        <w:spacing w:line="460" w:lineRule="exact"/>
        <w:ind w:leftChars="177" w:left="2410" w:hangingChars="709" w:hanging="1985"/>
        <w:rPr>
          <w:rFonts w:ascii="標楷體" w:eastAsia="標楷體" w:hAnsi="標楷體" w:cs="細明體"/>
          <w:sz w:val="28"/>
          <w:szCs w:val="28"/>
        </w:rPr>
      </w:pP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年度</w:t>
      </w:r>
      <w:r w:rsidR="00A62650"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檢</w:t>
      </w:r>
      <w:r w:rsidRPr="0005527D">
        <w:rPr>
          <w:rFonts w:ascii="標楷體" w:eastAsia="標楷體" w:hAnsi="標楷體" w:cs="新細明體" w:hint="eastAsia"/>
          <w:bCs/>
          <w:kern w:val="0"/>
          <w:sz w:val="28"/>
          <w:szCs w:val="28"/>
        </w:rPr>
        <w:t>核：</w:t>
      </w:r>
      <w:r w:rsidRPr="0005527D">
        <w:rPr>
          <w:rFonts w:ascii="標楷體" w:eastAsia="標楷體" w:hAnsi="標楷體" w:cs="細明體" w:hint="eastAsia"/>
          <w:sz w:val="28"/>
          <w:szCs w:val="28"/>
        </w:rPr>
        <w:t>由本小組每年</w:t>
      </w:r>
      <w:r w:rsidR="00A62650" w:rsidRPr="0005527D">
        <w:rPr>
          <w:rFonts w:ascii="標楷體" w:eastAsia="標楷體" w:hAnsi="標楷體" w:cs="細明體" w:hint="eastAsia"/>
          <w:sz w:val="28"/>
          <w:szCs w:val="28"/>
        </w:rPr>
        <w:t xml:space="preserve">依據臺中市政府提升公文績效實施   </w:t>
      </w:r>
      <w:r w:rsidR="00A75154" w:rsidRPr="0005527D">
        <w:rPr>
          <w:rFonts w:ascii="標楷體" w:eastAsia="標楷體" w:hAnsi="標楷體" w:cs="細明體"/>
          <w:sz w:val="28"/>
          <w:szCs w:val="28"/>
        </w:rPr>
        <w:t xml:space="preserve">  </w:t>
      </w:r>
      <w:r w:rsidR="00A62650" w:rsidRPr="0005527D">
        <w:rPr>
          <w:rFonts w:ascii="標楷體" w:eastAsia="標楷體" w:hAnsi="標楷體" w:cs="細明體" w:hint="eastAsia"/>
          <w:sz w:val="28"/>
          <w:szCs w:val="28"/>
        </w:rPr>
        <w:t>計晝</w:t>
      </w:r>
      <w:r w:rsidR="009C6C06" w:rsidRPr="0005527D">
        <w:rPr>
          <w:rFonts w:ascii="標楷體" w:eastAsia="標楷體" w:hAnsi="標楷體" w:cs="細明體" w:hint="eastAsia"/>
          <w:sz w:val="28"/>
          <w:szCs w:val="28"/>
        </w:rPr>
        <w:t>第五點第三</w:t>
      </w:r>
      <w:r w:rsidR="00A15B14" w:rsidRPr="0005527D">
        <w:rPr>
          <w:rFonts w:ascii="標楷體" w:eastAsia="標楷體" w:hAnsi="標楷體" w:cs="細明體" w:hint="eastAsia"/>
          <w:sz w:val="28"/>
          <w:szCs w:val="28"/>
        </w:rPr>
        <w:t>款</w:t>
      </w:r>
      <w:r w:rsidR="009C6C06" w:rsidRPr="0005527D">
        <w:rPr>
          <w:rFonts w:ascii="標楷體" w:eastAsia="標楷體" w:hAnsi="標楷體" w:cs="細明體" w:hint="eastAsia"/>
          <w:sz w:val="28"/>
          <w:szCs w:val="28"/>
        </w:rPr>
        <w:t>辦理：</w:t>
      </w:r>
    </w:p>
    <w:p w:rsidR="009C6C06" w:rsidRPr="0005527D" w:rsidRDefault="00A75154" w:rsidP="0012488A">
      <w:pPr>
        <w:spacing w:line="460" w:lineRule="exact"/>
        <w:ind w:leftChars="235" w:left="2549" w:hangingChars="709" w:hanging="1985"/>
        <w:rPr>
          <w:rFonts w:ascii="標楷體" w:eastAsia="標楷體" w:hAnsi="標楷體" w:cs="細明體"/>
          <w:sz w:val="28"/>
          <w:szCs w:val="28"/>
        </w:rPr>
      </w:pPr>
      <w:r w:rsidRPr="0005527D">
        <w:rPr>
          <w:rFonts w:ascii="標楷體" w:eastAsia="標楷體" w:hAnsi="標楷體" w:cs="細明體" w:hint="eastAsia"/>
          <w:sz w:val="28"/>
          <w:szCs w:val="28"/>
        </w:rPr>
        <w:t xml:space="preserve"> </w:t>
      </w:r>
      <w:r w:rsidR="009C6C06" w:rsidRPr="0005527D">
        <w:rPr>
          <w:rFonts w:ascii="標楷體" w:eastAsia="標楷體" w:hAnsi="標楷體" w:cs="細明體" w:hint="eastAsia"/>
          <w:sz w:val="28"/>
          <w:szCs w:val="28"/>
        </w:rPr>
        <w:t>1.</w:t>
      </w:r>
      <w:r w:rsidR="009C6C06" w:rsidRPr="009C6C06">
        <w:rPr>
          <w:rFonts w:hint="eastAsia"/>
        </w:rPr>
        <w:t xml:space="preserve"> </w:t>
      </w:r>
      <w:r w:rsidR="009C6C06" w:rsidRPr="0005527D">
        <w:rPr>
          <w:rFonts w:ascii="標楷體" w:eastAsia="標楷體" w:hAnsi="標楷體" w:cs="細明體" w:hint="eastAsia"/>
          <w:sz w:val="28"/>
          <w:szCs w:val="28"/>
        </w:rPr>
        <w:t>考核內容：各機關受理經本府列管之人民陳情案件辦理情</w:t>
      </w:r>
      <w:r w:rsidR="00505B62" w:rsidRPr="0005527D">
        <w:rPr>
          <w:rFonts w:ascii="標楷體" w:eastAsia="標楷體" w:hAnsi="標楷體" w:cs="細明體" w:hint="eastAsia"/>
          <w:sz w:val="28"/>
          <w:szCs w:val="28"/>
        </w:rPr>
        <w:t>形</w:t>
      </w:r>
      <w:r w:rsidR="009C6C06" w:rsidRPr="0005527D">
        <w:rPr>
          <w:rFonts w:ascii="標楷體" w:eastAsia="標楷體" w:hAnsi="標楷體" w:cs="細明體" w:hint="eastAsia"/>
          <w:sz w:val="28"/>
          <w:szCs w:val="28"/>
        </w:rPr>
        <w:t>。</w:t>
      </w:r>
    </w:p>
    <w:p w:rsidR="007461A8" w:rsidRPr="0005527D" w:rsidRDefault="009C6C06" w:rsidP="0012488A">
      <w:pPr>
        <w:tabs>
          <w:tab w:val="left" w:pos="993"/>
        </w:tabs>
        <w:spacing w:line="460" w:lineRule="exact"/>
        <w:ind w:left="2" w:firstLineChars="50" w:firstLine="140"/>
        <w:rPr>
          <w:rFonts w:ascii="標楷體" w:eastAsia="標楷體" w:hAnsi="標楷體" w:cs="細明體"/>
          <w:sz w:val="28"/>
          <w:szCs w:val="28"/>
        </w:rPr>
      </w:pPr>
      <w:r w:rsidRPr="0005527D">
        <w:rPr>
          <w:rFonts w:ascii="標楷體" w:eastAsia="標楷體" w:hAnsi="標楷體" w:cs="細明體" w:hint="eastAsia"/>
          <w:sz w:val="28"/>
          <w:szCs w:val="28"/>
        </w:rPr>
        <w:t xml:space="preserve">    2.</w:t>
      </w:r>
      <w:r w:rsidR="00963BCC" w:rsidRPr="0005527D">
        <w:rPr>
          <w:rFonts w:hint="eastAsia"/>
        </w:rPr>
        <w:t xml:space="preserve"> </w:t>
      </w:r>
      <w:r w:rsidR="00963BCC" w:rsidRPr="0005527D">
        <w:rPr>
          <w:rFonts w:ascii="標楷體" w:eastAsia="標楷體" w:hAnsi="標楷體" w:cs="細明體" w:hint="eastAsia"/>
          <w:sz w:val="28"/>
          <w:szCs w:val="28"/>
        </w:rPr>
        <w:t>評核方式：依臺中市政府各機關處理人民陳情案件</w:t>
      </w:r>
      <w:r w:rsidR="007461A8" w:rsidRPr="0005527D">
        <w:rPr>
          <w:rFonts w:ascii="標楷體" w:eastAsia="標楷體" w:hAnsi="標楷體" w:cs="細明體" w:hint="eastAsia"/>
          <w:sz w:val="28"/>
          <w:szCs w:val="28"/>
        </w:rPr>
        <w:t>年度</w:t>
      </w:r>
      <w:r w:rsidR="00963BCC" w:rsidRPr="0005527D">
        <w:rPr>
          <w:rFonts w:ascii="標楷體" w:eastAsia="標楷體" w:hAnsi="標楷體" w:cs="細明體" w:hint="eastAsia"/>
          <w:sz w:val="28"/>
          <w:szCs w:val="28"/>
        </w:rPr>
        <w:t>檢核評</w:t>
      </w:r>
    </w:p>
    <w:p w:rsidR="009C6C06" w:rsidRPr="0005527D" w:rsidRDefault="007461A8" w:rsidP="0012488A">
      <w:pPr>
        <w:tabs>
          <w:tab w:val="left" w:pos="993"/>
          <w:tab w:val="left" w:pos="2552"/>
        </w:tabs>
        <w:spacing w:line="460" w:lineRule="exact"/>
        <w:ind w:leftChars="-59" w:left="-2" w:hangingChars="50" w:hanging="140"/>
        <w:rPr>
          <w:rFonts w:ascii="標楷體" w:eastAsia="標楷體" w:hAnsi="標楷體" w:cs="細明體"/>
          <w:sz w:val="28"/>
          <w:szCs w:val="28"/>
        </w:rPr>
      </w:pPr>
      <w:r w:rsidRPr="0005527D">
        <w:rPr>
          <w:rFonts w:ascii="標楷體" w:eastAsia="標楷體" w:hAnsi="標楷體" w:cs="細明體" w:hint="eastAsia"/>
          <w:sz w:val="28"/>
          <w:szCs w:val="28"/>
        </w:rPr>
        <w:t xml:space="preserve">                   </w:t>
      </w:r>
      <w:r w:rsidR="00963BCC" w:rsidRPr="0005527D">
        <w:rPr>
          <w:rFonts w:ascii="標楷體" w:eastAsia="標楷體" w:hAnsi="標楷體" w:cs="細明體" w:hint="eastAsia"/>
          <w:sz w:val="28"/>
          <w:szCs w:val="28"/>
        </w:rPr>
        <w:t>分量表予以評分(附件三)。</w:t>
      </w:r>
    </w:p>
    <w:p w:rsidR="00164DDC" w:rsidRPr="00CA0648" w:rsidRDefault="00A62650" w:rsidP="0012488A">
      <w:pPr>
        <w:spacing w:line="460" w:lineRule="exact"/>
        <w:ind w:leftChars="-1" w:left="-2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Calibri" w:hint="eastAsia"/>
          <w:sz w:val="28"/>
          <w:szCs w:val="28"/>
        </w:rPr>
        <w:t>六</w:t>
      </w:r>
      <w:r w:rsidR="00164DDC" w:rsidRPr="00CA0648">
        <w:rPr>
          <w:rFonts w:ascii="標楷體" w:eastAsia="標楷體" w:hAnsi="Calibri" w:hint="eastAsia"/>
          <w:sz w:val="28"/>
          <w:szCs w:val="28"/>
        </w:rPr>
        <w:t>、</w:t>
      </w:r>
      <w:r w:rsidR="00164DDC" w:rsidRPr="00CA0648">
        <w:rPr>
          <w:rFonts w:ascii="標楷體" w:eastAsia="標楷體" w:hAnsi="標楷體" w:cs="細明體" w:hint="eastAsia"/>
          <w:kern w:val="0"/>
          <w:sz w:val="28"/>
          <w:szCs w:val="28"/>
        </w:rPr>
        <w:t>本實施計畫所需經費，由研考會於相關經費項下支應。</w:t>
      </w:r>
    </w:p>
    <w:p w:rsidR="00CA0648" w:rsidRPr="00CA0648" w:rsidRDefault="00CA0648" w:rsidP="00CA0648">
      <w:pPr>
        <w:spacing w:beforeLines="50" w:before="180" w:afterLines="50" w:after="180" w:line="460" w:lineRule="exact"/>
        <w:jc w:val="center"/>
        <w:rPr>
          <w:rFonts w:ascii="標楷體" w:eastAsia="標楷體" w:hAnsi="標楷體" w:cs="新細明體"/>
          <w:bCs/>
          <w:kern w:val="0"/>
          <w:sz w:val="28"/>
          <w:szCs w:val="28"/>
        </w:rPr>
        <w:sectPr w:rsidR="00CA0648" w:rsidRPr="00CA0648" w:rsidSect="0012488A">
          <w:footerReference w:type="default" r:id="rId8"/>
          <w:pgSz w:w="11906" w:h="16838"/>
          <w:pgMar w:top="1418" w:right="1418" w:bottom="1418" w:left="1701" w:header="851" w:footer="992" w:gutter="0"/>
          <w:cols w:space="425"/>
          <w:docGrid w:type="linesAndChars" w:linePitch="360"/>
        </w:sectPr>
      </w:pPr>
    </w:p>
    <w:p w:rsidR="00164DDC" w:rsidRPr="00164DDC" w:rsidRDefault="00164DDC" w:rsidP="00164DDC">
      <w:pPr>
        <w:widowControl/>
        <w:spacing w:line="460" w:lineRule="exact"/>
        <w:rPr>
          <w:rFonts w:ascii="標楷體" w:eastAsia="標楷體" w:hAnsi="標楷體"/>
          <w:b/>
          <w:noProof/>
        </w:rPr>
      </w:pPr>
      <w:bookmarkStart w:id="1" w:name="_Hlk497815033"/>
      <w:r w:rsidRPr="00164DDC">
        <w:rPr>
          <w:rFonts w:ascii="標楷體" w:eastAsia="標楷體" w:hAnsi="標楷體" w:hint="eastAsia"/>
          <w:b/>
          <w:noProof/>
        </w:rPr>
        <w:lastRenderedPageBreak/>
        <w:t>【附件一】陳情案件處理流程</w:t>
      </w:r>
      <w:bookmarkEnd w:id="1"/>
    </w:p>
    <w:p w:rsidR="00164DDC" w:rsidRPr="00164DDC" w:rsidRDefault="00164DDC" w:rsidP="00CA0648">
      <w:pPr>
        <w:widowControl/>
        <w:spacing w:line="460" w:lineRule="exact"/>
        <w:rPr>
          <w:rFonts w:ascii="標楷體" w:eastAsia="標楷體" w:hAnsi="標楷體"/>
          <w:b/>
          <w:noProof/>
        </w:rPr>
      </w:pPr>
    </w:p>
    <w:p w:rsidR="00164DDC" w:rsidRDefault="005A5719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w:drawing>
          <wp:inline distT="0" distB="0" distL="0" distR="0">
            <wp:extent cx="5274310" cy="3076575"/>
            <wp:effectExtent l="0" t="57150" r="0" b="47625"/>
            <wp:docPr id="1" name="資料庫圖表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:rsidR="00164DDC" w:rsidRDefault="0090073C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mc:AlternateContent>
          <mc:Choice Requires="wpg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190500</wp:posOffset>
                </wp:positionH>
                <wp:positionV relativeFrom="paragraph">
                  <wp:posOffset>120650</wp:posOffset>
                </wp:positionV>
                <wp:extent cx="5524500" cy="4859973"/>
                <wp:effectExtent l="57150" t="57150" r="38100" b="55245"/>
                <wp:wrapNone/>
                <wp:docPr id="44" name="群組 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24500" cy="4859973"/>
                          <a:chOff x="0" y="0"/>
                          <a:chExt cx="5524500" cy="4859973"/>
                        </a:xfrm>
                      </wpg:grpSpPr>
                      <wpg:grpSp>
                        <wpg:cNvPr id="42" name="群組 42"/>
                        <wpg:cNvGrpSpPr/>
                        <wpg:grpSpPr>
                          <a:xfrm>
                            <a:off x="571500" y="0"/>
                            <a:ext cx="3714750" cy="1238885"/>
                            <a:chOff x="0" y="0"/>
                            <a:chExt cx="3714750" cy="1238885"/>
                          </a:xfrm>
                        </wpg:grpSpPr>
                        <wps:wsp>
                          <wps:cNvPr id="2" name="箭號: 向下 2"/>
                          <wps:cNvSpPr/>
                          <wps:spPr>
                            <a:xfrm rot="2230459">
                              <a:off x="676275" y="0"/>
                              <a:ext cx="409575" cy="560292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" name="箭號: 向下 3"/>
                          <wps:cNvSpPr/>
                          <wps:spPr>
                            <a:xfrm rot="19649436">
                              <a:off x="2667000" y="0"/>
                              <a:ext cx="409575" cy="500044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5" name="橢圓 5"/>
                          <wps:cNvSpPr/>
                          <wps:spPr>
                            <a:xfrm>
                              <a:off x="0" y="571500"/>
                              <a:ext cx="1419225" cy="667385"/>
                            </a:xfrm>
                            <a:prstGeom prst="ellipse">
                              <a:avLst/>
                            </a:prstGeom>
                            <a:solidFill>
                              <a:srgbClr val="FF99FF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0000"/>
                                    <w:sz w:val="30"/>
                                    <w:szCs w:val="30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30"/>
                                    <w:szCs w:val="30"/>
                                  </w:rPr>
                                  <w:t>一般案件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720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" name="橢圓 6"/>
                          <wps:cNvSpPr/>
                          <wps:spPr>
                            <a:xfrm>
                              <a:off x="2295525" y="552450"/>
                              <a:ext cx="1419225" cy="667727"/>
                            </a:xfrm>
                            <a:prstGeom prst="ellipse">
                              <a:avLst/>
                            </a:prstGeom>
                            <a:solidFill>
                              <a:srgbClr val="FF99FF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rPr>
                                    <w:rFonts w:ascii="標楷體" w:eastAsia="標楷體" w:hAnsi="標楷體"/>
                                    <w:color w:val="FF0000"/>
                                    <w:sz w:val="30"/>
                                    <w:szCs w:val="3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30"/>
                                    <w:szCs w:val="30"/>
                                  </w:rPr>
                                  <w:t>特殊</w:t>
                                </w: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0000"/>
                                    <w:sz w:val="30"/>
                                    <w:szCs w:val="30"/>
                                  </w:rPr>
                                  <w:t>案件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720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g:grpSp>
                        <wpg:cNvPr id="43" name="群組 43"/>
                        <wpg:cNvGrpSpPr/>
                        <wpg:grpSpPr>
                          <a:xfrm>
                            <a:off x="0" y="1362075"/>
                            <a:ext cx="5524500" cy="3497898"/>
                            <a:chOff x="0" y="0"/>
                            <a:chExt cx="5524500" cy="3497898"/>
                          </a:xfrm>
                        </wpg:grpSpPr>
                        <wps:wsp>
                          <wps:cNvPr id="7" name="矩形: 圓角 7"/>
                          <wps:cNvSpPr/>
                          <wps:spPr>
                            <a:xfrm>
                              <a:off x="657225" y="2223"/>
                              <a:ext cx="1210838" cy="466725"/>
                            </a:xfrm>
                            <a:prstGeom prst="roundRect">
                              <a:avLst/>
                            </a:prstGeom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sz w:val="32"/>
                                    <w:szCs w:val="32"/>
                                  </w:rPr>
                                  <w:t>錄案管制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3600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8" name="矩形: 圓角 8"/>
                          <wps:cNvSpPr/>
                          <wps:spPr>
                            <a:xfrm>
                              <a:off x="657225" y="811848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分案辦理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9" name="矩形: 圓角 9"/>
                          <wps:cNvSpPr/>
                          <wps:spPr>
                            <a:xfrm>
                              <a:off x="657225" y="158337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處理回復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矩形: 圓角 16"/>
                          <wps:cNvSpPr/>
                          <wps:spPr>
                            <a:xfrm>
                              <a:off x="657225" y="2373948"/>
                              <a:ext cx="1210310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登錄結案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8" name="矩形: 圓角 18"/>
                          <wps:cNvSpPr/>
                          <wps:spPr>
                            <a:xfrm>
                              <a:off x="3133725" y="222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案件</w:t>
                                </w:r>
                                <w:r w:rsidRPr="004F5134"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爭</w:t>
                                </w: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議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9" name="矩形: 圓角 19"/>
                          <wps:cNvSpPr/>
                          <wps:spPr>
                            <a:xfrm>
                              <a:off x="3133725" y="773748"/>
                              <a:ext cx="1210310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召集協商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1" name="矩形: 圓角 21"/>
                          <wps:cNvSpPr/>
                          <wps:spPr>
                            <a:xfrm>
                              <a:off x="3133725" y="158337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處理協調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2" name="矩形: 圓角 22"/>
                          <wps:cNvSpPr/>
                          <wps:spPr>
                            <a:xfrm>
                              <a:off x="3133725" y="2364423"/>
                              <a:ext cx="1210838" cy="466725"/>
                            </a:xfrm>
                            <a:prstGeom prst="roundRect">
                              <a:avLst/>
                            </a:prstGeom>
                            <a:solidFill>
                              <a:srgbClr val="4F81BD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txbx>
                            <w:txbxContent>
                              <w:p w:rsidR="004F5134" w:rsidRPr="004F5134" w:rsidRDefault="004F5134" w:rsidP="004F5134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</w:pPr>
                                <w:r w:rsidRPr="004F5134">
                                  <w:rPr>
                                    <w:rFonts w:ascii="標楷體" w:eastAsia="標楷體" w:hAnsi="標楷體" w:hint="eastAsia"/>
                                    <w:color w:val="FFFFFF" w:themeColor="background1"/>
                                    <w:sz w:val="32"/>
                                    <w:szCs w:val="32"/>
                                  </w:rPr>
                                  <w:t>妥處結案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4" name="箭號: 向下 24"/>
                          <wps:cNvSpPr/>
                          <wps:spPr>
                            <a:xfrm>
                              <a:off x="1114425" y="56419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5" name="箭號: 向下 25"/>
                          <wps:cNvSpPr/>
                          <wps:spPr>
                            <a:xfrm>
                              <a:off x="1123950" y="1335723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6" name="箭號: 向下 26"/>
                          <wps:cNvSpPr/>
                          <wps:spPr>
                            <a:xfrm>
                              <a:off x="1114425" y="210724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2" name="箭號: 向下 32"/>
                          <wps:cNvSpPr/>
                          <wps:spPr>
                            <a:xfrm>
                              <a:off x="3600450" y="52609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3" name="箭號: 向下 33"/>
                          <wps:cNvSpPr/>
                          <wps:spPr>
                            <a:xfrm>
                              <a:off x="3600450" y="1335723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4" name="箭號: 向下 34"/>
                          <wps:cNvSpPr/>
                          <wps:spPr>
                            <a:xfrm>
                              <a:off x="3638550" y="2107248"/>
                              <a:ext cx="276225" cy="190500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5" name="箭號: 上彎 35"/>
                          <wps:cNvSpPr/>
                          <wps:spPr>
                            <a:xfrm rot="16200000" flipV="1">
                              <a:off x="-1409700" y="1411923"/>
                              <a:ext cx="3392805" cy="568960"/>
                            </a:xfrm>
                            <a:prstGeom prst="bentUpArrow">
                              <a:avLst>
                                <a:gd name="adj1" fmla="val 25000"/>
                                <a:gd name="adj2" fmla="val 31604"/>
                                <a:gd name="adj3" fmla="val 33371"/>
                              </a:avLst>
                            </a:prstGeom>
                            <a:solidFill>
                              <a:srgbClr val="333399"/>
                            </a:solidFill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6" name="矩形 36"/>
                          <wps:cNvSpPr/>
                          <wps:spPr>
                            <a:xfrm>
                              <a:off x="0" y="3316923"/>
                              <a:ext cx="4019550" cy="180975"/>
                            </a:xfrm>
                            <a:prstGeom prst="rect">
                              <a:avLst/>
                            </a:prstGeom>
                            <a:solidFill>
                              <a:srgbClr val="333399"/>
                            </a:solidFill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39" name="箭號: 向下 39"/>
                          <wps:cNvSpPr/>
                          <wps:spPr>
                            <a:xfrm>
                              <a:off x="3752850" y="2888298"/>
                              <a:ext cx="276225" cy="371475"/>
                            </a:xfrm>
                            <a:prstGeom prst="downArrow">
                              <a:avLst/>
                            </a:prstGeom>
                            <a:solidFill>
                              <a:srgbClr val="333399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/>
                              <a:bevelB/>
                            </a:sp3d>
                          </wps:spPr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0" name="矩形 40"/>
                          <wps:cNvSpPr/>
                          <wps:spPr>
                            <a:xfrm>
                              <a:off x="4210050" y="2993073"/>
                              <a:ext cx="1314450" cy="399733"/>
                            </a:xfrm>
                            <a:prstGeom prst="rect">
                              <a:avLst/>
                            </a:prstGeom>
                            <a:solidFill>
                              <a:srgbClr val="CCFFCC"/>
                            </a:solidFill>
                            <a:ln>
                              <a:noFill/>
                            </a:ln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prst="angle"/>
                              <a:bevelB/>
                            </a:sp3d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:rsidR="005A5719" w:rsidRPr="005A5719" w:rsidRDefault="005A5719" w:rsidP="005A5719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</w:pPr>
                                <w:r w:rsidRPr="005A5719"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案情複雜</w:t>
                                </w:r>
                                <w:r w:rsidRPr="005A5719"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  <w:t>需</w:t>
                                </w:r>
                                <w:r w:rsidRPr="005A5719"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續處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41" name="矩形 41"/>
                          <wps:cNvSpPr/>
                          <wps:spPr>
                            <a:xfrm>
                              <a:off x="1019175" y="2993073"/>
                              <a:ext cx="2362200" cy="399733"/>
                            </a:xfrm>
                            <a:prstGeom prst="rect">
                              <a:avLst/>
                            </a:prstGeom>
                            <a:solidFill>
                              <a:srgbClr val="CCFFCC"/>
                            </a:solidFill>
                            <a:ln w="25400" cap="flat" cmpd="sng" algn="ctr">
                              <a:noFill/>
                              <a:prstDash val="solid"/>
                            </a:ln>
                            <a:effectLst/>
                            <a:scene3d>
                              <a:camera prst="orthographicFront"/>
                              <a:lightRig rig="threePt" dir="t"/>
                            </a:scene3d>
                            <a:sp3d>
                              <a:bevelT prst="angle"/>
                              <a:bevelB/>
                            </a:sp3d>
                          </wps:spPr>
                          <wps:txbx>
                            <w:txbxContent>
                              <w:p w:rsidR="005A5719" w:rsidRPr="005A5719" w:rsidRDefault="005A5719" w:rsidP="005A5719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轉一般陳情案件</w:t>
                                </w:r>
                                <w:r>
                                  <w:rPr>
                                    <w:rFonts w:ascii="標楷體" w:eastAsia="標楷體" w:hAnsi="標楷體"/>
                                    <w:color w:val="FF0000"/>
                                  </w:rPr>
                                  <w:t>另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  <w:color w:val="FF0000"/>
                                  </w:rPr>
                                  <w:t>案管制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id="群組 44" o:spid="_x0000_s1026" style="position:absolute;margin-left:15pt;margin-top:9.5pt;width:435pt;height:382.7pt;z-index:251698176" coordsize="55245,4859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">
                <v:group id="群組 42" o:spid="_x0000_s1027" style="position:absolute;left:5715;width:37147;height:12388" coordsize="37147,12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Nbr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xE8v4QfIBcPAAAA//8DAFBLAQItABQABgAIAAAAIQDb4fbL7gAAAIUBAAATAAAAAAAAAAAA&#10;AAAAAAAAAABbQ29udGVudF9UeXBlc10ueG1sUEsBAi0AFAAGAAgAAAAhAFr0LFu/AAAAFQEAAAsA&#10;AAAAAAAAAAAAAAAAHwEAAF9yZWxzLy5yZWxzUEsBAi0AFAAGAAgAAAAhAGEQ1uvEAAAA2wAAAA8A&#10;AAAAAAAAAAAAAAAABwIAAGRycy9kb3ducmV2LnhtbFBLBQYAAAAAAwADALcAAAD4AgAAAAA=&#10;">
                  <v:shapetype id="_x0000_t67" coordsize="21600,21600" o:spt="67" adj="16200,5400" path="m0@0l@1@0@1,0@2,0@2@0,21600@0,10800,21600xe">
                    <v:stroke joinstyle="miter"/>
                    <v:formulas>
                      <v:f eqn="val #0"/>
                      <v:f eqn="val #1"/>
                      <v:f eqn="sum height 0 #1"/>
                      <v:f eqn="sum 10800 0 #1"/>
                      <v:f eqn="sum width 0 #0"/>
                      <v:f eqn="prod @4 @3 10800"/>
                      <v:f eqn="sum width 0 @5"/>
                    </v:formulas>
                    <v:path o:connecttype="custom" o:connectlocs="10800,0;0,@0;10800,21600;21600,@0" o:connectangles="270,180,90,0" textboxrect="@1,0,@2,@6"/>
                    <v:handles>
                      <v:h position="#1,#0" xrange="0,10800" yrange="0,21600"/>
                    </v:handles>
                  </v:shapetype>
                  <v:shape id="箭號: 向下 2" o:spid="_x0000_s1028" type="#_x0000_t67" style="position:absolute;left:6762;width:4096;height:5602;rotation:243625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" adj="13705" fillcolor="#339" stroked="f" strokeweight="2pt"/>
                  <v:shape id="箭號: 向下 3" o:spid="_x0000_s1029" type="#_x0000_t67" style="position:absolute;left:26670;width:4095;height:5000;rotation:-2130536fd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" adj="12754" fillcolor="#339" stroked="f" strokeweight="2pt"/>
                  <v:oval id="橢圓 5" o:spid="_x0000_s1030" style="position:absolute;top:5715;width:14192;height:667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" fillcolor="#f9f" stroked="f" strokeweight="2pt">
                    <v:textbox inset=",0,,2mm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0000"/>
                              <w:sz w:val="30"/>
                              <w:szCs w:val="30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0000"/>
                              <w:sz w:val="30"/>
                              <w:szCs w:val="30"/>
                            </w:rPr>
                            <w:t>一般案件</w:t>
                          </w:r>
                        </w:p>
                      </w:txbxContent>
                    </v:textbox>
                  </v:oval>
                  <v:oval id="橢圓 6" o:spid="_x0000_s1031" style="position:absolute;left:22955;top:5524;width:14192;height:66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" fillcolor="#f9f" stroked="f" strokeweight="2pt">
                    <v:textbox inset=",0,,2mm">
                      <w:txbxContent>
                        <w:p w:rsidR="004F5134" w:rsidRPr="004F5134" w:rsidRDefault="004F5134" w:rsidP="004F5134">
                          <w:pPr>
                            <w:rPr>
                              <w:rFonts w:ascii="標楷體" w:eastAsia="標楷體" w:hAnsi="標楷體"/>
                              <w:color w:val="FF0000"/>
                              <w:sz w:val="30"/>
                              <w:szCs w:val="3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FF0000"/>
                              <w:sz w:val="30"/>
                              <w:szCs w:val="30"/>
                            </w:rPr>
                            <w:t>特殊</w:t>
                          </w:r>
                          <w:r w:rsidRPr="004F5134">
                            <w:rPr>
                              <w:rFonts w:ascii="標楷體" w:eastAsia="標楷體" w:hAnsi="標楷體" w:hint="eastAsia"/>
                              <w:color w:val="FF0000"/>
                              <w:sz w:val="30"/>
                              <w:szCs w:val="30"/>
                            </w:rPr>
                            <w:t>案件</w:t>
                          </w:r>
                        </w:p>
                      </w:txbxContent>
                    </v:textbox>
                  </v:oval>
                </v:group>
                <v:group id="群組 43" o:spid="_x0000_s1032" style="position:absolute;top:13620;width:55245;height:34979" coordsize="55245,3497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">
                  <v:roundrect id="矩形: 圓角 7" o:spid="_x0000_s1033" style="position:absolute;left:6572;top:22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" fillcolor="#4f81bd [3204]" stroked="f" strokeweight="2pt">
                    <v:textbox inset=",0,,1mm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sz w:val="32"/>
                              <w:szCs w:val="32"/>
                            </w:rPr>
                            <w:t>錄案管制</w:t>
                          </w:r>
                        </w:p>
                      </w:txbxContent>
                    </v:textbox>
                  </v:roundrect>
                  <v:roundrect id="矩形: 圓角 8" o:spid="_x0000_s1034" style="position:absolute;left:6572;top:8118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分案辦理</w:t>
                          </w:r>
                        </w:p>
                      </w:txbxContent>
                    </v:textbox>
                  </v:roundrect>
                  <v:roundrect id="矩形: 圓角 9" o:spid="_x0000_s1035" style="position:absolute;left:6572;top:15833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處理回復</w:t>
                          </w:r>
                        </w:p>
                      </w:txbxContent>
                    </v:textbox>
                  </v:roundrect>
                  <v:roundrect id="矩形: 圓角 16" o:spid="_x0000_s1036" style="position:absolute;left:6572;top:23739;width:12103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登錄結案</w:t>
                          </w:r>
                        </w:p>
                      </w:txbxContent>
                    </v:textbox>
                  </v:roundrect>
                  <v:roundrect id="矩形: 圓角 18" o:spid="_x0000_s1037" style="position:absolute;left:31337;top:22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案件</w:t>
                          </w:r>
                          <w:r w:rsidRPr="004F5134"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  <w:t>爭</w:t>
                          </w: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議</w:t>
                          </w:r>
                        </w:p>
                      </w:txbxContent>
                    </v:textbox>
                  </v:roundrect>
                  <v:roundrect id="矩形: 圓角 19" o:spid="_x0000_s1038" style="position:absolute;left:31337;top:7737;width:12103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召集協商</w:t>
                          </w:r>
                        </w:p>
                      </w:txbxContent>
                    </v:textbox>
                  </v:roundrect>
                  <v:roundrect id="矩形: 圓角 21" o:spid="_x0000_s1039" style="position:absolute;left:31337;top:15833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處理協調</w:t>
                          </w:r>
                        </w:p>
                      </w:txbxContent>
                    </v:textbox>
                  </v:roundrect>
                  <v:roundrect id="矩形: 圓角 22" o:spid="_x0000_s1040" style="position:absolute;left:31337;top:23644;width:12108;height:466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" fillcolor="#4f81bd" stroked="f" strokeweight="2pt">
                    <v:textbox inset=",0">
                      <w:txbxContent>
                        <w:p w:rsidR="004F5134" w:rsidRPr="004F5134" w:rsidRDefault="004F5134" w:rsidP="004F5134">
                          <w:pPr>
                            <w:jc w:val="center"/>
                            <w:rPr>
                              <w:rFonts w:ascii="標楷體" w:eastAsia="標楷體" w:hAnsi="標楷體"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 w:rsidRPr="004F5134">
                            <w:rPr>
                              <w:rFonts w:ascii="標楷體" w:eastAsia="標楷體" w:hAnsi="標楷體" w:hint="eastAsia"/>
                              <w:color w:val="FFFFFF" w:themeColor="background1"/>
                              <w:sz w:val="32"/>
                              <w:szCs w:val="32"/>
                            </w:rPr>
                            <w:t>妥處結案</w:t>
                          </w:r>
                        </w:p>
                      </w:txbxContent>
                    </v:textbox>
                  </v:roundrect>
                  <v:shape id="箭號: 向下 24" o:spid="_x0000_s1041" type="#_x0000_t67" style="position:absolute;left:11144;top:5641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" adj="10800" fillcolor="#339" stroked="f" strokeweight="2pt"/>
                  <v:shape id="箭號: 向下 25" o:spid="_x0000_s1042" type="#_x0000_t67" style="position:absolute;left:11239;top:13357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" adj="10800" fillcolor="#339" stroked="f" strokeweight="2pt"/>
                  <v:shape id="箭號: 向下 26" o:spid="_x0000_s1043" type="#_x0000_t67" style="position:absolute;left:11144;top:21072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" adj="10800" fillcolor="#339" stroked="f" strokeweight="2pt"/>
                  <v:shape id="箭號: 向下 32" o:spid="_x0000_s1044" type="#_x0000_t67" style="position:absolute;left:36004;top:5260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" adj="10800" fillcolor="#339" stroked="f" strokeweight="2pt"/>
                  <v:shape id="箭號: 向下 33" o:spid="_x0000_s1045" type="#_x0000_t67" style="position:absolute;left:36004;top:13357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" adj="10800" fillcolor="#339" stroked="f" strokeweight="2pt"/>
                  <v:shape id="箭號: 向下 34" o:spid="_x0000_s1046" type="#_x0000_t67" style="position:absolute;left:36385;top:21072;width:2762;height:190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" adj="10800" fillcolor="#339" stroked="f" strokeweight="2pt"/>
                  <v:shape id="箭號: 上彎 35" o:spid="_x0000_s1047" style="position:absolute;left:-14097;top:14119;width:33928;height:5689;rotation:90;flip:y;visibility:visible;mso-wrap-style:square;v-text-anchor:middle" coordsize="3392805,5689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" path="m,426720r3141871,l3141871,189868r-108694,l3212991,r179814,189868l3284111,189868r,379092l,568960,,426720xe" fillcolor="#339" strokecolor="#243f60 [1604]" strokeweight="2pt">
                    <v:path arrowok="t" o:connecttype="custom" o:connectlocs="0,426720;3141871,426720;3141871,189868;3033177,189868;3212991,0;3392805,189868;3284111,189868;3284111,568960;0,568960;0,426720" o:connectangles="0,0,0,0,0,0,0,0,0,0"/>
                  </v:shape>
                  <v:rect id="矩形 36" o:spid="_x0000_s1048" style="position:absolute;top:33169;width:40195;height:18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" fillcolor="#339" strokecolor="#243f60 [1604]" strokeweight="2pt"/>
                  <v:shape id="箭號: 向下 39" o:spid="_x0000_s1049" type="#_x0000_t67" style="position:absolute;left:37528;top:28882;width:2762;height:371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" adj="13569" fillcolor="#339" stroked="f" strokeweight="2pt"/>
                  <v:rect id="矩形 40" o:spid="_x0000_s1050" style="position:absolute;left:42100;top:29930;width:13145;height:39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" fillcolor="#cfc" stroked="f" strokeweight="2pt">
                    <v:textbox>
                      <w:txbxContent>
                        <w:p w:rsidR="005A5719" w:rsidRPr="005A5719" w:rsidRDefault="005A5719" w:rsidP="005A5719">
                          <w:pPr>
                            <w:jc w:val="center"/>
                            <w:rPr>
                              <w:rFonts w:ascii="標楷體" w:eastAsia="標楷體" w:hAnsi="標楷體"/>
                              <w:color w:val="FF0000"/>
                            </w:rPr>
                          </w:pPr>
                          <w:r w:rsidRPr="005A5719"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案情複雜</w:t>
                          </w:r>
                          <w:r w:rsidRPr="005A5719">
                            <w:rPr>
                              <w:rFonts w:ascii="標楷體" w:eastAsia="標楷體" w:hAnsi="標楷體"/>
                              <w:color w:val="FF0000"/>
                            </w:rPr>
                            <w:t>需</w:t>
                          </w:r>
                          <w:r w:rsidRPr="005A5719"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續處</w:t>
                          </w:r>
                        </w:p>
                      </w:txbxContent>
                    </v:textbox>
                  </v:rect>
                  <v:rect id="矩形 41" o:spid="_x0000_s1051" style="position:absolute;left:10191;top:29930;width:23622;height:39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" fillcolor="#cfc" stroked="f" strokeweight="2pt">
                    <v:textbox>
                      <w:txbxContent>
                        <w:p w:rsidR="005A5719" w:rsidRPr="005A5719" w:rsidRDefault="005A5719" w:rsidP="005A5719">
                          <w:pPr>
                            <w:jc w:val="center"/>
                            <w:rPr>
                              <w:rFonts w:ascii="標楷體" w:eastAsia="標楷體" w:hAnsi="標楷體"/>
                              <w:color w:val="FF0000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轉一般陳情案件</w:t>
                          </w:r>
                          <w:r>
                            <w:rPr>
                              <w:rFonts w:ascii="標楷體" w:eastAsia="標楷體" w:hAnsi="標楷體"/>
                              <w:color w:val="FF0000"/>
                            </w:rPr>
                            <w:t>另</w:t>
                          </w:r>
                          <w:r>
                            <w:rPr>
                              <w:rFonts w:ascii="標楷體" w:eastAsia="標楷體" w:hAnsi="標楷體" w:hint="eastAsia"/>
                              <w:color w:val="FF0000"/>
                            </w:rPr>
                            <w:t>案管制</w:t>
                          </w:r>
                        </w:p>
                      </w:txbxContent>
                    </v:textbox>
                  </v:rect>
                </v:group>
              </v:group>
            </w:pict>
          </mc:Fallback>
        </mc:AlternateContent>
      </w: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90073C" w:rsidRDefault="0090073C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w:br w:type="page"/>
      </w:r>
    </w:p>
    <w:p w:rsidR="00164DDC" w:rsidRDefault="0090073C">
      <w:pPr>
        <w:widowControl/>
        <w:rPr>
          <w:rFonts w:ascii="標楷體" w:eastAsia="標楷體" w:hAnsi="標楷體" w:cs="新細明體"/>
          <w:b/>
          <w:bCs/>
        </w:rPr>
      </w:pPr>
      <w:r w:rsidRPr="00164DDC">
        <w:rPr>
          <w:rFonts w:ascii="標楷體" w:eastAsia="標楷體" w:hAnsi="標楷體" w:hint="eastAsia"/>
          <w:b/>
          <w:noProof/>
        </w:rPr>
        <w:lastRenderedPageBreak/>
        <w:t>【附件</w:t>
      </w:r>
      <w:r>
        <w:rPr>
          <w:rFonts w:ascii="標楷體" w:eastAsia="標楷體" w:hAnsi="標楷體" w:hint="eastAsia"/>
          <w:b/>
          <w:noProof/>
        </w:rPr>
        <w:t>二</w:t>
      </w:r>
      <w:r w:rsidRPr="00164DDC">
        <w:rPr>
          <w:rFonts w:ascii="標楷體" w:eastAsia="標楷體" w:hAnsi="標楷體" w:hint="eastAsia"/>
          <w:b/>
          <w:noProof/>
        </w:rPr>
        <w:t>】</w:t>
      </w:r>
      <w:r w:rsidRPr="00B50E57">
        <w:rPr>
          <w:rFonts w:ascii="標楷體" w:eastAsia="標楷體" w:hAnsi="標楷體" w:cs="新細明體" w:hint="eastAsia"/>
          <w:b/>
          <w:bCs/>
        </w:rPr>
        <w:t>各機關處理陳情案件自我檢核量表</w:t>
      </w:r>
      <w:r w:rsidR="00CD2C89">
        <w:rPr>
          <w:rFonts w:ascii="標楷體" w:eastAsia="標楷體" w:hAnsi="標楷體" w:cs="新細明體" w:hint="eastAsia"/>
          <w:b/>
          <w:bCs/>
        </w:rPr>
        <w:t>(</w:t>
      </w:r>
      <w:r w:rsidR="00CD2C89">
        <w:rPr>
          <w:rFonts w:ascii="標楷體" w:eastAsia="標楷體" w:hAnsi="標楷體" w:cs="新細明體"/>
          <w:b/>
          <w:bCs/>
        </w:rPr>
        <w:t xml:space="preserve">   </w:t>
      </w:r>
      <w:r w:rsidR="00CD2C89">
        <w:rPr>
          <w:rFonts w:ascii="標楷體" w:eastAsia="標楷體" w:hAnsi="標楷體" w:cs="新細明體" w:hint="eastAsia"/>
          <w:b/>
          <w:bCs/>
        </w:rPr>
        <w:t>)年□ 上半年</w:t>
      </w:r>
    </w:p>
    <w:p w:rsidR="00CD2C89" w:rsidRPr="00CD2C89" w:rsidRDefault="00CD2C89" w:rsidP="00CD2C89">
      <w:pPr>
        <w:pStyle w:val="a9"/>
        <w:widowControl/>
        <w:numPr>
          <w:ilvl w:val="0"/>
          <w:numId w:val="9"/>
        </w:numPr>
        <w:ind w:leftChars="0"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 w:hint="eastAsia"/>
          <w:b/>
          <w:noProof/>
        </w:rPr>
        <w:t>下半年</w:t>
      </w:r>
    </w:p>
    <w:tbl>
      <w:tblPr>
        <w:tblStyle w:val="2"/>
        <w:tblW w:w="10774" w:type="dxa"/>
        <w:jc w:val="center"/>
        <w:tblLook w:val="04A0" w:firstRow="1" w:lastRow="0" w:firstColumn="1" w:lastColumn="0" w:noHBand="0" w:noVBand="1"/>
      </w:tblPr>
      <w:tblGrid>
        <w:gridCol w:w="1139"/>
        <w:gridCol w:w="6886"/>
        <w:gridCol w:w="498"/>
        <w:gridCol w:w="498"/>
        <w:gridCol w:w="1753"/>
      </w:tblGrid>
      <w:tr w:rsidR="00CD2C89" w:rsidRPr="00CA0648" w:rsidTr="00561578">
        <w:trPr>
          <w:trHeight w:val="458"/>
          <w:jc w:val="center"/>
        </w:trPr>
        <w:tc>
          <w:tcPr>
            <w:tcW w:w="1139" w:type="dxa"/>
            <w:vMerge w:val="restart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6886" w:type="dxa"/>
            <w:vMerge w:val="restart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檢核</w:t>
            </w:r>
            <w:r w:rsidRPr="00CA0648">
              <w:rPr>
                <w:rFonts w:ascii="標楷體" w:eastAsia="標楷體" w:hAnsi="標楷體" w:hint="eastAsia"/>
                <w:bCs/>
                <w:sz w:val="28"/>
                <w:szCs w:val="28"/>
              </w:rPr>
              <w:t>內容</w:t>
            </w:r>
          </w:p>
        </w:tc>
        <w:tc>
          <w:tcPr>
            <w:tcW w:w="0" w:type="auto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是</w:t>
            </w:r>
          </w:p>
        </w:tc>
        <w:tc>
          <w:tcPr>
            <w:tcW w:w="0" w:type="auto"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否</w:t>
            </w:r>
          </w:p>
        </w:tc>
        <w:tc>
          <w:tcPr>
            <w:tcW w:w="1753" w:type="dxa"/>
            <w:vMerge w:val="restart"/>
            <w:vAlign w:val="center"/>
          </w:tcPr>
          <w:p w:rsidR="00CD2C89" w:rsidRPr="00E1358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E13588">
              <w:rPr>
                <w:rFonts w:ascii="標楷體" w:eastAsia="標楷體" w:hAnsi="標楷體" w:hint="eastAsia"/>
                <w:sz w:val="24"/>
              </w:rPr>
              <w:t>備註</w:t>
            </w:r>
          </w:p>
          <w:p w:rsidR="00E13588" w:rsidRPr="00E13588" w:rsidRDefault="00E1358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(抽查缺失文號)</w:t>
            </w:r>
          </w:p>
        </w:tc>
      </w:tr>
      <w:tr w:rsidR="00CD2C89" w:rsidRPr="00CA0648" w:rsidTr="00561578">
        <w:trPr>
          <w:trHeight w:val="457"/>
          <w:jc w:val="center"/>
        </w:trPr>
        <w:tc>
          <w:tcPr>
            <w:tcW w:w="1139" w:type="dxa"/>
            <w:vMerge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86" w:type="dxa"/>
            <w:vMerge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bCs/>
                <w:sz w:val="28"/>
                <w:szCs w:val="28"/>
              </w:rPr>
            </w:pPr>
          </w:p>
        </w:tc>
        <w:tc>
          <w:tcPr>
            <w:tcW w:w="0" w:type="auto"/>
            <w:gridSpan w:val="2"/>
            <w:vAlign w:val="center"/>
          </w:tcPr>
          <w:p w:rsidR="00CD2C89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件數</w:t>
            </w:r>
          </w:p>
        </w:tc>
        <w:tc>
          <w:tcPr>
            <w:tcW w:w="1753" w:type="dxa"/>
            <w:vMerge/>
            <w:vAlign w:val="center"/>
          </w:tcPr>
          <w:p w:rsidR="00CD2C89" w:rsidRPr="00CA0648" w:rsidRDefault="00CD2C8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C0DCA" w:rsidRPr="00CA0648" w:rsidTr="00561578">
        <w:trPr>
          <w:trHeight w:val="756"/>
          <w:jc w:val="center"/>
        </w:trPr>
        <w:tc>
          <w:tcPr>
            <w:tcW w:w="1139" w:type="dxa"/>
            <w:vMerge w:val="restart"/>
            <w:vAlign w:val="center"/>
          </w:tcPr>
          <w:p w:rsidR="000C0DCA" w:rsidRPr="001F02FD" w:rsidRDefault="000C0DCA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0C0DCA" w:rsidRPr="001F02FD" w:rsidRDefault="000C0DCA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管制</w:t>
            </w:r>
          </w:p>
        </w:tc>
        <w:tc>
          <w:tcPr>
            <w:tcW w:w="6886" w:type="dxa"/>
            <w:vAlign w:val="center"/>
          </w:tcPr>
          <w:p w:rsidR="000C0DCA" w:rsidRPr="001F02FD" w:rsidRDefault="000C0DCA" w:rsidP="00664895">
            <w:pPr>
              <w:adjustRightInd w:val="0"/>
              <w:snapToGrid w:val="0"/>
              <w:spacing w:line="460" w:lineRule="exact"/>
              <w:ind w:left="190" w:hangingChars="95" w:hanging="19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上半年總計抽查件數</w:t>
            </w:r>
          </w:p>
        </w:tc>
        <w:tc>
          <w:tcPr>
            <w:tcW w:w="2749" w:type="dxa"/>
            <w:gridSpan w:val="3"/>
            <w:vAlign w:val="center"/>
          </w:tcPr>
          <w:p w:rsidR="000C0DCA" w:rsidRPr="00CA0648" w:rsidRDefault="000C0DCA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D2C89">
              <w:rPr>
                <w:rFonts w:ascii="標楷體" w:eastAsia="標楷體" w:hAnsi="標楷體" w:hint="eastAsia"/>
                <w:sz w:val="24"/>
              </w:rPr>
              <w:t xml:space="preserve">共   </w:t>
            </w:r>
            <w:r>
              <w:rPr>
                <w:rFonts w:ascii="標楷體" w:eastAsia="標楷體" w:hAnsi="標楷體"/>
                <w:sz w:val="24"/>
              </w:rPr>
              <w:t xml:space="preserve">         </w:t>
            </w:r>
            <w:r w:rsidRPr="00CD2C89">
              <w:rPr>
                <w:rFonts w:ascii="標楷體" w:eastAsia="標楷體" w:hAnsi="標楷體" w:hint="eastAsia"/>
                <w:sz w:val="24"/>
              </w:rPr>
              <w:t>件</w:t>
            </w:r>
          </w:p>
        </w:tc>
      </w:tr>
      <w:tr w:rsidR="000C0DCA" w:rsidRPr="00CA0648" w:rsidTr="00561578">
        <w:trPr>
          <w:trHeight w:val="923"/>
          <w:jc w:val="center"/>
        </w:trPr>
        <w:tc>
          <w:tcPr>
            <w:tcW w:w="1139" w:type="dxa"/>
            <w:vMerge/>
          </w:tcPr>
          <w:p w:rsidR="000C0DCA" w:rsidRPr="001F02FD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86" w:type="dxa"/>
            <w:vMerge w:val="restart"/>
          </w:tcPr>
          <w:p w:rsidR="000C0DCA" w:rsidRDefault="000C0DCA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1.</w:t>
            </w:r>
            <w:r w:rsidRPr="001F02FD">
              <w:rPr>
                <w:rFonts w:ascii="標楷體" w:eastAsia="標楷體" w:hAnsi="標楷體" w:hint="eastAsia"/>
                <w:bCs/>
              </w:rPr>
              <w:t>陳情案件設有專人稽催管制，</w:t>
            </w:r>
            <w:r>
              <w:rPr>
                <w:rFonts w:ascii="標楷體" w:eastAsia="標楷體" w:hAnsi="標楷體" w:hint="eastAsia"/>
                <w:bCs/>
              </w:rPr>
              <w:t>定期稽催即將逾期或已逾期案件，並留存稽催紀錄</w:t>
            </w:r>
            <w:r w:rsidRPr="001F02FD">
              <w:rPr>
                <w:rFonts w:ascii="標楷體" w:eastAsia="標楷體" w:hAnsi="標楷體" w:hint="eastAsia"/>
                <w:bCs/>
              </w:rPr>
              <w:t>。</w:t>
            </w:r>
          </w:p>
          <w:p w:rsidR="000C0DCA" w:rsidRPr="008519AE" w:rsidRDefault="000C0DCA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2.陳情案件回復內容如有預定完成日者，研考人員是否列冊管制，持續追蹤至結案。(需有結案證明)</w:t>
            </w: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4"/>
              </w:rPr>
            </w:pPr>
          </w:p>
        </w:tc>
        <w:tc>
          <w:tcPr>
            <w:tcW w:w="1753" w:type="dxa"/>
            <w:vMerge w:val="restart"/>
          </w:tcPr>
          <w:p w:rsidR="000C0DCA" w:rsidRPr="00CA0648" w:rsidRDefault="000C0DCA" w:rsidP="008519AE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0C0DCA" w:rsidRPr="00CA0648" w:rsidTr="00561578">
        <w:trPr>
          <w:trHeight w:val="922"/>
          <w:jc w:val="center"/>
        </w:trPr>
        <w:tc>
          <w:tcPr>
            <w:tcW w:w="1139" w:type="dxa"/>
            <w:vMerge/>
          </w:tcPr>
          <w:p w:rsidR="000C0DCA" w:rsidRPr="001F02FD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86" w:type="dxa"/>
            <w:vMerge/>
            <w:tcBorders>
              <w:bottom w:val="single" w:sz="4" w:space="0" w:color="auto"/>
            </w:tcBorders>
          </w:tcPr>
          <w:p w:rsidR="000C0DCA" w:rsidRDefault="000C0DCA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0" w:type="auto"/>
            <w:vAlign w:val="center"/>
          </w:tcPr>
          <w:p w:rsidR="000C0DCA" w:rsidRPr="00CD2C89" w:rsidRDefault="000C0DCA" w:rsidP="00CD2C8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  <w:vMerge/>
          </w:tcPr>
          <w:p w:rsidR="000C0DCA" w:rsidRPr="00E13588" w:rsidRDefault="000C0DCA" w:rsidP="008519AE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 w:val="18"/>
                <w:szCs w:val="18"/>
              </w:rPr>
            </w:pPr>
          </w:p>
        </w:tc>
      </w:tr>
      <w:tr w:rsidR="00561578" w:rsidRPr="00CA0648" w:rsidTr="00561578">
        <w:trPr>
          <w:trHeight w:val="1705"/>
          <w:jc w:val="center"/>
        </w:trPr>
        <w:tc>
          <w:tcPr>
            <w:tcW w:w="1139" w:type="dxa"/>
            <w:vMerge w:val="restart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處理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品質</w:t>
            </w:r>
          </w:p>
        </w:tc>
        <w:tc>
          <w:tcPr>
            <w:tcW w:w="6886" w:type="dxa"/>
            <w:shd w:val="clear" w:color="auto" w:fill="auto"/>
            <w:vAlign w:val="center"/>
          </w:tcPr>
          <w:p w:rsidR="00561578" w:rsidRDefault="00561578" w:rsidP="00EF3EBE">
            <w:pPr>
              <w:adjustRightInd w:val="0"/>
              <w:snapToGrid w:val="0"/>
              <w:spacing w:line="460" w:lineRule="exact"/>
              <w:ind w:left="1200" w:hangingChars="600" w:hanging="1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1.</w:t>
            </w:r>
            <w:r w:rsidRPr="001F02FD">
              <w:rPr>
                <w:rFonts w:ascii="標楷體" w:eastAsia="標楷體" w:hAnsi="標楷體" w:hint="eastAsia"/>
                <w:bCs/>
              </w:rPr>
              <w:t>回復方式</w:t>
            </w:r>
            <w:r>
              <w:rPr>
                <w:rFonts w:ascii="標楷體" w:eastAsia="標楷體" w:hAnsi="標楷體" w:hint="eastAsia"/>
                <w:bCs/>
              </w:rPr>
              <w:t>是否有瑕疵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</w:p>
          <w:p w:rsidR="00561578" w:rsidRDefault="00561578" w:rsidP="00E13588">
            <w:pPr>
              <w:adjustRightInd w:val="0"/>
              <w:snapToGrid w:val="0"/>
              <w:spacing w:line="460" w:lineRule="exact"/>
              <w:ind w:left="328" w:hangingChars="164" w:hanging="32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陳情案件依陳情管道及陳情人要求方式回復，若未依規定方式回復或應回復而未回復，應於簽辦內容中註明</w:t>
            </w:r>
            <w:r>
              <w:rPr>
                <w:rFonts w:ascii="標楷體" w:eastAsia="標楷體" w:hAnsi="標楷體" w:hint="eastAsia"/>
                <w:bCs/>
              </w:rPr>
              <w:t>。(電話回復時於簽辦前、應於簽辦內容中註明，回復時間於簽辦後、應於簽之空白處註明，電聯陳情人未果、應於回復內容中註明)</w:t>
            </w:r>
          </w:p>
          <w:p w:rsidR="00561578" w:rsidRPr="001F02FD" w:rsidRDefault="00561578" w:rsidP="00E13588">
            <w:pPr>
              <w:adjustRightInd w:val="0"/>
              <w:snapToGrid w:val="0"/>
              <w:spacing w:line="460" w:lineRule="exact"/>
              <w:ind w:left="128" w:hangingChars="64" w:hanging="12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上級機關交辦案件(如監察院)應以府名義回文。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551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2.</w:t>
            </w:r>
            <w:r>
              <w:rPr>
                <w:rFonts w:ascii="標楷體" w:eastAsia="標楷體" w:hAnsi="標楷體" w:hint="eastAsia"/>
                <w:bCs/>
              </w:rPr>
              <w:t>是否</w:t>
            </w:r>
            <w:r w:rsidRPr="001F02FD">
              <w:rPr>
                <w:rFonts w:ascii="標楷體" w:eastAsia="標楷體" w:hAnsi="標楷體" w:hint="eastAsia"/>
                <w:bCs/>
              </w:rPr>
              <w:t>以案管制：簽辦時應以該陳情案之府文號簽辦或函復。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1935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3.簽辦過程是否有瑕</w:t>
            </w:r>
            <w:r>
              <w:rPr>
                <w:rFonts w:ascii="標楷體" w:eastAsia="標楷體" w:hAnsi="標楷體" w:hint="eastAsia"/>
                <w:bCs/>
              </w:rPr>
              <w:t>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</w:p>
          <w:p w:rsidR="0056157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涉及本府其他機關業務，未向研考會申請加分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回復內容未經核准即登錄於</w:t>
            </w:r>
            <w:r>
              <w:rPr>
                <w:rFonts w:ascii="標楷體" w:eastAsia="標楷體" w:hAnsi="標楷體" w:hint="eastAsia"/>
                <w:bCs/>
              </w:rPr>
              <w:t>陳情整合平台。</w:t>
            </w:r>
          </w:p>
          <w:p w:rsidR="00561578" w:rsidRPr="001F02FD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未實質處理即以舊案簽陳內容簽辦</w:t>
            </w:r>
            <w:r>
              <w:rPr>
                <w:rFonts w:ascii="標楷體" w:eastAsia="標楷體" w:hAnsi="標楷體" w:hint="eastAsia"/>
                <w:bCs/>
              </w:rPr>
              <w:t>存查</w:t>
            </w:r>
            <w:r w:rsidRPr="001F02FD">
              <w:rPr>
                <w:rFonts w:ascii="標楷體" w:eastAsia="標楷體" w:hAnsi="標楷體" w:hint="eastAsia"/>
                <w:bCs/>
              </w:rPr>
              <w:t>(不予處理案件除外)等。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2939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4.處理過程時效管控：</w:t>
            </w:r>
          </w:p>
          <w:p w:rsidR="00561578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機關內部改分致影響時效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Default="00561578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承辦人收文後太晚簽辦致案件逾期或已逾辦理期限始簽辦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Pr="008519AE" w:rsidRDefault="00561578" w:rsidP="008519AE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展期時應向研考會申請而非逕於公文系統展期。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561578" w:rsidRPr="00CA0648" w:rsidTr="00561578">
        <w:trPr>
          <w:trHeight w:hRule="exact" w:val="2704"/>
          <w:jc w:val="center"/>
        </w:trPr>
        <w:tc>
          <w:tcPr>
            <w:tcW w:w="1139" w:type="dxa"/>
            <w:vMerge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shd w:val="clear" w:color="auto" w:fill="auto"/>
          </w:tcPr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5.</w:t>
            </w:r>
            <w:r>
              <w:rPr>
                <w:rFonts w:ascii="標楷體" w:eastAsia="標楷體" w:hAnsi="標楷體" w:hint="eastAsia"/>
                <w:bCs/>
              </w:rPr>
              <w:t>陳情整合平台</w:t>
            </w:r>
            <w:r w:rsidRPr="001F02FD">
              <w:rPr>
                <w:rFonts w:ascii="標楷體" w:eastAsia="標楷體" w:hAnsi="標楷體" w:hint="eastAsia"/>
                <w:bCs/>
              </w:rPr>
              <w:t>登錄是否有瑕</w:t>
            </w:r>
            <w:r>
              <w:rPr>
                <w:rFonts w:ascii="標楷體" w:eastAsia="標楷體" w:hAnsi="標楷體" w:hint="eastAsia"/>
                <w:bCs/>
              </w:rPr>
              <w:t>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</w:p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該案已實質簽辦完畢卻未於期限內登錄</w:t>
            </w:r>
            <w:r>
              <w:rPr>
                <w:rFonts w:ascii="標楷體" w:eastAsia="標楷體" w:hAnsi="標楷體" w:hint="eastAsia"/>
                <w:bCs/>
              </w:rPr>
              <w:t>該平台。</w:t>
            </w:r>
          </w:p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(2)</w:t>
            </w:r>
            <w:r>
              <w:rPr>
                <w:rFonts w:ascii="標楷體" w:eastAsia="標楷體" w:hAnsi="標楷體" w:hint="eastAsia"/>
                <w:bCs/>
              </w:rPr>
              <w:t>平台</w:t>
            </w:r>
            <w:r w:rsidRPr="001F02FD">
              <w:rPr>
                <w:rFonts w:ascii="標楷體" w:eastAsia="標楷體" w:hAnsi="標楷體" w:hint="eastAsia"/>
                <w:bCs/>
              </w:rPr>
              <w:t>登錄回復內容與簽辦內容不符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Default="00561578" w:rsidP="007368A1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回復陳情人時間欄位不正確或不合邏輯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561578" w:rsidRPr="001F02FD" w:rsidRDefault="00561578" w:rsidP="007368A1">
            <w:pPr>
              <w:adjustRightInd w:val="0"/>
              <w:snapToGrid w:val="0"/>
              <w:spacing w:line="420" w:lineRule="exact"/>
              <w:ind w:left="316" w:hangingChars="158" w:hanging="31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(4)</w:t>
            </w:r>
            <w:r w:rsidRPr="001F02FD">
              <w:rPr>
                <w:rFonts w:ascii="標楷體" w:eastAsia="標楷體" w:hAnsi="標楷體" w:hint="eastAsia"/>
                <w:bCs/>
              </w:rPr>
              <w:t>研考人員結案處理方式選擇不正確。</w:t>
            </w:r>
            <w:r>
              <w:rPr>
                <w:rFonts w:ascii="標楷體" w:eastAsia="標楷體" w:hAnsi="標楷體" w:hint="eastAsia"/>
                <w:bCs/>
              </w:rPr>
              <w:t>(適當處理、轉權責機關、不予處理等選擇錯誤。)</w:t>
            </w: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561578" w:rsidRPr="001F02FD" w:rsidRDefault="00561578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53" w:type="dxa"/>
          </w:tcPr>
          <w:p w:rsidR="00561578" w:rsidRPr="00CA0648" w:rsidRDefault="00561578" w:rsidP="00E13588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</w:rPr>
            </w:pPr>
            <w:r w:rsidRPr="00E13588">
              <w:rPr>
                <w:rFonts w:ascii="標楷體" w:eastAsia="標楷體" w:hAnsi="標楷體" w:hint="eastAsia"/>
                <w:sz w:val="18"/>
                <w:szCs w:val="18"/>
              </w:rPr>
              <w:t>抽查缺失文號</w:t>
            </w:r>
            <w:r>
              <w:rPr>
                <w:rFonts w:ascii="標楷體" w:eastAsia="標楷體" w:hAnsi="標楷體" w:hint="eastAsia"/>
                <w:sz w:val="18"/>
                <w:szCs w:val="18"/>
              </w:rPr>
              <w:t>：</w:t>
            </w:r>
          </w:p>
        </w:tc>
      </w:tr>
      <w:tr w:rsidR="001D1C94" w:rsidRPr="00CA0648" w:rsidTr="00561578">
        <w:trPr>
          <w:trHeight w:val="1102"/>
          <w:jc w:val="center"/>
        </w:trPr>
        <w:tc>
          <w:tcPr>
            <w:tcW w:w="1139" w:type="dxa"/>
            <w:vMerge w:val="restart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機關</w:t>
            </w:r>
          </w:p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自我管理</w:t>
            </w:r>
          </w:p>
        </w:tc>
        <w:tc>
          <w:tcPr>
            <w:tcW w:w="6886" w:type="dxa"/>
            <w:vAlign w:val="center"/>
          </w:tcPr>
          <w:p w:rsidR="001D1C94" w:rsidRPr="001D1C94" w:rsidRDefault="001D1C94" w:rsidP="00664895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 w:rsidRPr="001D1C94">
              <w:rPr>
                <w:rFonts w:ascii="標楷體" w:eastAsia="標楷體" w:hAnsi="標楷體" w:hint="eastAsia"/>
                <w:bCs/>
              </w:rPr>
              <w:t>1.每季是否定期分析「陳情案件內容分析表」</w:t>
            </w:r>
            <w:r>
              <w:rPr>
                <w:rFonts w:ascii="標楷體" w:eastAsia="標楷體" w:hAnsi="標楷體" w:hint="eastAsia"/>
                <w:bCs/>
              </w:rPr>
              <w:t>及</w:t>
            </w:r>
            <w:r w:rsidRPr="001D1C94">
              <w:rPr>
                <w:rFonts w:ascii="標楷體" w:eastAsia="標楷體" w:hAnsi="標楷體" w:hint="eastAsia"/>
                <w:bCs/>
              </w:rPr>
              <w:t>召開陳情案件管考小組檢討會議</w:t>
            </w:r>
            <w:r>
              <w:rPr>
                <w:rFonts w:ascii="標楷體" w:eastAsia="標楷體" w:hAnsi="標楷體" w:hint="eastAsia"/>
                <w:bCs/>
              </w:rPr>
              <w:t>並做成紀錄</w:t>
            </w:r>
            <w:r w:rsidRPr="001D1C94">
              <w:rPr>
                <w:rFonts w:ascii="標楷體" w:eastAsia="標楷體" w:hAnsi="標楷體" w:hint="eastAsia"/>
                <w:bCs/>
              </w:rPr>
              <w:t>，對陳情案件做質量分析</w:t>
            </w:r>
            <w:r>
              <w:rPr>
                <w:rFonts w:ascii="標楷體" w:eastAsia="標楷體" w:hAnsi="標楷體" w:hint="eastAsia"/>
                <w:bCs/>
              </w:rPr>
              <w:t>，</w:t>
            </w:r>
            <w:r w:rsidRPr="001D1C94">
              <w:rPr>
                <w:rFonts w:ascii="標楷體" w:eastAsia="標楷體" w:hAnsi="標楷體" w:hint="eastAsia"/>
                <w:bCs/>
              </w:rPr>
              <w:t xml:space="preserve">提出具體檢討改進方案。  </w:t>
            </w: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</w:tcPr>
          <w:p w:rsidR="001D1C94" w:rsidRPr="001D1C94" w:rsidRDefault="001D1C94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 w:rsidRPr="001D1C94">
              <w:rPr>
                <w:rFonts w:ascii="標楷體" w:eastAsia="標楷體" w:hAnsi="標楷體" w:hint="eastAsia"/>
                <w:szCs w:val="20"/>
              </w:rPr>
              <w:t>召開時間</w:t>
            </w:r>
            <w:r>
              <w:rPr>
                <w:rFonts w:ascii="標楷體" w:eastAsia="標楷體" w:hAnsi="標楷體" w:hint="eastAsia"/>
                <w:szCs w:val="20"/>
              </w:rPr>
              <w:t>：</w:t>
            </w:r>
          </w:p>
        </w:tc>
      </w:tr>
      <w:tr w:rsidR="001D1C94" w:rsidRPr="00CA0648" w:rsidTr="00561578">
        <w:trPr>
          <w:trHeight w:val="706"/>
          <w:jc w:val="center"/>
        </w:trPr>
        <w:tc>
          <w:tcPr>
            <w:tcW w:w="1139" w:type="dxa"/>
            <w:vMerge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2.各機關每年應至少辦理1次陳情案件教育訓練。</w:t>
            </w: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</w:tcPr>
          <w:p w:rsidR="001D1C94" w:rsidRPr="001D1C94" w:rsidRDefault="001D1C94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辦理時間：</w:t>
            </w:r>
          </w:p>
        </w:tc>
      </w:tr>
      <w:tr w:rsidR="001D1C94" w:rsidRPr="00CA0648" w:rsidTr="00561578">
        <w:trPr>
          <w:trHeight w:val="1127"/>
          <w:jc w:val="center"/>
        </w:trPr>
        <w:tc>
          <w:tcPr>
            <w:tcW w:w="1139" w:type="dxa"/>
            <w:vMerge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Align w:val="center"/>
          </w:tcPr>
          <w:p w:rsidR="001D1C94" w:rsidRPr="00CA0648" w:rsidRDefault="001D1C94" w:rsidP="001D1C94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3.</w:t>
            </w:r>
            <w:r>
              <w:rPr>
                <w:rFonts w:ascii="標楷體" w:eastAsia="標楷體" w:hAnsi="標楷體" w:hint="eastAsia"/>
                <w:bCs/>
              </w:rPr>
              <w:t>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CA0648">
              <w:rPr>
                <w:rFonts w:ascii="標楷體" w:eastAsia="標楷體" w:hAnsi="標楷體" w:hint="eastAsia"/>
                <w:bCs/>
              </w:rPr>
              <w:t>/常見問答集：是否設有專人定期檢視並更新</w:t>
            </w:r>
            <w:r>
              <w:rPr>
                <w:rFonts w:ascii="標楷體" w:eastAsia="標楷體" w:hAnsi="標楷體" w:hint="eastAsia"/>
                <w:bCs/>
              </w:rPr>
              <w:t>(隨時或至少3個月一次)</w:t>
            </w:r>
            <w:r w:rsidRPr="00CA0648">
              <w:rPr>
                <w:rFonts w:ascii="標楷體" w:eastAsia="標楷體" w:hAnsi="標楷體" w:hint="eastAsia"/>
                <w:bCs/>
              </w:rPr>
              <w:t>。(本項檢核區公所不列入</w:t>
            </w:r>
            <w:r>
              <w:rPr>
                <w:rFonts w:ascii="標楷體" w:eastAsia="標楷體" w:hAnsi="標楷體" w:hint="eastAsia"/>
                <w:bCs/>
              </w:rPr>
              <w:t>自我檢核</w:t>
            </w:r>
            <w:r w:rsidRPr="00CA0648">
              <w:rPr>
                <w:rFonts w:ascii="標楷體" w:eastAsia="標楷體" w:hAnsi="標楷體" w:hint="eastAsia"/>
                <w:bCs/>
              </w:rPr>
              <w:t>)</w:t>
            </w: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1D1C94" w:rsidRPr="00CA0648" w:rsidRDefault="001D1C94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</w:tcPr>
          <w:p w:rsidR="001D1C94" w:rsidRPr="001D1C94" w:rsidRDefault="001D1C94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 w:rsidRPr="001D1C94">
              <w:rPr>
                <w:rFonts w:ascii="標楷體" w:eastAsia="標楷體" w:hAnsi="標楷體" w:hint="eastAsia"/>
                <w:szCs w:val="20"/>
              </w:rPr>
              <w:t>更新時間：</w:t>
            </w:r>
          </w:p>
        </w:tc>
      </w:tr>
      <w:tr w:rsidR="00EA5F69" w:rsidRPr="00CA0648" w:rsidTr="00561578">
        <w:trPr>
          <w:trHeight w:val="849"/>
          <w:jc w:val="center"/>
        </w:trPr>
        <w:tc>
          <w:tcPr>
            <w:tcW w:w="1139" w:type="dxa"/>
            <w:vMerge w:val="restart"/>
            <w:vAlign w:val="center"/>
          </w:tcPr>
          <w:p w:rsidR="00EA5F69" w:rsidRPr="00CA0648" w:rsidRDefault="00EA5F6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加分項目</w:t>
            </w:r>
          </w:p>
        </w:tc>
        <w:tc>
          <w:tcPr>
            <w:tcW w:w="6886" w:type="dxa"/>
            <w:vMerge w:val="restart"/>
            <w:vAlign w:val="center"/>
          </w:tcPr>
          <w:p w:rsidR="00EA5F69" w:rsidRDefault="00EA5F69" w:rsidP="001D1C94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1.市民透過本府</w:t>
            </w:r>
            <w:r>
              <w:rPr>
                <w:rFonts w:ascii="標楷體" w:eastAsia="標楷體" w:hAnsi="標楷體" w:hint="eastAsia"/>
                <w:bCs/>
              </w:rPr>
              <w:t>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CA0648">
              <w:rPr>
                <w:rFonts w:ascii="標楷體" w:eastAsia="標楷體" w:hAnsi="標楷體" w:hint="eastAsia"/>
                <w:bCs/>
              </w:rPr>
              <w:t>填寫之滿意度調查，受理機關獲「滿意」以上回復。</w:t>
            </w:r>
          </w:p>
          <w:p w:rsidR="00EA5F69" w:rsidRPr="001D1C94" w:rsidRDefault="00EA5F69" w:rsidP="00664895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</w:t>
            </w:r>
            <w:r w:rsidRPr="001D1C94">
              <w:rPr>
                <w:rFonts w:ascii="標楷體" w:eastAsia="標楷體" w:hAnsi="標楷體" w:hint="eastAsia"/>
                <w:bCs/>
              </w:rPr>
              <w:t>市民透過本府陳情整合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1D1C94">
              <w:rPr>
                <w:rFonts w:ascii="標楷體" w:eastAsia="標楷體" w:hAnsi="標楷體" w:hint="eastAsia"/>
                <w:bCs/>
              </w:rPr>
              <w:t>填寫之滿意度調查，受理機關獲「不滿意」以上之回復，有後續追蹤檢討並有具體改善者。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3</w:t>
            </w:r>
            <w:r w:rsidRPr="001F02FD">
              <w:rPr>
                <w:rFonts w:ascii="標楷體" w:eastAsia="標楷體" w:hAnsi="標楷體" w:hint="eastAsia"/>
                <w:bCs/>
              </w:rPr>
              <w:t>.市民透過本府</w:t>
            </w:r>
            <w:r>
              <w:rPr>
                <w:rFonts w:ascii="標楷體" w:eastAsia="標楷體" w:hAnsi="標楷體" w:hint="eastAsia"/>
                <w:bCs/>
              </w:rPr>
              <w:t>陳情整合</w:t>
            </w:r>
            <w:r w:rsidR="00967EEF">
              <w:rPr>
                <w:rFonts w:ascii="標楷體" w:eastAsia="標楷體" w:hAnsi="標楷體" w:hint="eastAsia"/>
                <w:bCs/>
              </w:rPr>
              <w:t>平台</w:t>
            </w:r>
            <w:r w:rsidRPr="001F02FD">
              <w:rPr>
                <w:rFonts w:ascii="標楷體" w:eastAsia="標楷體" w:hAnsi="標楷體" w:hint="eastAsia"/>
                <w:bCs/>
              </w:rPr>
              <w:t>列管之感謝函件。</w:t>
            </w:r>
          </w:p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  <w:r w:rsidRPr="001F02FD">
              <w:rPr>
                <w:rFonts w:ascii="標楷體" w:eastAsia="標楷體" w:hAnsi="標楷體" w:hint="eastAsia"/>
                <w:bCs/>
              </w:rPr>
              <w:t>.創新措施：對陳情案件管考或處理提出創新做法，檢具成果報告，確有成效者。</w:t>
            </w:r>
          </w:p>
        </w:tc>
        <w:tc>
          <w:tcPr>
            <w:tcW w:w="0" w:type="auto"/>
            <w:vAlign w:val="center"/>
          </w:tcPr>
          <w:p w:rsidR="00EA5F69" w:rsidRPr="00CA0648" w:rsidRDefault="00EA5F6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664895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1D1C94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EA5F69" w:rsidRPr="00CA0648" w:rsidTr="00561578">
        <w:trPr>
          <w:trHeight w:val="847"/>
          <w:jc w:val="center"/>
        </w:trPr>
        <w:tc>
          <w:tcPr>
            <w:tcW w:w="1139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EA5F69" w:rsidRPr="00CA0648" w:rsidTr="00561578">
        <w:trPr>
          <w:trHeight w:val="847"/>
          <w:jc w:val="center"/>
        </w:trPr>
        <w:tc>
          <w:tcPr>
            <w:tcW w:w="1139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EA5F69" w:rsidRPr="00CA0648" w:rsidTr="00561578">
        <w:trPr>
          <w:trHeight w:val="847"/>
          <w:jc w:val="center"/>
        </w:trPr>
        <w:tc>
          <w:tcPr>
            <w:tcW w:w="1139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86" w:type="dxa"/>
            <w:vMerge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EA5F69" w:rsidRPr="00CA0648" w:rsidRDefault="00EA5F69" w:rsidP="00EA5F69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753" w:type="dxa"/>
            <w:vAlign w:val="center"/>
          </w:tcPr>
          <w:p w:rsidR="00EA5F69" w:rsidRPr="001D1C94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szCs w:val="20"/>
              </w:rPr>
            </w:pPr>
            <w:r>
              <w:rPr>
                <w:rFonts w:ascii="標楷體" w:eastAsia="標楷體" w:hAnsi="標楷體" w:hint="eastAsia"/>
                <w:szCs w:val="20"/>
              </w:rPr>
              <w:t>計________件</w:t>
            </w:r>
          </w:p>
        </w:tc>
      </w:tr>
      <w:tr w:rsidR="003F5B98" w:rsidRPr="00CA0648" w:rsidTr="003F5B98">
        <w:trPr>
          <w:trHeight w:val="847"/>
          <w:jc w:val="center"/>
        </w:trPr>
        <w:tc>
          <w:tcPr>
            <w:tcW w:w="10774" w:type="dxa"/>
            <w:gridSpan w:val="5"/>
          </w:tcPr>
          <w:p w:rsidR="003F5B98" w:rsidRPr="003F5B98" w:rsidRDefault="003F5B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/>
                <w:sz w:val="24"/>
              </w:rPr>
            </w:pPr>
            <w:r w:rsidRPr="003F5B98">
              <w:rPr>
                <w:rFonts w:ascii="標楷體" w:eastAsia="標楷體" w:hAnsi="標楷體" w:hint="eastAsia"/>
                <w:b/>
                <w:sz w:val="24"/>
              </w:rPr>
              <w:t>核章欄位(一層決行)</w:t>
            </w:r>
          </w:p>
          <w:p w:rsidR="003F5B98" w:rsidRPr="003F5B98" w:rsidRDefault="003F5B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/>
                <w:sz w:val="24"/>
              </w:rPr>
            </w:pPr>
          </w:p>
          <w:p w:rsidR="003F5B98" w:rsidRPr="003F5B98" w:rsidRDefault="003F5B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/>
                <w:sz w:val="24"/>
              </w:rPr>
            </w:pPr>
          </w:p>
        </w:tc>
      </w:tr>
    </w:tbl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3F5B98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 w:hint="eastAsia"/>
          <w:b/>
          <w:noProof/>
        </w:rPr>
        <w:t xml:space="preserve"> </w:t>
      </w: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Default="00164DDC">
      <w:pPr>
        <w:widowControl/>
        <w:rPr>
          <w:rFonts w:ascii="標楷體" w:eastAsia="標楷體" w:hAnsi="標楷體"/>
          <w:b/>
          <w:noProof/>
        </w:rPr>
      </w:pPr>
    </w:p>
    <w:p w:rsidR="00164DDC" w:rsidRPr="00967EEF" w:rsidRDefault="00967EEF">
      <w:pPr>
        <w:widowControl/>
        <w:rPr>
          <w:rFonts w:ascii="標楷體" w:eastAsia="標楷體" w:hAnsi="標楷體"/>
          <w:b/>
          <w:noProof/>
          <w:sz w:val="28"/>
          <w:szCs w:val="28"/>
        </w:rPr>
      </w:pPr>
      <w:r w:rsidRPr="00967EEF">
        <w:rPr>
          <w:rFonts w:ascii="標楷體" w:eastAsia="標楷體" w:hAnsi="標楷體" w:hint="eastAsia"/>
          <w:b/>
          <w:noProof/>
          <w:sz w:val="28"/>
          <w:szCs w:val="28"/>
        </w:rPr>
        <w:t>機關名稱：___________________</w:t>
      </w:r>
      <w:r w:rsidRPr="00967EEF">
        <w:rPr>
          <w:rFonts w:ascii="標楷體" w:eastAsia="標楷體" w:hAnsi="標楷體"/>
          <w:b/>
          <w:noProof/>
          <w:sz w:val="28"/>
          <w:szCs w:val="28"/>
        </w:rPr>
        <w:t xml:space="preserve"> </w:t>
      </w:r>
      <w:r w:rsidRPr="00967EEF">
        <w:rPr>
          <w:rFonts w:ascii="標楷體" w:eastAsia="標楷體" w:hAnsi="標楷體" w:hint="eastAsia"/>
          <w:b/>
          <w:noProof/>
          <w:sz w:val="28"/>
          <w:szCs w:val="28"/>
        </w:rPr>
        <w:t>檢核日期：___________________</w:t>
      </w:r>
    </w:p>
    <w:p w:rsidR="00CA0648" w:rsidRPr="00F94992" w:rsidRDefault="0090073C" w:rsidP="00EA5F69">
      <w:pPr>
        <w:widowControl/>
        <w:rPr>
          <w:rFonts w:ascii="標楷體" w:eastAsia="標楷體" w:hAnsi="標楷體"/>
          <w:b/>
          <w:noProof/>
        </w:rPr>
      </w:pPr>
      <w:r>
        <w:rPr>
          <w:rFonts w:ascii="標楷體" w:eastAsia="標楷體" w:hAnsi="標楷體"/>
          <w:b/>
          <w:noProof/>
        </w:rPr>
        <w:lastRenderedPageBreak/>
        <w:t xml:space="preserve"> </w:t>
      </w:r>
      <w:r w:rsidR="00F94992" w:rsidRPr="00F94992">
        <w:rPr>
          <w:rFonts w:ascii="標楷體" w:eastAsia="標楷體" w:hAnsi="標楷體" w:hint="eastAsia"/>
          <w:b/>
          <w:noProof/>
        </w:rPr>
        <w:t>【</w:t>
      </w:r>
      <w:r w:rsidR="00F94992">
        <w:rPr>
          <w:rFonts w:ascii="標楷體" w:eastAsia="標楷體" w:hAnsi="標楷體" w:hint="eastAsia"/>
          <w:b/>
          <w:noProof/>
        </w:rPr>
        <w:t>附件三</w:t>
      </w:r>
      <w:r w:rsidR="00F94992" w:rsidRPr="00F94992">
        <w:rPr>
          <w:rFonts w:ascii="標楷體" w:eastAsia="標楷體" w:hAnsi="標楷體" w:hint="eastAsia"/>
          <w:b/>
          <w:noProof/>
        </w:rPr>
        <w:t>】</w:t>
      </w:r>
    </w:p>
    <w:p w:rsidR="00CA0648" w:rsidRPr="001F02FD" w:rsidRDefault="00CA0648" w:rsidP="00CA0648">
      <w:pPr>
        <w:spacing w:line="46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CA0648">
        <w:rPr>
          <w:rFonts w:ascii="標楷體" w:eastAsia="標楷體" w:hAnsi="標楷體" w:hint="eastAsia"/>
          <w:b/>
          <w:noProof/>
          <w:sz w:val="32"/>
          <w:szCs w:val="32"/>
        </w:rPr>
        <w:t>臺中市政府各機關處理人民陳情案件</w:t>
      </w:r>
      <w:r w:rsidR="00B50E57" w:rsidRPr="0005527D">
        <w:rPr>
          <w:rFonts w:ascii="標楷體" w:eastAsia="標楷體" w:hAnsi="標楷體" w:hint="eastAsia"/>
          <w:b/>
          <w:noProof/>
          <w:sz w:val="32"/>
          <w:szCs w:val="32"/>
        </w:rPr>
        <w:t>年度</w:t>
      </w:r>
      <w:r w:rsidR="00DE6C88" w:rsidRPr="0005527D">
        <w:rPr>
          <w:rFonts w:ascii="標楷體" w:eastAsia="標楷體" w:hAnsi="標楷體" w:hint="eastAsia"/>
          <w:b/>
          <w:noProof/>
          <w:sz w:val="32"/>
          <w:szCs w:val="32"/>
        </w:rPr>
        <w:t>檢核</w:t>
      </w:r>
      <w:r w:rsidRPr="001F02FD">
        <w:rPr>
          <w:rFonts w:ascii="標楷體" w:eastAsia="標楷體" w:hAnsi="標楷體" w:hint="eastAsia"/>
          <w:b/>
          <w:noProof/>
          <w:sz w:val="32"/>
          <w:szCs w:val="32"/>
        </w:rPr>
        <w:t>評分量表</w:t>
      </w:r>
    </w:p>
    <w:p w:rsidR="00CA0648" w:rsidRPr="001F02FD" w:rsidRDefault="00CA0648" w:rsidP="00CA0648">
      <w:pPr>
        <w:adjustRightInd w:val="0"/>
        <w:snapToGrid w:val="0"/>
        <w:spacing w:beforeLines="50" w:before="180" w:line="460" w:lineRule="exact"/>
        <w:ind w:leftChars="-59" w:left="-142" w:rightChars="-177" w:right="-425"/>
        <w:rPr>
          <w:rFonts w:ascii="標楷體" w:eastAsia="標楷體" w:hAnsi="標楷體"/>
          <w:sz w:val="28"/>
          <w:szCs w:val="28"/>
        </w:rPr>
      </w:pPr>
      <w:r w:rsidRPr="001F02FD">
        <w:rPr>
          <w:rFonts w:ascii="標楷體" w:eastAsia="標楷體" w:hAnsi="標楷體" w:hint="eastAsia"/>
          <w:sz w:val="28"/>
          <w:szCs w:val="28"/>
        </w:rPr>
        <w:t>受</w:t>
      </w:r>
      <w:r w:rsidR="002C6298" w:rsidRPr="001F02FD">
        <w:rPr>
          <w:rFonts w:ascii="標楷體" w:eastAsia="標楷體" w:hAnsi="標楷體" w:hint="eastAsia"/>
          <w:sz w:val="28"/>
          <w:szCs w:val="28"/>
        </w:rPr>
        <w:t>考</w:t>
      </w:r>
      <w:r w:rsidRPr="001F02FD">
        <w:rPr>
          <w:rFonts w:ascii="標楷體" w:eastAsia="標楷體" w:hAnsi="標楷體" w:hint="eastAsia"/>
          <w:sz w:val="28"/>
          <w:szCs w:val="28"/>
        </w:rPr>
        <w:t>核機關：</w:t>
      </w:r>
      <w:r w:rsidRPr="001F02FD">
        <w:rPr>
          <w:rFonts w:ascii="標楷體" w:eastAsia="標楷體" w:hAnsi="標楷體"/>
          <w:sz w:val="28"/>
          <w:szCs w:val="28"/>
          <w:u w:val="single"/>
        </w:rPr>
        <w:t xml:space="preserve">                       </w:t>
      </w:r>
      <w:r w:rsidRPr="001F02FD">
        <w:rPr>
          <w:rFonts w:ascii="標楷體" w:eastAsia="標楷體" w:hAnsi="標楷體" w:hint="eastAsia"/>
          <w:sz w:val="28"/>
          <w:szCs w:val="28"/>
        </w:rPr>
        <w:t xml:space="preserve"> </w:t>
      </w:r>
      <w:r w:rsidR="002C6298" w:rsidRPr="001F02FD">
        <w:rPr>
          <w:rFonts w:ascii="標楷體" w:eastAsia="標楷體" w:hAnsi="標楷體" w:hint="eastAsia"/>
          <w:sz w:val="28"/>
          <w:szCs w:val="28"/>
        </w:rPr>
        <w:t>考</w:t>
      </w:r>
      <w:r w:rsidRPr="001F02FD">
        <w:rPr>
          <w:rFonts w:ascii="標楷體" w:eastAsia="標楷體" w:hAnsi="標楷體" w:hint="eastAsia"/>
          <w:sz w:val="28"/>
          <w:szCs w:val="28"/>
        </w:rPr>
        <w:t>核委員：</w:t>
      </w:r>
      <w:r w:rsidRPr="001F02FD">
        <w:rPr>
          <w:rFonts w:ascii="標楷體" w:eastAsia="標楷體" w:hAnsi="標楷體"/>
          <w:sz w:val="28"/>
          <w:szCs w:val="28"/>
        </w:rPr>
        <w:t xml:space="preserve"> </w:t>
      </w:r>
      <w:r w:rsidRPr="001F02FD">
        <w:rPr>
          <w:rFonts w:ascii="標楷體" w:eastAsia="標楷體" w:hAnsi="標楷體"/>
          <w:sz w:val="28"/>
          <w:szCs w:val="28"/>
          <w:u w:val="single"/>
        </w:rPr>
        <w:t xml:space="preserve">                         </w:t>
      </w:r>
    </w:p>
    <w:p w:rsidR="00CA0648" w:rsidRDefault="00CA0648" w:rsidP="00CA0648">
      <w:pPr>
        <w:spacing w:line="460" w:lineRule="exact"/>
        <w:ind w:leftChars="-59" w:left="-2" w:rightChars="-118" w:right="-283" w:hangingChars="50" w:hanging="140"/>
        <w:rPr>
          <w:rFonts w:ascii="標楷體" w:eastAsia="標楷體" w:hAnsi="標楷體"/>
          <w:sz w:val="28"/>
          <w:szCs w:val="28"/>
          <w:u w:val="single"/>
        </w:rPr>
      </w:pPr>
      <w:r w:rsidRPr="001F02FD">
        <w:rPr>
          <w:rFonts w:ascii="標楷體" w:eastAsia="標楷體" w:hAnsi="標楷體" w:hint="eastAsia"/>
          <w:sz w:val="28"/>
          <w:szCs w:val="28"/>
        </w:rPr>
        <w:t xml:space="preserve">                                    </w:t>
      </w:r>
      <w:r w:rsidR="002C6298" w:rsidRPr="001F02FD">
        <w:rPr>
          <w:rFonts w:ascii="標楷體" w:eastAsia="標楷體" w:hAnsi="標楷體" w:hint="eastAsia"/>
          <w:sz w:val="28"/>
          <w:szCs w:val="28"/>
        </w:rPr>
        <w:t>考</w:t>
      </w:r>
      <w:r w:rsidRPr="001F02FD">
        <w:rPr>
          <w:rFonts w:ascii="標楷體" w:eastAsia="標楷體" w:hAnsi="標楷體" w:hint="eastAsia"/>
          <w:sz w:val="28"/>
          <w:szCs w:val="28"/>
        </w:rPr>
        <w:t>核日期：</w:t>
      </w:r>
      <w:r w:rsidRPr="00CA0648">
        <w:rPr>
          <w:rFonts w:ascii="標楷體" w:eastAsia="標楷體" w:hAnsi="標楷體"/>
          <w:sz w:val="28"/>
          <w:szCs w:val="28"/>
        </w:rPr>
        <w:t xml:space="preserve"> </w:t>
      </w:r>
      <w:r w:rsidRPr="00CA0648">
        <w:rPr>
          <w:rFonts w:ascii="標楷體" w:eastAsia="標楷體" w:hAnsi="標楷體"/>
          <w:sz w:val="28"/>
          <w:szCs w:val="28"/>
          <w:u w:val="single"/>
        </w:rPr>
        <w:t xml:space="preserve">                  </w:t>
      </w:r>
    </w:p>
    <w:p w:rsidR="008E7B0B" w:rsidRPr="00CA0648" w:rsidRDefault="008E7B0B" w:rsidP="00CA0648">
      <w:pPr>
        <w:spacing w:line="460" w:lineRule="exact"/>
        <w:ind w:leftChars="-59" w:left="-2" w:rightChars="-118" w:right="-283" w:hangingChars="50" w:hanging="140"/>
        <w:rPr>
          <w:rFonts w:ascii="標楷體" w:eastAsia="標楷體" w:hAnsi="標楷體"/>
          <w:sz w:val="28"/>
          <w:szCs w:val="28"/>
        </w:rPr>
      </w:pPr>
    </w:p>
    <w:tbl>
      <w:tblPr>
        <w:tblStyle w:val="2"/>
        <w:tblW w:w="10774" w:type="dxa"/>
        <w:jc w:val="center"/>
        <w:tblLook w:val="04A0" w:firstRow="1" w:lastRow="0" w:firstColumn="1" w:lastColumn="0" w:noHBand="0" w:noVBand="1"/>
      </w:tblPr>
      <w:tblGrid>
        <w:gridCol w:w="1135"/>
        <w:gridCol w:w="6867"/>
        <w:gridCol w:w="603"/>
        <w:gridCol w:w="603"/>
        <w:gridCol w:w="1566"/>
      </w:tblGrid>
      <w:tr w:rsidR="00CA0648" w:rsidRPr="00CA0648" w:rsidTr="000F0758">
        <w:trPr>
          <w:trHeight w:val="454"/>
          <w:jc w:val="center"/>
        </w:trPr>
        <w:tc>
          <w:tcPr>
            <w:tcW w:w="1135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項目</w:t>
            </w:r>
          </w:p>
        </w:tc>
        <w:tc>
          <w:tcPr>
            <w:tcW w:w="6867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bCs/>
                <w:sz w:val="28"/>
                <w:szCs w:val="28"/>
              </w:rPr>
              <w:t>考核內容</w:t>
            </w:r>
          </w:p>
        </w:tc>
        <w:tc>
          <w:tcPr>
            <w:tcW w:w="0" w:type="auto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配分</w:t>
            </w:r>
          </w:p>
        </w:tc>
        <w:tc>
          <w:tcPr>
            <w:tcW w:w="0" w:type="auto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得分</w:t>
            </w:r>
          </w:p>
        </w:tc>
        <w:tc>
          <w:tcPr>
            <w:tcW w:w="1566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優缺點及建議事項</w:t>
            </w:r>
          </w:p>
        </w:tc>
      </w:tr>
      <w:tr w:rsidR="008519AE" w:rsidRPr="00CA0648" w:rsidTr="000F0758">
        <w:trPr>
          <w:trHeight w:val="756"/>
          <w:jc w:val="center"/>
        </w:trPr>
        <w:tc>
          <w:tcPr>
            <w:tcW w:w="1135" w:type="dxa"/>
            <w:vMerge w:val="restart"/>
            <w:vAlign w:val="center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管制情形10%</w:t>
            </w:r>
          </w:p>
        </w:tc>
        <w:tc>
          <w:tcPr>
            <w:tcW w:w="6867" w:type="dxa"/>
            <w:vAlign w:val="center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ind w:left="190" w:hangingChars="95" w:hanging="190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1.陳情案件設有專人稽催管制，</w:t>
            </w:r>
            <w:r>
              <w:rPr>
                <w:rFonts w:ascii="標楷體" w:eastAsia="標楷體" w:hAnsi="標楷體" w:hint="eastAsia"/>
                <w:bCs/>
              </w:rPr>
              <w:t>定期稽催即將逾期或已逾期案件，並留存稽催紀錄</w:t>
            </w:r>
            <w:r w:rsidRPr="001F02FD">
              <w:rPr>
                <w:rFonts w:ascii="標楷體" w:eastAsia="標楷體" w:hAnsi="標楷體" w:hint="eastAsia"/>
                <w:bCs/>
              </w:rPr>
              <w:t>。</w:t>
            </w:r>
          </w:p>
        </w:tc>
        <w:tc>
          <w:tcPr>
            <w:tcW w:w="0" w:type="auto"/>
            <w:vAlign w:val="center"/>
          </w:tcPr>
          <w:p w:rsidR="008519AE" w:rsidRPr="001F02FD" w:rsidRDefault="004974A9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0" w:type="auto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 w:val="restart"/>
          </w:tcPr>
          <w:p w:rsidR="008519AE" w:rsidRPr="00CA0648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19AE" w:rsidRPr="00CA0648" w:rsidTr="008519AE">
        <w:trPr>
          <w:trHeight w:val="702"/>
          <w:jc w:val="center"/>
        </w:trPr>
        <w:tc>
          <w:tcPr>
            <w:tcW w:w="1135" w:type="dxa"/>
            <w:vMerge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67" w:type="dxa"/>
            <w:tcBorders>
              <w:bottom w:val="single" w:sz="4" w:space="0" w:color="auto"/>
            </w:tcBorders>
          </w:tcPr>
          <w:p w:rsidR="008519AE" w:rsidRPr="0005527D" w:rsidRDefault="008519AE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 w:rsidRPr="0005527D">
              <w:rPr>
                <w:rFonts w:ascii="標楷體" w:eastAsia="標楷體" w:hAnsi="標楷體" w:hint="eastAsia"/>
                <w:bCs/>
              </w:rPr>
              <w:t>2.機關研考人員是否依自我檢核量表，每半年做一次自我評核。</w:t>
            </w:r>
          </w:p>
        </w:tc>
        <w:tc>
          <w:tcPr>
            <w:tcW w:w="0" w:type="auto"/>
            <w:vAlign w:val="center"/>
          </w:tcPr>
          <w:p w:rsidR="008519AE" w:rsidRPr="001F02FD" w:rsidRDefault="004974A9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8519AE" w:rsidRPr="00CA0648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8519AE" w:rsidRPr="00CA0648" w:rsidTr="008519AE">
        <w:trPr>
          <w:trHeight w:val="702"/>
          <w:jc w:val="center"/>
        </w:trPr>
        <w:tc>
          <w:tcPr>
            <w:tcW w:w="1135" w:type="dxa"/>
            <w:vMerge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6867" w:type="dxa"/>
            <w:tcBorders>
              <w:bottom w:val="single" w:sz="4" w:space="0" w:color="auto"/>
            </w:tcBorders>
          </w:tcPr>
          <w:p w:rsidR="008519AE" w:rsidRPr="00205DC2" w:rsidRDefault="008519AE" w:rsidP="008519AE">
            <w:pPr>
              <w:adjustRightInd w:val="0"/>
              <w:snapToGrid w:val="0"/>
              <w:spacing w:line="460" w:lineRule="exact"/>
              <w:ind w:left="190" w:hangingChars="95" w:hanging="190"/>
              <w:rPr>
                <w:rFonts w:ascii="標楷體" w:eastAsia="標楷體" w:hAnsi="標楷體"/>
                <w:bCs/>
              </w:rPr>
            </w:pPr>
            <w:r w:rsidRPr="00205DC2">
              <w:rPr>
                <w:rFonts w:ascii="標楷體" w:eastAsia="標楷體" w:hAnsi="標楷體" w:hint="eastAsia"/>
                <w:bCs/>
              </w:rPr>
              <w:t>3</w:t>
            </w:r>
            <w:r w:rsidRPr="00205DC2">
              <w:rPr>
                <w:rFonts w:ascii="標楷體" w:eastAsia="標楷體" w:hAnsi="標楷體"/>
                <w:bCs/>
              </w:rPr>
              <w:t>.</w:t>
            </w:r>
            <w:r w:rsidR="004974A9" w:rsidRPr="00205DC2">
              <w:rPr>
                <w:rFonts w:ascii="標楷體" w:eastAsia="標楷體" w:hAnsi="標楷體" w:hint="eastAsia"/>
                <w:bCs/>
              </w:rPr>
              <w:t>陳情案件回復內容如有預定完成日者，研考人員是否列冊管制，持續追蹤至結案。(需有結案證明)</w:t>
            </w:r>
          </w:p>
        </w:tc>
        <w:tc>
          <w:tcPr>
            <w:tcW w:w="0" w:type="auto"/>
            <w:vAlign w:val="center"/>
          </w:tcPr>
          <w:p w:rsidR="008519AE" w:rsidRPr="001F02FD" w:rsidRDefault="004974A9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0" w:type="auto"/>
          </w:tcPr>
          <w:p w:rsidR="008519AE" w:rsidRPr="001F02FD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</w:tcPr>
          <w:p w:rsidR="008519AE" w:rsidRPr="00CA0648" w:rsidRDefault="008519AE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2075A" w:rsidRPr="00CA0648" w:rsidTr="000F0758">
        <w:trPr>
          <w:trHeight w:val="1705"/>
          <w:jc w:val="center"/>
        </w:trPr>
        <w:tc>
          <w:tcPr>
            <w:tcW w:w="1135" w:type="dxa"/>
            <w:vMerge w:val="restart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 w:hint="eastAsia"/>
                <w:sz w:val="22"/>
                <w:szCs w:val="22"/>
              </w:rPr>
              <w:t>處理情形40%</w:t>
            </w:r>
          </w:p>
        </w:tc>
        <w:tc>
          <w:tcPr>
            <w:tcW w:w="6867" w:type="dxa"/>
            <w:shd w:val="clear" w:color="auto" w:fill="auto"/>
            <w:vAlign w:val="center"/>
          </w:tcPr>
          <w:p w:rsidR="00EA5F69" w:rsidRDefault="00D2075A" w:rsidP="00EA5F69">
            <w:pPr>
              <w:adjustRightInd w:val="0"/>
              <w:snapToGrid w:val="0"/>
              <w:spacing w:line="460" w:lineRule="exact"/>
              <w:ind w:left="328" w:hangingChars="164" w:hanging="328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1.回復方式：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EA5F69" w:rsidRPr="00205DC2" w:rsidRDefault="00EA5F69" w:rsidP="00EA5F69">
            <w:pPr>
              <w:adjustRightInd w:val="0"/>
              <w:snapToGrid w:val="0"/>
              <w:spacing w:line="460" w:lineRule="exact"/>
              <w:ind w:left="328" w:hangingChars="164" w:hanging="328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陳情案件依陳情管道及陳情人要求方式回復，若未依規定方式回復或應回復而未回復，應於簽辦內容中註明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  <w:r w:rsidRPr="00205DC2">
              <w:rPr>
                <w:rFonts w:ascii="標楷體" w:eastAsia="標楷體" w:hAnsi="標楷體" w:hint="eastAsia"/>
                <w:bCs/>
              </w:rPr>
              <w:t>(電話回復時於簽辦前、應於簽辦內容中註明，回復時間於簽辦後、應於簽之空白處註明，電聯陳情人未果、應於回復內容中註明)</w:t>
            </w:r>
          </w:p>
          <w:p w:rsidR="00D2075A" w:rsidRPr="001F02FD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上級機關交辦案件(如監察院)應以府名義回文。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 w:val="restart"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075A" w:rsidRPr="00CA0648" w:rsidTr="000F0758">
        <w:trPr>
          <w:trHeight w:hRule="exact" w:val="1058"/>
          <w:jc w:val="center"/>
        </w:trPr>
        <w:tc>
          <w:tcPr>
            <w:tcW w:w="1135" w:type="dxa"/>
            <w:vMerge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  <w:vAlign w:val="center"/>
          </w:tcPr>
          <w:p w:rsidR="00D2075A" w:rsidRPr="001F02FD" w:rsidRDefault="00F92A9E" w:rsidP="00EA5F69">
            <w:pPr>
              <w:adjustRightInd w:val="0"/>
              <w:snapToGrid w:val="0"/>
              <w:spacing w:line="460" w:lineRule="exact"/>
              <w:ind w:left="1262" w:hangingChars="631" w:hanging="1262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2.以案管制：簽辦時應以該陳情案之府文號簽辦</w:t>
            </w:r>
            <w:r w:rsidR="002C6298" w:rsidRPr="001F02FD">
              <w:rPr>
                <w:rFonts w:ascii="標楷體" w:eastAsia="標楷體" w:hAnsi="標楷體" w:hint="eastAsia"/>
                <w:bCs/>
              </w:rPr>
              <w:t>或函復。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075A" w:rsidRPr="00CA0648" w:rsidTr="000F0758">
        <w:trPr>
          <w:trHeight w:hRule="exact" w:val="1935"/>
          <w:jc w:val="center"/>
        </w:trPr>
        <w:tc>
          <w:tcPr>
            <w:tcW w:w="1135" w:type="dxa"/>
            <w:vMerge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  <w:vAlign w:val="center"/>
          </w:tcPr>
          <w:p w:rsidR="00EA5F69" w:rsidRDefault="002C6298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3.簽辦過程是否有瑕疪：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涉及本府其他機關業務，未向研考會申請加分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回復內容未經核准即登錄</w:t>
            </w:r>
            <w:r w:rsidRPr="00205DC2">
              <w:rPr>
                <w:rFonts w:ascii="標楷體" w:eastAsia="標楷體" w:hAnsi="標楷體" w:hint="eastAsia"/>
                <w:bCs/>
              </w:rPr>
              <w:t>於陳情整合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D2075A" w:rsidRPr="001F02FD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未實質處理即以舊案簽陳內容簽辦</w:t>
            </w:r>
            <w:r>
              <w:rPr>
                <w:rFonts w:ascii="標楷體" w:eastAsia="標楷體" w:hAnsi="標楷體" w:hint="eastAsia"/>
                <w:bCs/>
              </w:rPr>
              <w:t>存查</w:t>
            </w:r>
            <w:r w:rsidRPr="001F02FD">
              <w:rPr>
                <w:rFonts w:ascii="標楷體" w:eastAsia="標楷體" w:hAnsi="標楷體" w:hint="eastAsia"/>
                <w:bCs/>
              </w:rPr>
              <w:t>(不予處理案件除外)等。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D2075A" w:rsidRPr="00CA0648" w:rsidTr="000F0758">
        <w:trPr>
          <w:trHeight w:hRule="exact" w:val="1889"/>
          <w:jc w:val="center"/>
        </w:trPr>
        <w:tc>
          <w:tcPr>
            <w:tcW w:w="1135" w:type="dxa"/>
            <w:vMerge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  <w:vAlign w:val="center"/>
          </w:tcPr>
          <w:p w:rsidR="00EA5F69" w:rsidRDefault="002C6298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4.處理過程時效管控：</w:t>
            </w:r>
            <w:r w:rsidR="00EA5F69"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機關內部改分致影響時效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EA5F69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(2)</w:t>
            </w:r>
            <w:r w:rsidRPr="001F02FD">
              <w:rPr>
                <w:rFonts w:ascii="標楷體" w:eastAsia="標楷體" w:hAnsi="標楷體" w:hint="eastAsia"/>
                <w:bCs/>
              </w:rPr>
              <w:t>承辦人收文後太晚簽辦致案件逾期或已逾辦理期限始簽辦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D2075A" w:rsidRPr="001F02FD" w:rsidRDefault="00EA5F69" w:rsidP="00EA5F69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(3)</w:t>
            </w:r>
            <w:r w:rsidRPr="001F02FD">
              <w:rPr>
                <w:rFonts w:ascii="標楷體" w:eastAsia="標楷體" w:hAnsi="標楷體" w:hint="eastAsia"/>
                <w:bCs/>
              </w:rPr>
              <w:t>展期時應向研考會申請而非逕於公文系統展期。</w:t>
            </w:r>
          </w:p>
        </w:tc>
        <w:tc>
          <w:tcPr>
            <w:tcW w:w="0" w:type="auto"/>
            <w:vAlign w:val="center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D2075A" w:rsidRPr="001F02FD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D2075A" w:rsidRPr="00CA0648" w:rsidRDefault="00D2075A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F0758" w:rsidRPr="00CA0648" w:rsidTr="000F0758">
        <w:trPr>
          <w:trHeight w:hRule="exact" w:val="2704"/>
          <w:jc w:val="center"/>
        </w:trPr>
        <w:tc>
          <w:tcPr>
            <w:tcW w:w="1135" w:type="dxa"/>
            <w:vMerge/>
            <w:vAlign w:val="center"/>
          </w:tcPr>
          <w:p w:rsidR="000F0758" w:rsidRPr="001F02FD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shd w:val="clear" w:color="auto" w:fill="auto"/>
          </w:tcPr>
          <w:p w:rsidR="000F0758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 w:rsidRPr="001F02FD">
              <w:rPr>
                <w:rFonts w:ascii="標楷體" w:eastAsia="標楷體" w:hAnsi="標楷體" w:hint="eastAsia"/>
                <w:bCs/>
              </w:rPr>
              <w:t>5.</w:t>
            </w:r>
            <w:r w:rsidRPr="00205DC2">
              <w:rPr>
                <w:rFonts w:ascii="標楷體" w:eastAsia="標楷體" w:hAnsi="標楷體" w:hint="eastAsia"/>
                <w:bCs/>
              </w:rPr>
              <w:t>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登</w:t>
            </w:r>
            <w:r w:rsidRPr="001F02FD">
              <w:rPr>
                <w:rFonts w:ascii="標楷體" w:eastAsia="標楷體" w:hAnsi="標楷體" w:hint="eastAsia"/>
                <w:bCs/>
              </w:rPr>
              <w:t>錄是否有瑕</w:t>
            </w:r>
            <w:r>
              <w:rPr>
                <w:rFonts w:ascii="標楷體" w:eastAsia="標楷體" w:hAnsi="標楷體" w:hint="eastAsia"/>
                <w:bCs/>
              </w:rPr>
              <w:t>疵</w:t>
            </w:r>
            <w:r w:rsidRPr="001F02FD">
              <w:rPr>
                <w:rFonts w:ascii="標楷體" w:eastAsia="標楷體" w:hAnsi="標楷體" w:hint="eastAsia"/>
                <w:bCs/>
              </w:rPr>
              <w:t>：</w:t>
            </w:r>
            <w:r>
              <w:rPr>
                <w:rFonts w:ascii="標楷體" w:eastAsia="標楷體" w:hAnsi="標楷體" w:hint="eastAsia"/>
                <w:bCs/>
              </w:rPr>
              <w:t>(不符合1件扣0.1分)</w:t>
            </w:r>
          </w:p>
          <w:p w:rsidR="000F0758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(1)</w:t>
            </w:r>
            <w:r w:rsidRPr="001F02FD">
              <w:rPr>
                <w:rFonts w:ascii="標楷體" w:eastAsia="標楷體" w:hAnsi="標楷體" w:hint="eastAsia"/>
                <w:bCs/>
              </w:rPr>
              <w:t>該案已實質簽辦完畢卻未於期限內登錄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該平台</w:t>
            </w:r>
            <w:r w:rsidRPr="00205DC2">
              <w:rPr>
                <w:rFonts w:ascii="標楷體" w:eastAsia="標楷體" w:hAnsi="標楷體" w:hint="eastAsia"/>
                <w:bCs/>
              </w:rPr>
              <w:t>。</w:t>
            </w:r>
          </w:p>
          <w:p w:rsidR="000F0758" w:rsidRPr="00205DC2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/>
                <w:bCs/>
              </w:rPr>
              <w:t>(2)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登錄回復內容與簽辦內容不符。</w:t>
            </w:r>
          </w:p>
          <w:p w:rsidR="000F0758" w:rsidRDefault="000F0758" w:rsidP="000F0758">
            <w:pPr>
              <w:adjustRightInd w:val="0"/>
              <w:snapToGrid w:val="0"/>
              <w:spacing w:line="420" w:lineRule="exact"/>
              <w:jc w:val="both"/>
              <w:rPr>
                <w:rFonts w:ascii="標楷體" w:eastAsia="標楷體" w:hAnsi="標楷體"/>
                <w:bCs/>
              </w:rPr>
            </w:pPr>
            <w:r w:rsidRPr="00205DC2">
              <w:rPr>
                <w:rFonts w:ascii="標楷體" w:eastAsia="標楷體" w:hAnsi="標楷體"/>
                <w:bCs/>
              </w:rPr>
              <w:t>(3)</w:t>
            </w:r>
            <w:r w:rsidRPr="00205DC2">
              <w:rPr>
                <w:rFonts w:ascii="標楷體" w:eastAsia="標楷體" w:hAnsi="標楷體" w:hint="eastAsia"/>
                <w:bCs/>
              </w:rPr>
              <w:t>回復</w:t>
            </w:r>
            <w:r w:rsidRPr="001F02FD">
              <w:rPr>
                <w:rFonts w:ascii="標楷體" w:eastAsia="標楷體" w:hAnsi="標楷體" w:hint="eastAsia"/>
                <w:bCs/>
              </w:rPr>
              <w:t>陳情人時間欄位不正確或不合邏輯</w:t>
            </w:r>
            <w:r>
              <w:rPr>
                <w:rFonts w:ascii="標楷體" w:eastAsia="標楷體" w:hAnsi="標楷體" w:hint="eastAsia"/>
                <w:bCs/>
              </w:rPr>
              <w:t>。</w:t>
            </w:r>
          </w:p>
          <w:p w:rsidR="000F0758" w:rsidRPr="001F02FD" w:rsidRDefault="000F0758" w:rsidP="000F0758">
            <w:pPr>
              <w:adjustRightInd w:val="0"/>
              <w:snapToGrid w:val="0"/>
              <w:spacing w:line="420" w:lineRule="exact"/>
              <w:ind w:left="316" w:hangingChars="158" w:hanging="316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(4)</w:t>
            </w:r>
            <w:r w:rsidRPr="001F02FD">
              <w:rPr>
                <w:rFonts w:ascii="標楷體" w:eastAsia="標楷體" w:hAnsi="標楷體" w:hint="eastAsia"/>
                <w:bCs/>
              </w:rPr>
              <w:t>研考人員結案處理方式選擇不正確。</w:t>
            </w:r>
            <w:r w:rsidRPr="00205DC2">
              <w:rPr>
                <w:rFonts w:ascii="標楷體" w:eastAsia="標楷體" w:hAnsi="標楷體" w:hint="eastAsia"/>
                <w:bCs/>
              </w:rPr>
              <w:t>(適當處理、轉權責機關、不予處理等選擇錯誤。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)</w:t>
            </w:r>
          </w:p>
        </w:tc>
        <w:tc>
          <w:tcPr>
            <w:tcW w:w="0" w:type="auto"/>
            <w:vAlign w:val="center"/>
          </w:tcPr>
          <w:p w:rsidR="000F0758" w:rsidRPr="001F02FD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1F02FD">
              <w:rPr>
                <w:rFonts w:ascii="標楷體" w:eastAsia="標楷體" w:hAnsi="標楷體"/>
                <w:sz w:val="28"/>
                <w:szCs w:val="28"/>
              </w:rPr>
              <w:t>8</w:t>
            </w:r>
          </w:p>
        </w:tc>
        <w:tc>
          <w:tcPr>
            <w:tcW w:w="0" w:type="auto"/>
          </w:tcPr>
          <w:p w:rsidR="000F0758" w:rsidRPr="001F02FD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CA0648" w:rsidRPr="00CA0648" w:rsidTr="000F0758">
        <w:trPr>
          <w:trHeight w:hRule="exact" w:val="3124"/>
          <w:jc w:val="center"/>
        </w:trPr>
        <w:tc>
          <w:tcPr>
            <w:tcW w:w="1135" w:type="dxa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陳情案件</w:t>
            </w:r>
          </w:p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處理時效30%</w:t>
            </w:r>
          </w:p>
        </w:tc>
        <w:tc>
          <w:tcPr>
            <w:tcW w:w="6867" w:type="dxa"/>
          </w:tcPr>
          <w:p w:rsidR="00CA0648" w:rsidRPr="00CA0648" w:rsidRDefault="00CA0648" w:rsidP="00CA0648">
            <w:pPr>
              <w:widowControl/>
              <w:spacing w:line="460" w:lineRule="exact"/>
              <w:jc w:val="both"/>
              <w:rPr>
                <w:rFonts w:ascii="標楷體" w:eastAsia="標楷體" w:hAnsi="標楷體" w:cs="新細明體"/>
              </w:rPr>
            </w:pPr>
            <w:r w:rsidRPr="00CA0648">
              <w:rPr>
                <w:rFonts w:ascii="標楷體" w:eastAsia="標楷體" w:hAnsi="標楷體" w:cs="新細明體" w:hint="eastAsia"/>
              </w:rPr>
              <w:t>各機關處理人民陳情案件依限辦結時效，依下列方式計分：</w:t>
            </w:r>
          </w:p>
          <w:p w:rsidR="00CA0648" w:rsidRPr="001F02FD" w:rsidRDefault="00CA0648" w:rsidP="00CA0648">
            <w:pPr>
              <w:widowControl/>
              <w:spacing w:line="460" w:lineRule="exact"/>
              <w:ind w:left="210" w:hangingChars="105" w:hanging="210"/>
              <w:jc w:val="both"/>
              <w:rPr>
                <w:rFonts w:ascii="標楷體" w:eastAsia="標楷體" w:hAnsi="標楷體" w:cs="新細明體"/>
              </w:rPr>
            </w:pPr>
            <w:r w:rsidRPr="00CA0648">
              <w:rPr>
                <w:rFonts w:ascii="標楷體" w:eastAsia="標楷體" w:hAnsi="標楷體" w:cs="新細明體" w:hint="eastAsia"/>
              </w:rPr>
              <w:t>1.以各機關受檢陳情案件計算期間，本府</w:t>
            </w:r>
            <w:r w:rsidR="000F0758" w:rsidRPr="00205DC2">
              <w:rPr>
                <w:rFonts w:ascii="標楷體" w:eastAsia="標楷體" w:hAnsi="標楷體" w:cs="新細明體" w:hint="eastAsia"/>
              </w:rPr>
              <w:t>陳情整合</w:t>
            </w:r>
            <w:r w:rsidR="00967EEF" w:rsidRPr="00205DC2">
              <w:rPr>
                <w:rFonts w:ascii="標楷體" w:eastAsia="標楷體" w:hAnsi="標楷體" w:cs="新細明體" w:hint="eastAsia"/>
              </w:rPr>
              <w:t>平台</w:t>
            </w:r>
            <w:r w:rsidRPr="00205DC2">
              <w:rPr>
                <w:rFonts w:ascii="標楷體" w:eastAsia="標楷體" w:hAnsi="標楷體" w:cs="新細明體" w:hint="eastAsia"/>
              </w:rPr>
              <w:t>列</w:t>
            </w:r>
            <w:r w:rsidRPr="00CA0648">
              <w:rPr>
                <w:rFonts w:ascii="標楷體" w:eastAsia="標楷體" w:hAnsi="標楷體" w:cs="新細明體" w:hint="eastAsia"/>
              </w:rPr>
              <w:t>管之</w:t>
            </w:r>
            <w:r w:rsidR="009A0E95">
              <w:rPr>
                <w:rFonts w:ascii="標楷體" w:eastAsia="標楷體" w:hAnsi="標楷體" w:cs="新細明體" w:hint="eastAsia"/>
              </w:rPr>
              <w:t>五</w:t>
            </w:r>
            <w:r w:rsidRPr="00CA0648">
              <w:rPr>
                <w:rFonts w:ascii="標楷體" w:eastAsia="標楷體" w:hAnsi="標楷體" w:cs="新細明體" w:hint="eastAsia"/>
              </w:rPr>
              <w:t>類案件，</w:t>
            </w:r>
            <w:r w:rsidRPr="001F02FD">
              <w:rPr>
                <w:rFonts w:ascii="標楷體" w:eastAsia="標楷體" w:hAnsi="標楷體" w:cs="新細明體" w:hint="eastAsia"/>
              </w:rPr>
              <w:t>平均依限辦結比率(算至小數點第2位)×30，為本項得分。</w:t>
            </w:r>
          </w:p>
          <w:p w:rsidR="00802D66" w:rsidRPr="00F10127" w:rsidRDefault="00802D66" w:rsidP="00CA0648">
            <w:pPr>
              <w:widowControl/>
              <w:spacing w:line="460" w:lineRule="exact"/>
              <w:ind w:left="210" w:hangingChars="105" w:hanging="210"/>
              <w:jc w:val="both"/>
              <w:rPr>
                <w:rFonts w:ascii="標楷體" w:eastAsia="標楷體" w:hAnsi="標楷體" w:cs="新細明體"/>
              </w:rPr>
            </w:pPr>
            <w:r w:rsidRPr="00F10127">
              <w:rPr>
                <w:rFonts w:ascii="標楷體" w:eastAsia="標楷體" w:hAnsi="標楷體" w:cs="新細明體" w:hint="eastAsia"/>
              </w:rPr>
              <w:t>2.依限辦結比率=依限辦結件數</w:t>
            </w:r>
            <w:r w:rsidR="009C41E3" w:rsidRPr="00F10127">
              <w:rPr>
                <w:rFonts w:ascii="標楷體" w:eastAsia="標楷體" w:hAnsi="標楷體" w:cs="新細明體" w:hint="eastAsia"/>
              </w:rPr>
              <w:t>/(全部受理件數-未逾限未結件數)</w:t>
            </w:r>
            <w:r w:rsidR="00EC0F5A" w:rsidRPr="00F10127">
              <w:rPr>
                <w:rFonts w:ascii="標楷體" w:eastAsia="標楷體" w:hAnsi="標楷體" w:cs="新細明體" w:hint="eastAsia"/>
              </w:rPr>
              <w:t>。</w:t>
            </w:r>
          </w:p>
          <w:p w:rsidR="00CA0648" w:rsidRPr="00CA0648" w:rsidRDefault="00802D66" w:rsidP="000F0758">
            <w:pPr>
              <w:widowControl/>
              <w:spacing w:line="460" w:lineRule="exact"/>
              <w:ind w:left="270" w:hangingChars="135" w:hanging="270"/>
              <w:jc w:val="both"/>
              <w:rPr>
                <w:rFonts w:ascii="標楷體" w:eastAsia="標楷體" w:hAnsi="標楷體" w:cs="新細明體"/>
              </w:rPr>
            </w:pPr>
            <w:r w:rsidRPr="001F02FD">
              <w:rPr>
                <w:rFonts w:ascii="標楷體" w:eastAsia="標楷體" w:hAnsi="標楷體" w:cs="新細明體" w:hint="eastAsia"/>
              </w:rPr>
              <w:t>3</w:t>
            </w:r>
            <w:r w:rsidR="00CA0648" w:rsidRPr="001F02FD">
              <w:rPr>
                <w:rFonts w:ascii="標楷體" w:eastAsia="標楷體" w:hAnsi="標楷體" w:cs="新細明體" w:hint="eastAsia"/>
              </w:rPr>
              <w:t>.上列案件依限辦結比率計算期間為</w:t>
            </w:r>
            <w:r w:rsidR="000F0758" w:rsidRPr="00205DC2">
              <w:rPr>
                <w:rFonts w:ascii="標楷體" w:eastAsia="標楷體" w:hAnsi="標楷體" w:cs="新細明體" w:hint="eastAsia"/>
              </w:rPr>
              <w:t>受檢核前1年1</w:t>
            </w:r>
            <w:r w:rsidR="00F10127" w:rsidRPr="00205DC2">
              <w:rPr>
                <w:rFonts w:ascii="標楷體" w:eastAsia="標楷體" w:hAnsi="標楷體" w:cs="新細明體" w:hint="eastAsia"/>
              </w:rPr>
              <w:t>月至</w:t>
            </w:r>
            <w:r w:rsidR="000F0758" w:rsidRPr="00205DC2">
              <w:rPr>
                <w:rFonts w:ascii="標楷體" w:eastAsia="標楷體" w:hAnsi="標楷體" w:cs="新細明體" w:hint="eastAsia"/>
              </w:rPr>
              <w:t>12</w:t>
            </w:r>
            <w:r w:rsidR="00F10127" w:rsidRPr="00205DC2">
              <w:rPr>
                <w:rFonts w:ascii="標楷體" w:eastAsia="標楷體" w:hAnsi="標楷體" w:cs="新細明體" w:hint="eastAsia"/>
              </w:rPr>
              <w:t>月</w:t>
            </w:r>
            <w:r w:rsidR="00CA0648" w:rsidRPr="00205DC2">
              <w:rPr>
                <w:rFonts w:ascii="標楷體" w:eastAsia="標楷體" w:hAnsi="標楷體" w:cs="新細明體" w:hint="eastAsia"/>
              </w:rPr>
              <w:t>之</w:t>
            </w:r>
            <w:r w:rsidR="00CA0648" w:rsidRPr="001F02FD">
              <w:rPr>
                <w:rFonts w:ascii="標楷體" w:eastAsia="標楷體" w:hAnsi="標楷體" w:cs="新細明體" w:hint="eastAsia"/>
              </w:rPr>
              <w:t>案件，報表產製時機</w:t>
            </w:r>
            <w:r w:rsidRPr="001F02FD">
              <w:rPr>
                <w:rFonts w:ascii="標楷體" w:eastAsia="標楷體" w:hAnsi="標楷體" w:cs="新細明體" w:hint="eastAsia"/>
              </w:rPr>
              <w:t>另以電子郵件通知機關研考人員</w:t>
            </w:r>
            <w:r w:rsidR="00CA0648" w:rsidRPr="001F02FD">
              <w:rPr>
                <w:rFonts w:ascii="標楷體" w:eastAsia="標楷體" w:hAnsi="標楷體" w:cs="新細明體" w:hint="eastAsia"/>
              </w:rPr>
              <w:t>。</w:t>
            </w:r>
          </w:p>
        </w:tc>
        <w:tc>
          <w:tcPr>
            <w:tcW w:w="0" w:type="auto"/>
            <w:vAlign w:val="center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30</w:t>
            </w:r>
          </w:p>
        </w:tc>
        <w:tc>
          <w:tcPr>
            <w:tcW w:w="0" w:type="auto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66" w:type="dxa"/>
          </w:tcPr>
          <w:p w:rsidR="00CA0648" w:rsidRPr="00CA0648" w:rsidRDefault="00CA064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</w:rPr>
            </w:pPr>
          </w:p>
        </w:tc>
      </w:tr>
      <w:tr w:rsidR="000F0758" w:rsidRPr="00CA0648" w:rsidTr="000F0758">
        <w:trPr>
          <w:trHeight w:val="1102"/>
          <w:jc w:val="center"/>
        </w:trPr>
        <w:tc>
          <w:tcPr>
            <w:tcW w:w="1135" w:type="dxa"/>
            <w:vMerge w:val="restart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機關</w:t>
            </w:r>
          </w:p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自我管理15%</w:t>
            </w:r>
          </w:p>
        </w:tc>
        <w:tc>
          <w:tcPr>
            <w:tcW w:w="6867" w:type="dxa"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316" w:hangingChars="158" w:hanging="316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1.</w:t>
            </w:r>
            <w:r w:rsidRPr="001D1C94">
              <w:rPr>
                <w:rFonts w:ascii="標楷體" w:eastAsia="標楷體" w:hAnsi="標楷體" w:hint="eastAsia"/>
                <w:bCs/>
              </w:rPr>
              <w:t xml:space="preserve"> </w:t>
            </w:r>
            <w:r w:rsidRPr="00205DC2">
              <w:rPr>
                <w:rFonts w:ascii="標楷體" w:eastAsia="標楷體" w:hAnsi="標楷體" w:hint="eastAsia"/>
                <w:bCs/>
              </w:rPr>
              <w:t xml:space="preserve">每季是否定期分析「陳情案件內容分析表」及召開陳情案件管考小組檢討會議並做成紀錄，對陳情案件做質量分析，提出具體檢討改進方案。 </w:t>
            </w:r>
            <w:r w:rsidRPr="00CA0648">
              <w:rPr>
                <w:rFonts w:ascii="標楷體" w:eastAsia="標楷體" w:hAnsi="標楷體" w:hint="eastAsia"/>
                <w:bCs/>
              </w:rPr>
              <w:t xml:space="preserve"> 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 w:val="restart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val="706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2.各機關每年應至少辦理1次陳情案件教育訓練。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val="112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3.</w:t>
            </w:r>
            <w:r w:rsidRPr="00205DC2">
              <w:rPr>
                <w:rFonts w:ascii="標楷體" w:eastAsia="標楷體" w:hAnsi="標楷體" w:hint="eastAsia"/>
                <w:bCs/>
              </w:rPr>
              <w:t>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/常見問答集：是</w:t>
            </w:r>
            <w:r w:rsidRPr="00CA0648">
              <w:rPr>
                <w:rFonts w:ascii="標楷體" w:eastAsia="標楷體" w:hAnsi="標楷體" w:hint="eastAsia"/>
                <w:bCs/>
              </w:rPr>
              <w:t>否設有專人定期檢視並更新。(本項檢核區公所不列入考核，配分改為前2項各7.5分)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val="849"/>
          <w:jc w:val="center"/>
        </w:trPr>
        <w:tc>
          <w:tcPr>
            <w:tcW w:w="1135" w:type="dxa"/>
            <w:vMerge w:val="restart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  <w:r w:rsidRPr="00CA0648">
              <w:rPr>
                <w:rFonts w:ascii="標楷體" w:eastAsia="標楷體" w:hAnsi="標楷體" w:hint="eastAsia"/>
                <w:sz w:val="22"/>
                <w:szCs w:val="22"/>
              </w:rPr>
              <w:t>加分項目5%</w:t>
            </w:r>
          </w:p>
        </w:tc>
        <w:tc>
          <w:tcPr>
            <w:tcW w:w="6867" w:type="dxa"/>
            <w:vMerge w:val="restart"/>
            <w:vAlign w:val="center"/>
          </w:tcPr>
          <w:p w:rsidR="000F075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  <w:r w:rsidRPr="00CA0648">
              <w:rPr>
                <w:rFonts w:ascii="標楷體" w:eastAsia="標楷體" w:hAnsi="標楷體" w:hint="eastAsia"/>
                <w:bCs/>
              </w:rPr>
              <w:t>1.市民透過本府</w:t>
            </w:r>
            <w:r w:rsidRPr="00205DC2">
              <w:rPr>
                <w:rFonts w:ascii="標楷體" w:eastAsia="標楷體" w:hAnsi="標楷體" w:hint="eastAsia"/>
                <w:bCs/>
              </w:rPr>
              <w:t>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CA0648">
              <w:rPr>
                <w:rFonts w:ascii="標楷體" w:eastAsia="標楷體" w:hAnsi="標楷體" w:hint="eastAsia"/>
                <w:bCs/>
              </w:rPr>
              <w:t>填寫之滿意度調查，受理機關獲「滿意」以上回復。 (每件加</w:t>
            </w:r>
            <w:r w:rsidRPr="001F02FD">
              <w:rPr>
                <w:rFonts w:ascii="標楷體" w:eastAsia="標楷體" w:hAnsi="標楷體" w:hint="eastAsia"/>
                <w:bCs/>
              </w:rPr>
              <w:t>0.1分)</w:t>
            </w:r>
          </w:p>
          <w:p w:rsidR="000F0758" w:rsidRPr="00205DC2" w:rsidRDefault="000F0758" w:rsidP="00CD2C89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2.</w:t>
            </w:r>
            <w:r w:rsidRPr="00205DC2">
              <w:rPr>
                <w:rFonts w:ascii="標楷體" w:eastAsia="標楷體" w:hAnsi="標楷體" w:hint="eastAsia"/>
                <w:bCs/>
              </w:rPr>
              <w:t>市民透過本府陳情整合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填寫之滿意度調查，受理機關獲「不滿意」以上之回復，有後續追蹤檢討並有具體改善者。(每件加0.2分)</w:t>
            </w:r>
          </w:p>
          <w:p w:rsidR="000F0758" w:rsidRPr="00205DC2" w:rsidRDefault="000F0758" w:rsidP="00CA0648">
            <w:pPr>
              <w:adjustRightInd w:val="0"/>
              <w:snapToGrid w:val="0"/>
              <w:spacing w:line="460" w:lineRule="exact"/>
              <w:jc w:val="both"/>
              <w:rPr>
                <w:rFonts w:ascii="標楷體" w:eastAsia="標楷體" w:hAnsi="標楷體"/>
                <w:bCs/>
              </w:rPr>
            </w:pPr>
            <w:r w:rsidRPr="00205DC2">
              <w:rPr>
                <w:rFonts w:ascii="標楷體" w:eastAsia="標楷體" w:hAnsi="標楷體" w:hint="eastAsia"/>
                <w:bCs/>
              </w:rPr>
              <w:t>3.市民透過本府陳情整合</w:t>
            </w:r>
            <w:r w:rsidR="00967EEF" w:rsidRPr="00205DC2">
              <w:rPr>
                <w:rFonts w:ascii="標楷體" w:eastAsia="標楷體" w:hAnsi="標楷體" w:hint="eastAsia"/>
                <w:bCs/>
              </w:rPr>
              <w:t>平台</w:t>
            </w:r>
            <w:r w:rsidRPr="00205DC2">
              <w:rPr>
                <w:rFonts w:ascii="標楷體" w:eastAsia="標楷體" w:hAnsi="標楷體" w:hint="eastAsia"/>
                <w:bCs/>
              </w:rPr>
              <w:t>列管之感謝函件。(每件加0.1分)</w:t>
            </w:r>
          </w:p>
          <w:p w:rsidR="000F0758" w:rsidRPr="00CA0648" w:rsidRDefault="000F0758" w:rsidP="00CD2C89">
            <w:pPr>
              <w:adjustRightInd w:val="0"/>
              <w:snapToGrid w:val="0"/>
              <w:spacing w:line="460" w:lineRule="exact"/>
              <w:ind w:left="200" w:hangingChars="100" w:hanging="200"/>
              <w:jc w:val="both"/>
              <w:rPr>
                <w:rFonts w:ascii="標楷體" w:eastAsia="標楷體" w:hAnsi="標楷體"/>
                <w:bCs/>
              </w:rPr>
            </w:pPr>
            <w:r>
              <w:rPr>
                <w:rFonts w:ascii="標楷體" w:eastAsia="標楷體" w:hAnsi="標楷體" w:hint="eastAsia"/>
                <w:bCs/>
              </w:rPr>
              <w:t>4</w:t>
            </w:r>
            <w:r w:rsidRPr="001F02FD">
              <w:rPr>
                <w:rFonts w:ascii="標楷體" w:eastAsia="標楷體" w:hAnsi="標楷體" w:hint="eastAsia"/>
                <w:bCs/>
              </w:rPr>
              <w:t>.創新措施：對陳情案件管考或處理提出創新做法，檢具成果報告，經考核小組認定確有成效者，酌予加分。(1項措施加1分)</w:t>
            </w:r>
          </w:p>
        </w:tc>
        <w:tc>
          <w:tcPr>
            <w:tcW w:w="0" w:type="auto"/>
            <w:vMerge w:val="restart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A0648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 w:val="restart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hRule="exact" w:val="84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Merge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hRule="exact" w:val="84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Merge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F0758" w:rsidRPr="00CA0648" w:rsidTr="000F0758">
        <w:trPr>
          <w:trHeight w:hRule="exact" w:val="847"/>
          <w:jc w:val="center"/>
        </w:trPr>
        <w:tc>
          <w:tcPr>
            <w:tcW w:w="1135" w:type="dxa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6867" w:type="dxa"/>
            <w:vMerge/>
            <w:vAlign w:val="center"/>
          </w:tcPr>
          <w:p w:rsidR="000F0758" w:rsidRPr="00CA0648" w:rsidRDefault="000F0758" w:rsidP="000F0758">
            <w:pPr>
              <w:adjustRightInd w:val="0"/>
              <w:snapToGrid w:val="0"/>
              <w:spacing w:line="460" w:lineRule="exact"/>
              <w:ind w:left="174" w:hangingChars="87" w:hanging="174"/>
              <w:jc w:val="both"/>
              <w:rPr>
                <w:rFonts w:ascii="標楷體" w:eastAsia="標楷體" w:hAnsi="標楷體"/>
                <w:bCs/>
              </w:rPr>
            </w:pPr>
          </w:p>
        </w:tc>
        <w:tc>
          <w:tcPr>
            <w:tcW w:w="0" w:type="auto"/>
            <w:vMerge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0" w:type="auto"/>
            <w:vAlign w:val="center"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566" w:type="dxa"/>
            <w:vMerge/>
          </w:tcPr>
          <w:p w:rsidR="000F0758" w:rsidRPr="00CA0648" w:rsidRDefault="000F0758" w:rsidP="00CA0648">
            <w:pPr>
              <w:adjustRightInd w:val="0"/>
              <w:snapToGrid w:val="0"/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A0648" w:rsidRPr="00967EEF" w:rsidRDefault="000F0758" w:rsidP="00CA0648">
      <w:pPr>
        <w:widowControl/>
        <w:rPr>
          <w:rFonts w:ascii="標楷體" w:eastAsia="標楷體" w:hAnsi="標楷體" w:cs="新細明體"/>
          <w:b/>
          <w:bCs/>
          <w:kern w:val="0"/>
          <w:sz w:val="40"/>
          <w:szCs w:val="40"/>
        </w:rPr>
      </w:pPr>
      <w:r w:rsidRPr="00967EEF">
        <w:rPr>
          <w:rFonts w:ascii="標楷體" w:eastAsia="標楷體" w:hAnsi="標楷體" w:cs="新細明體" w:hint="eastAsia"/>
          <w:b/>
          <w:bCs/>
          <w:kern w:val="0"/>
          <w:sz w:val="40"/>
          <w:szCs w:val="40"/>
        </w:rPr>
        <w:t>總分：______________</w:t>
      </w:r>
    </w:p>
    <w:p w:rsidR="005C446A" w:rsidRPr="005C446A" w:rsidRDefault="005C446A" w:rsidP="005C446A">
      <w:pPr>
        <w:widowControl/>
        <w:rPr>
          <w:rFonts w:ascii="標楷體" w:eastAsia="標楷體" w:hAnsi="標楷體"/>
          <w:b/>
          <w:noProof/>
          <w:sz w:val="32"/>
          <w:szCs w:val="32"/>
        </w:rPr>
      </w:pPr>
    </w:p>
    <w:sectPr w:rsidR="005C446A" w:rsidRPr="005C44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22AB" w:rsidRDefault="001F22AB" w:rsidP="005C446A">
      <w:r>
        <w:separator/>
      </w:r>
    </w:p>
  </w:endnote>
  <w:endnote w:type="continuationSeparator" w:id="0">
    <w:p w:rsidR="001F22AB" w:rsidRDefault="001F22AB" w:rsidP="005C4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671EE" w:rsidRDefault="00D671EE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9C17A7" w:rsidRPr="009C17A7">
      <w:rPr>
        <w:noProof/>
        <w:lang w:val="zh-TW"/>
      </w:rPr>
      <w:t>1</w:t>
    </w:r>
    <w:r>
      <w:fldChar w:fldCharType="end"/>
    </w:r>
  </w:p>
  <w:p w:rsidR="00D671EE" w:rsidRDefault="00D671E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22AB" w:rsidRDefault="001F22AB" w:rsidP="005C446A">
      <w:r>
        <w:separator/>
      </w:r>
    </w:p>
  </w:footnote>
  <w:footnote w:type="continuationSeparator" w:id="0">
    <w:p w:rsidR="001F22AB" w:rsidRDefault="001F22AB" w:rsidP="005C4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0E162E"/>
    <w:multiLevelType w:val="hybridMultilevel"/>
    <w:tmpl w:val="41BE62A2"/>
    <w:lvl w:ilvl="0" w:tplc="E638957A">
      <w:start w:val="3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8DD67CB"/>
    <w:multiLevelType w:val="hybridMultilevel"/>
    <w:tmpl w:val="7CECE426"/>
    <w:lvl w:ilvl="0" w:tplc="9E769952">
      <w:start w:val="1"/>
      <w:numFmt w:val="taiwaneseCountingThousand"/>
      <w:lvlText w:val="(%1)"/>
      <w:lvlJc w:val="left"/>
      <w:pPr>
        <w:ind w:left="142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8" w:hanging="480"/>
      </w:pPr>
    </w:lvl>
    <w:lvl w:ilvl="2" w:tplc="0409001B" w:tentative="1">
      <w:start w:val="1"/>
      <w:numFmt w:val="lowerRoman"/>
      <w:lvlText w:val="%3."/>
      <w:lvlJc w:val="right"/>
      <w:pPr>
        <w:ind w:left="2148" w:hanging="480"/>
      </w:pPr>
    </w:lvl>
    <w:lvl w:ilvl="3" w:tplc="0409000F" w:tentative="1">
      <w:start w:val="1"/>
      <w:numFmt w:val="decimal"/>
      <w:lvlText w:val="%4."/>
      <w:lvlJc w:val="left"/>
      <w:pPr>
        <w:ind w:left="262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8" w:hanging="480"/>
      </w:pPr>
    </w:lvl>
    <w:lvl w:ilvl="5" w:tplc="0409001B" w:tentative="1">
      <w:start w:val="1"/>
      <w:numFmt w:val="lowerRoman"/>
      <w:lvlText w:val="%6."/>
      <w:lvlJc w:val="right"/>
      <w:pPr>
        <w:ind w:left="3588" w:hanging="480"/>
      </w:pPr>
    </w:lvl>
    <w:lvl w:ilvl="6" w:tplc="0409000F" w:tentative="1">
      <w:start w:val="1"/>
      <w:numFmt w:val="decimal"/>
      <w:lvlText w:val="%7."/>
      <w:lvlJc w:val="left"/>
      <w:pPr>
        <w:ind w:left="406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8" w:hanging="480"/>
      </w:pPr>
    </w:lvl>
    <w:lvl w:ilvl="8" w:tplc="0409001B" w:tentative="1">
      <w:start w:val="1"/>
      <w:numFmt w:val="lowerRoman"/>
      <w:lvlText w:val="%9."/>
      <w:lvlJc w:val="right"/>
      <w:pPr>
        <w:ind w:left="5028" w:hanging="480"/>
      </w:pPr>
    </w:lvl>
  </w:abstractNum>
  <w:abstractNum w:abstractNumId="2" w15:restartNumberingAfterBreak="0">
    <w:nsid w:val="29F8569C"/>
    <w:multiLevelType w:val="hybridMultilevel"/>
    <w:tmpl w:val="09708626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7C44C34">
      <w:start w:val="1"/>
      <w:numFmt w:val="decimal"/>
      <w:lvlText w:val="%4."/>
      <w:lvlJc w:val="left"/>
      <w:pPr>
        <w:ind w:left="2487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3" w15:restartNumberingAfterBreak="0">
    <w:nsid w:val="3DC8727D"/>
    <w:multiLevelType w:val="hybridMultilevel"/>
    <w:tmpl w:val="C86460CC"/>
    <w:lvl w:ilvl="0" w:tplc="CAB65E5C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24F07EC"/>
    <w:multiLevelType w:val="hybridMultilevel"/>
    <w:tmpl w:val="FD0C3ADA"/>
    <w:lvl w:ilvl="0" w:tplc="CB16800E">
      <w:start w:val="1"/>
      <w:numFmt w:val="bullet"/>
      <w:lvlText w:val="□"/>
      <w:lvlJc w:val="left"/>
      <w:pPr>
        <w:ind w:left="6015" w:hanging="360"/>
      </w:pPr>
      <w:rPr>
        <w:rFonts w:ascii="標楷體" w:eastAsia="標楷體" w:hAnsi="標楷體" w:cs="新細明體" w:hint="eastAsia"/>
      </w:rPr>
    </w:lvl>
    <w:lvl w:ilvl="1" w:tplc="04090003" w:tentative="1">
      <w:start w:val="1"/>
      <w:numFmt w:val="bullet"/>
      <w:lvlText w:val=""/>
      <w:lvlJc w:val="left"/>
      <w:pPr>
        <w:ind w:left="661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09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57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5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53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901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49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975" w:hanging="480"/>
      </w:pPr>
      <w:rPr>
        <w:rFonts w:ascii="Wingdings" w:hAnsi="Wingdings" w:hint="default"/>
      </w:rPr>
    </w:lvl>
  </w:abstractNum>
  <w:abstractNum w:abstractNumId="5" w15:restartNumberingAfterBreak="0">
    <w:nsid w:val="6A116D96"/>
    <w:multiLevelType w:val="hybridMultilevel"/>
    <w:tmpl w:val="04800BC8"/>
    <w:lvl w:ilvl="0" w:tplc="21A41546">
      <w:start w:val="1"/>
      <w:numFmt w:val="taiwaneseCountingThousand"/>
      <w:lvlText w:val="%1、"/>
      <w:lvlJc w:val="left"/>
      <w:pPr>
        <w:ind w:left="1440" w:hanging="720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F3267DAE">
      <w:start w:val="1"/>
      <w:numFmt w:val="taiwaneseCountingThousand"/>
      <w:lvlText w:val="(%4)"/>
      <w:lvlJc w:val="left"/>
      <w:pPr>
        <w:ind w:left="2640" w:hanging="480"/>
      </w:pPr>
      <w:rPr>
        <w:rFonts w:hint="default"/>
      </w:r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 w15:restartNumberingAfterBreak="0">
    <w:nsid w:val="6B3511EE"/>
    <w:multiLevelType w:val="hybridMultilevel"/>
    <w:tmpl w:val="32B4ADC6"/>
    <w:lvl w:ilvl="0" w:tplc="63B230D6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eastAsia="標楷體" w:hint="eastAsia"/>
        <w:b w:val="0"/>
        <w:i w:val="0"/>
        <w:sz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 w15:restartNumberingAfterBreak="0">
    <w:nsid w:val="74275F5B"/>
    <w:multiLevelType w:val="hybridMultilevel"/>
    <w:tmpl w:val="F13C4044"/>
    <w:lvl w:ilvl="0" w:tplc="593EFC5C">
      <w:start w:val="2"/>
      <w:numFmt w:val="taiwaneseCountingThousand"/>
      <w:lvlText w:val="(%1)"/>
      <w:lvlJc w:val="left"/>
      <w:pPr>
        <w:ind w:left="26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7E4276B8"/>
    <w:multiLevelType w:val="hybridMultilevel"/>
    <w:tmpl w:val="9C841F32"/>
    <w:lvl w:ilvl="0" w:tplc="999C76D2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lang w:val="en-US"/>
      </w:rPr>
    </w:lvl>
    <w:lvl w:ilvl="1" w:tplc="F3267DAE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24F0854E">
      <w:start w:val="1"/>
      <w:numFmt w:val="decimal"/>
      <w:lvlText w:val="%4."/>
      <w:lvlJc w:val="left"/>
      <w:pPr>
        <w:ind w:left="1920" w:hanging="480"/>
      </w:pPr>
      <w:rPr>
        <w:color w:val="auto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</w:num>
  <w:num w:numId="2">
    <w:abstractNumId w:val="8"/>
  </w:num>
  <w:num w:numId="3">
    <w:abstractNumId w:val="5"/>
  </w:num>
  <w:num w:numId="4">
    <w:abstractNumId w:val="1"/>
  </w:num>
  <w:num w:numId="5">
    <w:abstractNumId w:val="3"/>
  </w:num>
  <w:num w:numId="6">
    <w:abstractNumId w:val="7"/>
  </w:num>
  <w:num w:numId="7">
    <w:abstractNumId w:val="0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F7E"/>
    <w:rsid w:val="00011EB3"/>
    <w:rsid w:val="00024EA7"/>
    <w:rsid w:val="00027E5C"/>
    <w:rsid w:val="00043F06"/>
    <w:rsid w:val="0005527D"/>
    <w:rsid w:val="000558AC"/>
    <w:rsid w:val="00064BB9"/>
    <w:rsid w:val="000B4FD0"/>
    <w:rsid w:val="000B53B7"/>
    <w:rsid w:val="000C04C8"/>
    <w:rsid w:val="000C0DCA"/>
    <w:rsid w:val="000C5329"/>
    <w:rsid w:val="000F0758"/>
    <w:rsid w:val="0012488A"/>
    <w:rsid w:val="00125861"/>
    <w:rsid w:val="0014019E"/>
    <w:rsid w:val="00164DDC"/>
    <w:rsid w:val="001727EF"/>
    <w:rsid w:val="00183A97"/>
    <w:rsid w:val="001A5992"/>
    <w:rsid w:val="001A5F3C"/>
    <w:rsid w:val="001B57E2"/>
    <w:rsid w:val="001C2F05"/>
    <w:rsid w:val="001C6E55"/>
    <w:rsid w:val="001D1C94"/>
    <w:rsid w:val="001E0D95"/>
    <w:rsid w:val="001F02FD"/>
    <w:rsid w:val="001F22AB"/>
    <w:rsid w:val="00205DC2"/>
    <w:rsid w:val="00244B61"/>
    <w:rsid w:val="00254B3E"/>
    <w:rsid w:val="002811D9"/>
    <w:rsid w:val="00287730"/>
    <w:rsid w:val="002C52F7"/>
    <w:rsid w:val="002C6298"/>
    <w:rsid w:val="002D6B7E"/>
    <w:rsid w:val="002F1CF0"/>
    <w:rsid w:val="00336581"/>
    <w:rsid w:val="0034759A"/>
    <w:rsid w:val="00397D2D"/>
    <w:rsid w:val="003B648A"/>
    <w:rsid w:val="003C29D7"/>
    <w:rsid w:val="003F12E3"/>
    <w:rsid w:val="003F131C"/>
    <w:rsid w:val="003F5B98"/>
    <w:rsid w:val="00436088"/>
    <w:rsid w:val="00444E7E"/>
    <w:rsid w:val="0045089D"/>
    <w:rsid w:val="00466DC6"/>
    <w:rsid w:val="004974A9"/>
    <w:rsid w:val="004A6355"/>
    <w:rsid w:val="004B6C3E"/>
    <w:rsid w:val="004C52BD"/>
    <w:rsid w:val="004D2A08"/>
    <w:rsid w:val="004F5134"/>
    <w:rsid w:val="00505B62"/>
    <w:rsid w:val="0054335B"/>
    <w:rsid w:val="00544FCC"/>
    <w:rsid w:val="0055110A"/>
    <w:rsid w:val="00561578"/>
    <w:rsid w:val="005A5719"/>
    <w:rsid w:val="005C446A"/>
    <w:rsid w:val="005D45B6"/>
    <w:rsid w:val="005D5118"/>
    <w:rsid w:val="005E1B9F"/>
    <w:rsid w:val="005E7165"/>
    <w:rsid w:val="005F3564"/>
    <w:rsid w:val="0060630B"/>
    <w:rsid w:val="0063618E"/>
    <w:rsid w:val="0066056E"/>
    <w:rsid w:val="006A3AF8"/>
    <w:rsid w:val="006D3F0C"/>
    <w:rsid w:val="006F03A9"/>
    <w:rsid w:val="00703F81"/>
    <w:rsid w:val="0070519A"/>
    <w:rsid w:val="00721521"/>
    <w:rsid w:val="00724A0D"/>
    <w:rsid w:val="007368A1"/>
    <w:rsid w:val="00741F55"/>
    <w:rsid w:val="007461A8"/>
    <w:rsid w:val="00752E67"/>
    <w:rsid w:val="007576EB"/>
    <w:rsid w:val="007603A7"/>
    <w:rsid w:val="007853C1"/>
    <w:rsid w:val="007A4DDB"/>
    <w:rsid w:val="007B352B"/>
    <w:rsid w:val="007B37B6"/>
    <w:rsid w:val="007F0555"/>
    <w:rsid w:val="007F1F8B"/>
    <w:rsid w:val="00802D66"/>
    <w:rsid w:val="0080737E"/>
    <w:rsid w:val="00820E53"/>
    <w:rsid w:val="0083053F"/>
    <w:rsid w:val="008369BB"/>
    <w:rsid w:val="00844AC7"/>
    <w:rsid w:val="008519AE"/>
    <w:rsid w:val="00853714"/>
    <w:rsid w:val="008E7B0B"/>
    <w:rsid w:val="0090073C"/>
    <w:rsid w:val="0090199B"/>
    <w:rsid w:val="00942A46"/>
    <w:rsid w:val="00963BCC"/>
    <w:rsid w:val="00967EEF"/>
    <w:rsid w:val="009703D6"/>
    <w:rsid w:val="009873E2"/>
    <w:rsid w:val="009962A5"/>
    <w:rsid w:val="009A0E95"/>
    <w:rsid w:val="009A6FFC"/>
    <w:rsid w:val="009C17A7"/>
    <w:rsid w:val="009C41E3"/>
    <w:rsid w:val="009C6C06"/>
    <w:rsid w:val="009D36A9"/>
    <w:rsid w:val="009E49B4"/>
    <w:rsid w:val="00A123DE"/>
    <w:rsid w:val="00A1571B"/>
    <w:rsid w:val="00A15B14"/>
    <w:rsid w:val="00A62650"/>
    <w:rsid w:val="00A71ACB"/>
    <w:rsid w:val="00A75154"/>
    <w:rsid w:val="00A831D3"/>
    <w:rsid w:val="00A8736B"/>
    <w:rsid w:val="00A9451E"/>
    <w:rsid w:val="00AD75FD"/>
    <w:rsid w:val="00AE0DFD"/>
    <w:rsid w:val="00AF101D"/>
    <w:rsid w:val="00B022F1"/>
    <w:rsid w:val="00B27CAB"/>
    <w:rsid w:val="00B30E99"/>
    <w:rsid w:val="00B50E57"/>
    <w:rsid w:val="00B5168A"/>
    <w:rsid w:val="00B53F71"/>
    <w:rsid w:val="00B74998"/>
    <w:rsid w:val="00BC0E8D"/>
    <w:rsid w:val="00BC64C5"/>
    <w:rsid w:val="00BD0222"/>
    <w:rsid w:val="00BF10AF"/>
    <w:rsid w:val="00C16C3C"/>
    <w:rsid w:val="00C345A8"/>
    <w:rsid w:val="00C82A69"/>
    <w:rsid w:val="00C948BC"/>
    <w:rsid w:val="00CA0648"/>
    <w:rsid w:val="00CD2C89"/>
    <w:rsid w:val="00D07794"/>
    <w:rsid w:val="00D11CFD"/>
    <w:rsid w:val="00D2075A"/>
    <w:rsid w:val="00D47D6E"/>
    <w:rsid w:val="00D64359"/>
    <w:rsid w:val="00D671EE"/>
    <w:rsid w:val="00D74920"/>
    <w:rsid w:val="00DC64BD"/>
    <w:rsid w:val="00DD3E68"/>
    <w:rsid w:val="00DE6C88"/>
    <w:rsid w:val="00DF1D1F"/>
    <w:rsid w:val="00DF2657"/>
    <w:rsid w:val="00E11F28"/>
    <w:rsid w:val="00E13588"/>
    <w:rsid w:val="00E1523C"/>
    <w:rsid w:val="00E233B5"/>
    <w:rsid w:val="00E32D62"/>
    <w:rsid w:val="00E3769D"/>
    <w:rsid w:val="00E46C34"/>
    <w:rsid w:val="00E60382"/>
    <w:rsid w:val="00E662FA"/>
    <w:rsid w:val="00E90F02"/>
    <w:rsid w:val="00EA5F69"/>
    <w:rsid w:val="00EA7493"/>
    <w:rsid w:val="00EB1BE2"/>
    <w:rsid w:val="00EC0F5A"/>
    <w:rsid w:val="00ED1E13"/>
    <w:rsid w:val="00EF3EBE"/>
    <w:rsid w:val="00F10127"/>
    <w:rsid w:val="00F26655"/>
    <w:rsid w:val="00F4393A"/>
    <w:rsid w:val="00F46C0F"/>
    <w:rsid w:val="00F75495"/>
    <w:rsid w:val="00F914E9"/>
    <w:rsid w:val="00F92A9E"/>
    <w:rsid w:val="00F94992"/>
    <w:rsid w:val="00FA3AD6"/>
    <w:rsid w:val="00FB7EE4"/>
    <w:rsid w:val="00FC1F7E"/>
    <w:rsid w:val="00FE5DC6"/>
    <w:rsid w:val="00FF2D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42D062ED-BD6D-444F-BC5A-5BB44312E9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0DF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C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C446A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C446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C446A"/>
    <w:rPr>
      <w:rFonts w:ascii="Times New Roman" w:eastAsia="新細明體" w:hAnsi="Times New Roman" w:cs="Times New Roman"/>
      <w:sz w:val="20"/>
      <w:szCs w:val="20"/>
    </w:rPr>
  </w:style>
  <w:style w:type="paragraph" w:customStyle="1" w:styleId="a7">
    <w:name w:val="一、"/>
    <w:basedOn w:val="a"/>
    <w:rsid w:val="005C446A"/>
    <w:pPr>
      <w:spacing w:beforeLines="50" w:before="180" w:afterLines="50" w:after="180"/>
      <w:ind w:left="567" w:hanging="567"/>
      <w:jc w:val="both"/>
    </w:pPr>
    <w:rPr>
      <w:rFonts w:ascii="Arial" w:eastAsia="標楷體" w:hAnsi="Arial" w:cs="Arial"/>
      <w:sz w:val="27"/>
      <w:szCs w:val="27"/>
    </w:rPr>
  </w:style>
  <w:style w:type="table" w:styleId="a8">
    <w:name w:val="Table Grid"/>
    <w:basedOn w:val="a1"/>
    <w:uiPriority w:val="59"/>
    <w:rsid w:val="005C446A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格格線1"/>
    <w:basedOn w:val="a1"/>
    <w:next w:val="a8"/>
    <w:uiPriority w:val="59"/>
    <w:rsid w:val="005C44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格格線2"/>
    <w:basedOn w:val="a1"/>
    <w:next w:val="a8"/>
    <w:uiPriority w:val="59"/>
    <w:rsid w:val="00CA0648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格格線21"/>
    <w:basedOn w:val="a1"/>
    <w:next w:val="a8"/>
    <w:uiPriority w:val="59"/>
    <w:rsid w:val="00CA0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7576E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027E5C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27E5C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Note Heading"/>
    <w:basedOn w:val="a"/>
    <w:next w:val="a"/>
    <w:link w:val="ad"/>
    <w:uiPriority w:val="99"/>
    <w:unhideWhenUsed/>
    <w:rsid w:val="00E13588"/>
    <w:pPr>
      <w:jc w:val="center"/>
    </w:pPr>
    <w:rPr>
      <w:rFonts w:ascii="標楷體" w:eastAsia="標楷體" w:hAnsi="標楷體"/>
      <w:kern w:val="0"/>
      <w:sz w:val="28"/>
      <w:szCs w:val="28"/>
    </w:rPr>
  </w:style>
  <w:style w:type="character" w:customStyle="1" w:styleId="ad">
    <w:name w:val="註釋標題 字元"/>
    <w:basedOn w:val="a0"/>
    <w:link w:val="ac"/>
    <w:uiPriority w:val="99"/>
    <w:rsid w:val="00E13588"/>
    <w:rPr>
      <w:rFonts w:ascii="標楷體" w:eastAsia="標楷體" w:hAnsi="標楷體" w:cs="Times New Roman"/>
      <w:kern w:val="0"/>
      <w:sz w:val="28"/>
      <w:szCs w:val="28"/>
    </w:rPr>
  </w:style>
  <w:style w:type="paragraph" w:styleId="ae">
    <w:name w:val="Closing"/>
    <w:basedOn w:val="a"/>
    <w:link w:val="af"/>
    <w:uiPriority w:val="99"/>
    <w:unhideWhenUsed/>
    <w:rsid w:val="00E13588"/>
    <w:pPr>
      <w:ind w:leftChars="1800" w:left="100"/>
    </w:pPr>
    <w:rPr>
      <w:rFonts w:ascii="標楷體" w:eastAsia="標楷體" w:hAnsi="標楷體"/>
      <w:kern w:val="0"/>
      <w:sz w:val="28"/>
      <w:szCs w:val="28"/>
    </w:rPr>
  </w:style>
  <w:style w:type="character" w:customStyle="1" w:styleId="af">
    <w:name w:val="結語 字元"/>
    <w:basedOn w:val="a0"/>
    <w:link w:val="ae"/>
    <w:uiPriority w:val="99"/>
    <w:rsid w:val="00E13588"/>
    <w:rPr>
      <w:rFonts w:ascii="標楷體" w:eastAsia="標楷體" w:hAnsi="標楷體" w:cs="Times New Roman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fontTable" Target="fontTable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65BE52B-90EC-49A2-A9BC-2022B4C4E1FD}" type="doc">
      <dgm:prSet loTypeId="urn:microsoft.com/office/officeart/2008/layout/NameandTitleOrganizational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B8E21610-063D-436A-90FC-60771D8B917E}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召集人</a:t>
          </a:r>
        </a:p>
      </dgm:t>
    </dgm:pt>
    <dgm:pt modelId="{77D2E6C6-8516-432A-AC26-49872C16493F}" type="parTrans" cxnId="{92520CFC-7243-43C6-B7C7-F2E89A11CA7D}">
      <dgm:prSet/>
      <dgm:spPr/>
      <dgm:t>
        <a:bodyPr/>
        <a:lstStyle/>
        <a:p>
          <a:endParaRPr lang="zh-TW" altLang="en-US"/>
        </a:p>
      </dgm:t>
    </dgm:pt>
    <dgm:pt modelId="{5F222559-E0A7-4CDD-8A59-0F790CDBEB05}" type="sibTrans" cxnId="{92520CFC-7243-43C6-B7C7-F2E89A11CA7D}">
      <dgm:prSet custT="1"/>
      <dgm:spPr/>
      <dgm:t>
        <a:bodyPr rIns="72000"/>
        <a:lstStyle/>
        <a:p>
          <a:r>
            <a:rPr lang="zh-TW" altLang="en-US" sz="900">
              <a:latin typeface="標楷體" panose="03000509000000000000" pitchFamily="65" charset="-120"/>
              <a:ea typeface="標楷體" panose="03000509000000000000" pitchFamily="65" charset="-120"/>
            </a:rPr>
            <a:t>督導協調跨機關特殊陳情案件</a:t>
          </a:r>
        </a:p>
      </dgm:t>
    </dgm:pt>
    <dgm:pt modelId="{EB750B8C-AE31-4CB9-BA06-AFA53EC3ADDE}" type="asst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副召集人</a:t>
          </a:r>
        </a:p>
      </dgm:t>
    </dgm:pt>
    <dgm:pt modelId="{A7B96476-17FC-4288-B8A3-5C7F1FCCCCE2}" type="parTrans" cxnId="{16BA68ED-12FD-41E4-A9EA-87CAA9149A09}">
      <dgm:prSet/>
      <dgm:spPr/>
      <dgm:t>
        <a:bodyPr/>
        <a:lstStyle/>
        <a:p>
          <a:endParaRPr lang="zh-TW" altLang="en-US"/>
        </a:p>
      </dgm:t>
    </dgm:pt>
    <dgm:pt modelId="{07B9C32B-BD63-48E8-96FB-30BB94821D81}" type="sibTrans" cxnId="{16BA68ED-12FD-41E4-A9EA-87CAA9149A09}">
      <dgm:prSet custT="1"/>
      <dgm:spPr/>
      <dgm:t>
        <a:bodyPr rIns="108000"/>
        <a:lstStyle/>
        <a:p>
          <a:r>
            <a:rPr lang="zh-TW" altLang="en-US" sz="9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協助召集人綜理本小組業務</a:t>
          </a:r>
        </a:p>
      </dgm:t>
    </dgm:pt>
    <dgm:pt modelId="{74F360D2-D595-460E-9CDC-4F3CE3833E6F}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gm:t>
    </dgm:pt>
    <dgm:pt modelId="{6153C562-43B4-4DDB-8ADA-D01BBA4FF29F}" type="parTrans" cxnId="{3FE8ECCB-6B4C-4B02-954C-4D4F59BC52CF}">
      <dgm:prSet/>
      <dgm:spPr/>
      <dgm:t>
        <a:bodyPr/>
        <a:lstStyle/>
        <a:p>
          <a:endParaRPr lang="zh-TW" altLang="en-US"/>
        </a:p>
      </dgm:t>
    </dgm:pt>
    <dgm:pt modelId="{D87E4596-EFCE-4C2A-A647-6F8ABC332956}" type="sibTrans" cxnId="{3FE8ECCB-6B4C-4B02-954C-4D4F59BC52CF}">
      <dgm:prSet custT="1"/>
      <dgm:spPr/>
      <dgm:t>
        <a:bodyPr rIns="108000"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一般陳情案件處理</a:t>
          </a:r>
        </a:p>
      </dgm:t>
    </dgm:pt>
    <dgm:pt modelId="{6D49A7F9-DB1E-4331-B304-FE7A2FD1B5D8}">
      <dgm:prSet phldrT="[文字]" custT="1"/>
      <dgm:spPr>
        <a:scene3d>
          <a:camera prst="orthographicFront"/>
          <a:lightRig rig="threePt" dir="t"/>
        </a:scene3d>
        <a:sp3d>
          <a:bevelT/>
          <a:bevelB/>
        </a:sp3d>
      </dgm:spPr>
      <dgm:t>
        <a:bodyPr/>
        <a:lstStyle/>
        <a:p>
          <a:r>
            <a:rPr lang="zh-TW" altLang="en-US" sz="20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gm:t>
    </dgm:pt>
    <dgm:pt modelId="{EFAF0939-052A-434E-AB89-6ACCCCF783DD}" type="parTrans" cxnId="{59526F0A-E0F1-4795-ABF5-8C44D561ABDC}">
      <dgm:prSet/>
      <dgm:spPr/>
      <dgm:t>
        <a:bodyPr/>
        <a:lstStyle/>
        <a:p>
          <a:endParaRPr lang="zh-TW" altLang="en-US"/>
        </a:p>
      </dgm:t>
    </dgm:pt>
    <dgm:pt modelId="{CB96B33A-96A0-44BB-BDD4-EF24A61A131A}" type="sibTrans" cxnId="{59526F0A-E0F1-4795-ABF5-8C44D561ABDC}">
      <dgm:prSet custT="1"/>
      <dgm:spPr/>
      <dgm:t>
        <a:bodyPr rIns="108000"/>
        <a:lstStyle/>
        <a:p>
          <a:r>
            <a:rPr lang="zh-TW" altLang="en-US" sz="1000">
              <a:latin typeface="標楷體" panose="03000509000000000000" pitchFamily="65" charset="-120"/>
              <a:ea typeface="標楷體" panose="03000509000000000000" pitchFamily="65" charset="-120"/>
            </a:rPr>
            <a:t>特殊陳情案件處理</a:t>
          </a:r>
        </a:p>
      </dgm:t>
    </dgm:pt>
    <dgm:pt modelId="{C75F23B7-EEC8-4813-8A4A-645F46BC36A3}" type="pres">
      <dgm:prSet presAssocID="{A65BE52B-90EC-49A2-A9BC-2022B4C4E1FD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  <dgm:t>
        <a:bodyPr/>
        <a:lstStyle/>
        <a:p>
          <a:endParaRPr lang="zh-TW" altLang="en-US"/>
        </a:p>
      </dgm:t>
    </dgm:pt>
    <dgm:pt modelId="{077574BA-3663-4463-8645-60289B63D8AA}" type="pres">
      <dgm:prSet presAssocID="{B8E21610-063D-436A-90FC-60771D8B917E}" presName="hierRoot1" presStyleCnt="0">
        <dgm:presLayoutVars>
          <dgm:hierBranch val="init"/>
        </dgm:presLayoutVars>
      </dgm:prSet>
      <dgm:spPr/>
    </dgm:pt>
    <dgm:pt modelId="{7901ACD6-5AB6-4E4D-8308-3B0801A0909D}" type="pres">
      <dgm:prSet presAssocID="{B8E21610-063D-436A-90FC-60771D8B917E}" presName="rootComposite1" presStyleCnt="0"/>
      <dgm:spPr/>
    </dgm:pt>
    <dgm:pt modelId="{3EFE92BC-AA8F-4F0F-9FD3-4FA3A601D15B}" type="pres">
      <dgm:prSet presAssocID="{B8E21610-063D-436A-90FC-60771D8B917E}" presName="rootText1" presStyleLbl="node0" presStyleIdx="0" presStyleCnt="1">
        <dgm:presLayoutVars>
          <dgm:chMax/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2109648A-1526-456F-B6D6-C86115C27FB6}" type="pres">
      <dgm:prSet presAssocID="{B8E21610-063D-436A-90FC-60771D8B917E}" presName="titleText1" presStyleLbl="fgAcc0" presStyleIdx="0" presStyleCnt="1" custScaleX="134399" custScaleY="146350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3D5594AE-5D27-4706-AFAA-E31BDF9A2DA9}" type="pres">
      <dgm:prSet presAssocID="{B8E21610-063D-436A-90FC-60771D8B917E}" presName="rootConnector1" presStyleLbl="node1" presStyleIdx="0" presStyleCnt="2"/>
      <dgm:spPr/>
      <dgm:t>
        <a:bodyPr/>
        <a:lstStyle/>
        <a:p>
          <a:endParaRPr lang="zh-TW" altLang="en-US"/>
        </a:p>
      </dgm:t>
    </dgm:pt>
    <dgm:pt modelId="{65C328C2-D7DF-46CF-8D96-B0081EABE320}" type="pres">
      <dgm:prSet presAssocID="{B8E21610-063D-436A-90FC-60771D8B917E}" presName="hierChild2" presStyleCnt="0"/>
      <dgm:spPr/>
    </dgm:pt>
    <dgm:pt modelId="{8C5AA129-9BD4-450B-A504-218B601BF25D}" type="pres">
      <dgm:prSet presAssocID="{6153C562-43B4-4DDB-8ADA-D01BBA4FF29F}" presName="Name37" presStyleLbl="parChTrans1D2" presStyleIdx="0" presStyleCnt="3"/>
      <dgm:spPr/>
      <dgm:t>
        <a:bodyPr/>
        <a:lstStyle/>
        <a:p>
          <a:endParaRPr lang="zh-TW" altLang="en-US"/>
        </a:p>
      </dgm:t>
    </dgm:pt>
    <dgm:pt modelId="{C10BEA7F-B0BA-4A37-B5CB-792E2D6ABCC9}" type="pres">
      <dgm:prSet presAssocID="{74F360D2-D595-460E-9CDC-4F3CE3833E6F}" presName="hierRoot2" presStyleCnt="0">
        <dgm:presLayoutVars>
          <dgm:hierBranch val="init"/>
        </dgm:presLayoutVars>
      </dgm:prSet>
      <dgm:spPr/>
    </dgm:pt>
    <dgm:pt modelId="{3E408BA3-CAEF-4E1B-9FA0-8349067C4634}" type="pres">
      <dgm:prSet presAssocID="{74F360D2-D595-460E-9CDC-4F3CE3833E6F}" presName="rootComposite" presStyleCnt="0"/>
      <dgm:spPr/>
    </dgm:pt>
    <dgm:pt modelId="{0CC3BEF7-6C7F-4197-A923-43CAA8F36B4A}" type="pres">
      <dgm:prSet presAssocID="{74F360D2-D595-460E-9CDC-4F3CE3833E6F}" presName="rootText" presStyleLbl="node1" presStyleIdx="0" presStyleCnt="2">
        <dgm:presLayoutVars>
          <dgm:chMax/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1BA17F06-C913-415F-A027-BCEB7A4C6825}" type="pres">
      <dgm:prSet presAssocID="{74F360D2-D595-460E-9CDC-4F3CE3833E6F}" presName="titleText2" presStyleLbl="fgAcc1" presStyleIdx="0" presStyleCnt="2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70190B18-EE76-4F9C-B001-94FB1FFDB3DD}" type="pres">
      <dgm:prSet presAssocID="{74F360D2-D595-460E-9CDC-4F3CE3833E6F}" presName="rootConnector" presStyleLbl="node2" presStyleIdx="0" presStyleCnt="0"/>
      <dgm:spPr/>
      <dgm:t>
        <a:bodyPr/>
        <a:lstStyle/>
        <a:p>
          <a:endParaRPr lang="zh-TW" altLang="en-US"/>
        </a:p>
      </dgm:t>
    </dgm:pt>
    <dgm:pt modelId="{B0AA5909-FD72-491F-A503-3E71B00CFE05}" type="pres">
      <dgm:prSet presAssocID="{74F360D2-D595-460E-9CDC-4F3CE3833E6F}" presName="hierChild4" presStyleCnt="0"/>
      <dgm:spPr/>
    </dgm:pt>
    <dgm:pt modelId="{2D20AB5A-7571-4B7B-8B2F-7F65EC25A0FA}" type="pres">
      <dgm:prSet presAssocID="{74F360D2-D595-460E-9CDC-4F3CE3833E6F}" presName="hierChild5" presStyleCnt="0"/>
      <dgm:spPr/>
    </dgm:pt>
    <dgm:pt modelId="{3B91F12A-27FD-4EE4-B567-2A9CA114A7F3}" type="pres">
      <dgm:prSet presAssocID="{EFAF0939-052A-434E-AB89-6ACCCCF783DD}" presName="Name37" presStyleLbl="parChTrans1D2" presStyleIdx="1" presStyleCnt="3"/>
      <dgm:spPr/>
      <dgm:t>
        <a:bodyPr/>
        <a:lstStyle/>
        <a:p>
          <a:endParaRPr lang="zh-TW" altLang="en-US"/>
        </a:p>
      </dgm:t>
    </dgm:pt>
    <dgm:pt modelId="{5336503B-3BF5-4D04-B362-B91699BDEC75}" type="pres">
      <dgm:prSet presAssocID="{6D49A7F9-DB1E-4331-B304-FE7A2FD1B5D8}" presName="hierRoot2" presStyleCnt="0">
        <dgm:presLayoutVars>
          <dgm:hierBranch val="init"/>
        </dgm:presLayoutVars>
      </dgm:prSet>
      <dgm:spPr/>
    </dgm:pt>
    <dgm:pt modelId="{A0560B6B-4D59-465B-9884-D4C29AADC9FC}" type="pres">
      <dgm:prSet presAssocID="{6D49A7F9-DB1E-4331-B304-FE7A2FD1B5D8}" presName="rootComposite" presStyleCnt="0"/>
      <dgm:spPr/>
    </dgm:pt>
    <dgm:pt modelId="{C5F44451-E712-420A-BE7E-911F144FD03C}" type="pres">
      <dgm:prSet presAssocID="{6D49A7F9-DB1E-4331-B304-FE7A2FD1B5D8}" presName="rootText" presStyleLbl="node1" presStyleIdx="1" presStyleCnt="2">
        <dgm:presLayoutVars>
          <dgm:chMax/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0D8A295F-2936-45E3-84AE-47022EB60FB5}" type="pres">
      <dgm:prSet presAssocID="{6D49A7F9-DB1E-4331-B304-FE7A2FD1B5D8}" presName="titleText2" presStyleLbl="fgAcc1" presStyleIdx="1" presStyleCnt="2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2D5C2F0D-C2AD-4F69-A3EF-058B59C75A0C}" type="pres">
      <dgm:prSet presAssocID="{6D49A7F9-DB1E-4331-B304-FE7A2FD1B5D8}" presName="rootConnector" presStyleLbl="node2" presStyleIdx="0" presStyleCnt="0"/>
      <dgm:spPr/>
      <dgm:t>
        <a:bodyPr/>
        <a:lstStyle/>
        <a:p>
          <a:endParaRPr lang="zh-TW" altLang="en-US"/>
        </a:p>
      </dgm:t>
    </dgm:pt>
    <dgm:pt modelId="{E6679A6F-15C8-4AAA-99BB-160F04933D39}" type="pres">
      <dgm:prSet presAssocID="{6D49A7F9-DB1E-4331-B304-FE7A2FD1B5D8}" presName="hierChild4" presStyleCnt="0"/>
      <dgm:spPr/>
    </dgm:pt>
    <dgm:pt modelId="{445444F1-4B3E-49BB-9FA5-AD8ADE0FC70C}" type="pres">
      <dgm:prSet presAssocID="{6D49A7F9-DB1E-4331-B304-FE7A2FD1B5D8}" presName="hierChild5" presStyleCnt="0"/>
      <dgm:spPr/>
    </dgm:pt>
    <dgm:pt modelId="{E429F0BF-9DEC-4F7F-BADD-DA942E26512A}" type="pres">
      <dgm:prSet presAssocID="{B8E21610-063D-436A-90FC-60771D8B917E}" presName="hierChild3" presStyleCnt="0"/>
      <dgm:spPr/>
    </dgm:pt>
    <dgm:pt modelId="{63C17F9A-96E2-424C-8D44-D6C3954061E0}" type="pres">
      <dgm:prSet presAssocID="{A7B96476-17FC-4288-B8A3-5C7F1FCCCCE2}" presName="Name96" presStyleLbl="parChTrans1D2" presStyleIdx="2" presStyleCnt="3"/>
      <dgm:spPr/>
      <dgm:t>
        <a:bodyPr/>
        <a:lstStyle/>
        <a:p>
          <a:endParaRPr lang="zh-TW" altLang="en-US"/>
        </a:p>
      </dgm:t>
    </dgm:pt>
    <dgm:pt modelId="{17EDBB8C-EDFB-4A1D-97C6-17D6A973205E}" type="pres">
      <dgm:prSet presAssocID="{EB750B8C-AE31-4CB9-BA06-AFA53EC3ADDE}" presName="hierRoot3" presStyleCnt="0">
        <dgm:presLayoutVars>
          <dgm:hierBranch val="init"/>
        </dgm:presLayoutVars>
      </dgm:prSet>
      <dgm:spPr/>
    </dgm:pt>
    <dgm:pt modelId="{115E110B-850F-4757-A505-14A56E03AD63}" type="pres">
      <dgm:prSet presAssocID="{EB750B8C-AE31-4CB9-BA06-AFA53EC3ADDE}" presName="rootComposite3" presStyleCnt="0"/>
      <dgm:spPr/>
    </dgm:pt>
    <dgm:pt modelId="{9A5B0D7B-9F65-42EB-AD70-041BA74D59D0}" type="pres">
      <dgm:prSet presAssocID="{EB750B8C-AE31-4CB9-BA06-AFA53EC3ADDE}" presName="rootText3" presStyleLbl="asst1" presStyleIdx="0" presStyleCnt="1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AC0A5119-85CC-4367-8248-AF912A078A15}" type="pres">
      <dgm:prSet presAssocID="{EB750B8C-AE31-4CB9-BA06-AFA53EC3ADDE}" presName="titleText3" presStyleLbl="fgAcc2" presStyleIdx="0" presStyleCnt="1" custScaleX="128475">
        <dgm:presLayoutVars>
          <dgm:chMax val="0"/>
          <dgm:chPref val="0"/>
        </dgm:presLayoutVars>
      </dgm:prSet>
      <dgm:spPr/>
      <dgm:t>
        <a:bodyPr/>
        <a:lstStyle/>
        <a:p>
          <a:endParaRPr lang="zh-TW" altLang="en-US"/>
        </a:p>
      </dgm:t>
    </dgm:pt>
    <dgm:pt modelId="{EBB35B4B-F99C-41B5-A0D3-3257A2019B8C}" type="pres">
      <dgm:prSet presAssocID="{EB750B8C-AE31-4CB9-BA06-AFA53EC3ADDE}" presName="rootConnector3" presStyleLbl="asst1" presStyleIdx="0" presStyleCnt="1"/>
      <dgm:spPr/>
      <dgm:t>
        <a:bodyPr/>
        <a:lstStyle/>
        <a:p>
          <a:endParaRPr lang="zh-TW" altLang="en-US"/>
        </a:p>
      </dgm:t>
    </dgm:pt>
    <dgm:pt modelId="{F8DCC9B6-9B60-41C0-B092-54CD8693DB7A}" type="pres">
      <dgm:prSet presAssocID="{EB750B8C-AE31-4CB9-BA06-AFA53EC3ADDE}" presName="hierChild6" presStyleCnt="0"/>
      <dgm:spPr/>
    </dgm:pt>
    <dgm:pt modelId="{23C8A51A-13DC-44FD-9615-1884D5982B84}" type="pres">
      <dgm:prSet presAssocID="{EB750B8C-AE31-4CB9-BA06-AFA53EC3ADDE}" presName="hierChild7" presStyleCnt="0"/>
      <dgm:spPr/>
    </dgm:pt>
  </dgm:ptLst>
  <dgm:cxnLst>
    <dgm:cxn modelId="{8C27E17B-27BA-45E4-A609-9CC55C3A4131}" type="presOf" srcId="{B8E21610-063D-436A-90FC-60771D8B917E}" destId="{3EFE92BC-AA8F-4F0F-9FD3-4FA3A601D15B}" srcOrd="0" destOrd="0" presId="urn:microsoft.com/office/officeart/2008/layout/NameandTitleOrganizationalChart"/>
    <dgm:cxn modelId="{E9FAECE3-354C-4486-930B-5A95E0C612F4}" type="presOf" srcId="{EB750B8C-AE31-4CB9-BA06-AFA53EC3ADDE}" destId="{EBB35B4B-F99C-41B5-A0D3-3257A2019B8C}" srcOrd="1" destOrd="0" presId="urn:microsoft.com/office/officeart/2008/layout/NameandTitleOrganizationalChart"/>
    <dgm:cxn modelId="{44D131D4-14FC-421D-B2B0-7FADBE418456}" type="presOf" srcId="{CB96B33A-96A0-44BB-BDD4-EF24A61A131A}" destId="{0D8A295F-2936-45E3-84AE-47022EB60FB5}" srcOrd="0" destOrd="0" presId="urn:microsoft.com/office/officeart/2008/layout/NameandTitleOrganizationalChart"/>
    <dgm:cxn modelId="{183C89D0-1C06-4260-9EE1-875A92E660FB}" type="presOf" srcId="{EB750B8C-AE31-4CB9-BA06-AFA53EC3ADDE}" destId="{9A5B0D7B-9F65-42EB-AD70-041BA74D59D0}" srcOrd="0" destOrd="0" presId="urn:microsoft.com/office/officeart/2008/layout/NameandTitleOrganizationalChart"/>
    <dgm:cxn modelId="{3FE8ECCB-6B4C-4B02-954C-4D4F59BC52CF}" srcId="{B8E21610-063D-436A-90FC-60771D8B917E}" destId="{74F360D2-D595-460E-9CDC-4F3CE3833E6F}" srcOrd="1" destOrd="0" parTransId="{6153C562-43B4-4DDB-8ADA-D01BBA4FF29F}" sibTransId="{D87E4596-EFCE-4C2A-A647-6F8ABC332956}"/>
    <dgm:cxn modelId="{048CCD35-C529-46BD-BF34-BF2A9D100551}" type="presOf" srcId="{6D49A7F9-DB1E-4331-B304-FE7A2FD1B5D8}" destId="{C5F44451-E712-420A-BE7E-911F144FD03C}" srcOrd="0" destOrd="0" presId="urn:microsoft.com/office/officeart/2008/layout/NameandTitleOrganizationalChart"/>
    <dgm:cxn modelId="{3F34D4D8-7FD3-4C11-96BB-4F471FB83731}" type="presOf" srcId="{74F360D2-D595-460E-9CDC-4F3CE3833E6F}" destId="{0CC3BEF7-6C7F-4197-A923-43CAA8F36B4A}" srcOrd="0" destOrd="0" presId="urn:microsoft.com/office/officeart/2008/layout/NameandTitleOrganizationalChart"/>
    <dgm:cxn modelId="{16BA68ED-12FD-41E4-A9EA-87CAA9149A09}" srcId="{B8E21610-063D-436A-90FC-60771D8B917E}" destId="{EB750B8C-AE31-4CB9-BA06-AFA53EC3ADDE}" srcOrd="0" destOrd="0" parTransId="{A7B96476-17FC-4288-B8A3-5C7F1FCCCCE2}" sibTransId="{07B9C32B-BD63-48E8-96FB-30BB94821D81}"/>
    <dgm:cxn modelId="{F768257E-37CF-487E-B926-599D3A0025BE}" type="presOf" srcId="{D87E4596-EFCE-4C2A-A647-6F8ABC332956}" destId="{1BA17F06-C913-415F-A027-BCEB7A4C6825}" srcOrd="0" destOrd="0" presId="urn:microsoft.com/office/officeart/2008/layout/NameandTitleOrganizationalChart"/>
    <dgm:cxn modelId="{1AD11FFC-850A-4F9F-8FB0-09CD27966667}" type="presOf" srcId="{74F360D2-D595-460E-9CDC-4F3CE3833E6F}" destId="{70190B18-EE76-4F9C-B001-94FB1FFDB3DD}" srcOrd="1" destOrd="0" presId="urn:microsoft.com/office/officeart/2008/layout/NameandTitleOrganizationalChart"/>
    <dgm:cxn modelId="{59526F0A-E0F1-4795-ABF5-8C44D561ABDC}" srcId="{B8E21610-063D-436A-90FC-60771D8B917E}" destId="{6D49A7F9-DB1E-4331-B304-FE7A2FD1B5D8}" srcOrd="2" destOrd="0" parTransId="{EFAF0939-052A-434E-AB89-6ACCCCF783DD}" sibTransId="{CB96B33A-96A0-44BB-BDD4-EF24A61A131A}"/>
    <dgm:cxn modelId="{023B931B-5150-43FB-A538-7F1B914FA10E}" type="presOf" srcId="{A7B96476-17FC-4288-B8A3-5C7F1FCCCCE2}" destId="{63C17F9A-96E2-424C-8D44-D6C3954061E0}" srcOrd="0" destOrd="0" presId="urn:microsoft.com/office/officeart/2008/layout/NameandTitleOrganizationalChart"/>
    <dgm:cxn modelId="{92520CFC-7243-43C6-B7C7-F2E89A11CA7D}" srcId="{A65BE52B-90EC-49A2-A9BC-2022B4C4E1FD}" destId="{B8E21610-063D-436A-90FC-60771D8B917E}" srcOrd="0" destOrd="0" parTransId="{77D2E6C6-8516-432A-AC26-49872C16493F}" sibTransId="{5F222559-E0A7-4CDD-8A59-0F790CDBEB05}"/>
    <dgm:cxn modelId="{96AC1504-4148-4E34-BB14-D6DCB69CFD2F}" type="presOf" srcId="{5F222559-E0A7-4CDD-8A59-0F790CDBEB05}" destId="{2109648A-1526-456F-B6D6-C86115C27FB6}" srcOrd="0" destOrd="0" presId="urn:microsoft.com/office/officeart/2008/layout/NameandTitleOrganizationalChart"/>
    <dgm:cxn modelId="{E143DF4E-2FFC-448C-B458-C22493645B57}" type="presOf" srcId="{B8E21610-063D-436A-90FC-60771D8B917E}" destId="{3D5594AE-5D27-4706-AFAA-E31BDF9A2DA9}" srcOrd="1" destOrd="0" presId="urn:microsoft.com/office/officeart/2008/layout/NameandTitleOrganizationalChart"/>
    <dgm:cxn modelId="{C33DD895-FADE-4EF6-93C3-C2382C7C3B68}" type="presOf" srcId="{6D49A7F9-DB1E-4331-B304-FE7A2FD1B5D8}" destId="{2D5C2F0D-C2AD-4F69-A3EF-058B59C75A0C}" srcOrd="1" destOrd="0" presId="urn:microsoft.com/office/officeart/2008/layout/NameandTitleOrganizationalChart"/>
    <dgm:cxn modelId="{E3AA03AA-AC9D-4504-A9B1-61BA550E2F0F}" type="presOf" srcId="{A65BE52B-90EC-49A2-A9BC-2022B4C4E1FD}" destId="{C75F23B7-EEC8-4813-8A4A-645F46BC36A3}" srcOrd="0" destOrd="0" presId="urn:microsoft.com/office/officeart/2008/layout/NameandTitleOrganizationalChart"/>
    <dgm:cxn modelId="{979D7970-8382-40DE-B140-27BA2B50E3AE}" type="presOf" srcId="{6153C562-43B4-4DDB-8ADA-D01BBA4FF29F}" destId="{8C5AA129-9BD4-450B-A504-218B601BF25D}" srcOrd="0" destOrd="0" presId="urn:microsoft.com/office/officeart/2008/layout/NameandTitleOrganizationalChart"/>
    <dgm:cxn modelId="{2C70E408-AB22-42C2-A978-F9DB70F2FA4B}" type="presOf" srcId="{07B9C32B-BD63-48E8-96FB-30BB94821D81}" destId="{AC0A5119-85CC-4367-8248-AF912A078A15}" srcOrd="0" destOrd="0" presId="urn:microsoft.com/office/officeart/2008/layout/NameandTitleOrganizationalChart"/>
    <dgm:cxn modelId="{F79BD9E2-6E09-47F8-84DB-AC27919A2360}" type="presOf" srcId="{EFAF0939-052A-434E-AB89-6ACCCCF783DD}" destId="{3B91F12A-27FD-4EE4-B567-2A9CA114A7F3}" srcOrd="0" destOrd="0" presId="urn:microsoft.com/office/officeart/2008/layout/NameandTitleOrganizationalChart"/>
    <dgm:cxn modelId="{2381560B-6922-4F1D-84EF-DA222A09D44C}" type="presParOf" srcId="{C75F23B7-EEC8-4813-8A4A-645F46BC36A3}" destId="{077574BA-3663-4463-8645-60289B63D8AA}" srcOrd="0" destOrd="0" presId="urn:microsoft.com/office/officeart/2008/layout/NameandTitleOrganizationalChart"/>
    <dgm:cxn modelId="{BB6A8987-A966-4646-87FD-762C5D121052}" type="presParOf" srcId="{077574BA-3663-4463-8645-60289B63D8AA}" destId="{7901ACD6-5AB6-4E4D-8308-3B0801A0909D}" srcOrd="0" destOrd="0" presId="urn:microsoft.com/office/officeart/2008/layout/NameandTitleOrganizationalChart"/>
    <dgm:cxn modelId="{2FE1C3AE-1567-4813-A174-03A6E91A0466}" type="presParOf" srcId="{7901ACD6-5AB6-4E4D-8308-3B0801A0909D}" destId="{3EFE92BC-AA8F-4F0F-9FD3-4FA3A601D15B}" srcOrd="0" destOrd="0" presId="urn:microsoft.com/office/officeart/2008/layout/NameandTitleOrganizationalChart"/>
    <dgm:cxn modelId="{12F51010-CBE3-4832-9E8E-D3F4D257A5E8}" type="presParOf" srcId="{7901ACD6-5AB6-4E4D-8308-3B0801A0909D}" destId="{2109648A-1526-456F-B6D6-C86115C27FB6}" srcOrd="1" destOrd="0" presId="urn:microsoft.com/office/officeart/2008/layout/NameandTitleOrganizationalChart"/>
    <dgm:cxn modelId="{EE2564B7-3FCA-4E7F-8D6B-F03828FA9821}" type="presParOf" srcId="{7901ACD6-5AB6-4E4D-8308-3B0801A0909D}" destId="{3D5594AE-5D27-4706-AFAA-E31BDF9A2DA9}" srcOrd="2" destOrd="0" presId="urn:microsoft.com/office/officeart/2008/layout/NameandTitleOrganizationalChart"/>
    <dgm:cxn modelId="{470F24FF-B2F0-4C3B-BE23-9952248584EE}" type="presParOf" srcId="{077574BA-3663-4463-8645-60289B63D8AA}" destId="{65C328C2-D7DF-46CF-8D96-B0081EABE320}" srcOrd="1" destOrd="0" presId="urn:microsoft.com/office/officeart/2008/layout/NameandTitleOrganizationalChart"/>
    <dgm:cxn modelId="{88B37E8F-50BC-43EE-A6A4-AE9545AD1F9E}" type="presParOf" srcId="{65C328C2-D7DF-46CF-8D96-B0081EABE320}" destId="{8C5AA129-9BD4-450B-A504-218B601BF25D}" srcOrd="0" destOrd="0" presId="urn:microsoft.com/office/officeart/2008/layout/NameandTitleOrganizationalChart"/>
    <dgm:cxn modelId="{CFE11A9C-9986-46D5-8B49-625EA3906AEA}" type="presParOf" srcId="{65C328C2-D7DF-46CF-8D96-B0081EABE320}" destId="{C10BEA7F-B0BA-4A37-B5CB-792E2D6ABCC9}" srcOrd="1" destOrd="0" presId="urn:microsoft.com/office/officeart/2008/layout/NameandTitleOrganizationalChart"/>
    <dgm:cxn modelId="{A8339E1C-3150-445D-9CBD-99EC54302D7C}" type="presParOf" srcId="{C10BEA7F-B0BA-4A37-B5CB-792E2D6ABCC9}" destId="{3E408BA3-CAEF-4E1B-9FA0-8349067C4634}" srcOrd="0" destOrd="0" presId="urn:microsoft.com/office/officeart/2008/layout/NameandTitleOrganizationalChart"/>
    <dgm:cxn modelId="{CA51DEA5-B545-4D8D-90B9-07BA81C83FB5}" type="presParOf" srcId="{3E408BA3-CAEF-4E1B-9FA0-8349067C4634}" destId="{0CC3BEF7-6C7F-4197-A923-43CAA8F36B4A}" srcOrd="0" destOrd="0" presId="urn:microsoft.com/office/officeart/2008/layout/NameandTitleOrganizationalChart"/>
    <dgm:cxn modelId="{7A974804-60E0-43AA-AFBC-44E4B9E42394}" type="presParOf" srcId="{3E408BA3-CAEF-4E1B-9FA0-8349067C4634}" destId="{1BA17F06-C913-415F-A027-BCEB7A4C6825}" srcOrd="1" destOrd="0" presId="urn:microsoft.com/office/officeart/2008/layout/NameandTitleOrganizationalChart"/>
    <dgm:cxn modelId="{BD34EB9A-5159-4D05-9E0F-2AD39063042E}" type="presParOf" srcId="{3E408BA3-CAEF-4E1B-9FA0-8349067C4634}" destId="{70190B18-EE76-4F9C-B001-94FB1FFDB3DD}" srcOrd="2" destOrd="0" presId="urn:microsoft.com/office/officeart/2008/layout/NameandTitleOrganizationalChart"/>
    <dgm:cxn modelId="{672EEED1-35D4-41EF-99B4-CAFC70D355C6}" type="presParOf" srcId="{C10BEA7F-B0BA-4A37-B5CB-792E2D6ABCC9}" destId="{B0AA5909-FD72-491F-A503-3E71B00CFE05}" srcOrd="1" destOrd="0" presId="urn:microsoft.com/office/officeart/2008/layout/NameandTitleOrganizationalChart"/>
    <dgm:cxn modelId="{8D4A0A59-8F40-4710-A1B4-FD5E92A57795}" type="presParOf" srcId="{C10BEA7F-B0BA-4A37-B5CB-792E2D6ABCC9}" destId="{2D20AB5A-7571-4B7B-8B2F-7F65EC25A0FA}" srcOrd="2" destOrd="0" presId="urn:microsoft.com/office/officeart/2008/layout/NameandTitleOrganizationalChart"/>
    <dgm:cxn modelId="{117FA490-8871-470A-ABEE-02F3BA3B6FBB}" type="presParOf" srcId="{65C328C2-D7DF-46CF-8D96-B0081EABE320}" destId="{3B91F12A-27FD-4EE4-B567-2A9CA114A7F3}" srcOrd="2" destOrd="0" presId="urn:microsoft.com/office/officeart/2008/layout/NameandTitleOrganizationalChart"/>
    <dgm:cxn modelId="{6C1E27A6-A73E-46C7-908F-DED5D51FA12D}" type="presParOf" srcId="{65C328C2-D7DF-46CF-8D96-B0081EABE320}" destId="{5336503B-3BF5-4D04-B362-B91699BDEC75}" srcOrd="3" destOrd="0" presId="urn:microsoft.com/office/officeart/2008/layout/NameandTitleOrganizationalChart"/>
    <dgm:cxn modelId="{B67603DA-CC15-4E61-BFEF-60A120E0A9F5}" type="presParOf" srcId="{5336503B-3BF5-4D04-B362-B91699BDEC75}" destId="{A0560B6B-4D59-465B-9884-D4C29AADC9FC}" srcOrd="0" destOrd="0" presId="urn:microsoft.com/office/officeart/2008/layout/NameandTitleOrganizationalChart"/>
    <dgm:cxn modelId="{5B5197A8-65EC-4BBB-B044-F067CEB7A6AA}" type="presParOf" srcId="{A0560B6B-4D59-465B-9884-D4C29AADC9FC}" destId="{C5F44451-E712-420A-BE7E-911F144FD03C}" srcOrd="0" destOrd="0" presId="urn:microsoft.com/office/officeart/2008/layout/NameandTitleOrganizationalChart"/>
    <dgm:cxn modelId="{70ABB2A6-D7F5-4D10-AD10-4A8EF7F3C584}" type="presParOf" srcId="{A0560B6B-4D59-465B-9884-D4C29AADC9FC}" destId="{0D8A295F-2936-45E3-84AE-47022EB60FB5}" srcOrd="1" destOrd="0" presId="urn:microsoft.com/office/officeart/2008/layout/NameandTitleOrganizationalChart"/>
    <dgm:cxn modelId="{6CC86D45-0BC5-4B93-A9E0-AA078C7F055C}" type="presParOf" srcId="{A0560B6B-4D59-465B-9884-D4C29AADC9FC}" destId="{2D5C2F0D-C2AD-4F69-A3EF-058B59C75A0C}" srcOrd="2" destOrd="0" presId="urn:microsoft.com/office/officeart/2008/layout/NameandTitleOrganizationalChart"/>
    <dgm:cxn modelId="{0FAC9B12-4D05-42AE-99A9-7A2BE9AF8F8A}" type="presParOf" srcId="{5336503B-3BF5-4D04-B362-B91699BDEC75}" destId="{E6679A6F-15C8-4AAA-99BB-160F04933D39}" srcOrd="1" destOrd="0" presId="urn:microsoft.com/office/officeart/2008/layout/NameandTitleOrganizationalChart"/>
    <dgm:cxn modelId="{9C34D15F-8CB8-462A-8498-11A4E32DBD75}" type="presParOf" srcId="{5336503B-3BF5-4D04-B362-B91699BDEC75}" destId="{445444F1-4B3E-49BB-9FA5-AD8ADE0FC70C}" srcOrd="2" destOrd="0" presId="urn:microsoft.com/office/officeart/2008/layout/NameandTitleOrganizationalChart"/>
    <dgm:cxn modelId="{C9F50088-3363-4364-B12F-F0EDB8987C63}" type="presParOf" srcId="{077574BA-3663-4463-8645-60289B63D8AA}" destId="{E429F0BF-9DEC-4F7F-BADD-DA942E26512A}" srcOrd="2" destOrd="0" presId="urn:microsoft.com/office/officeart/2008/layout/NameandTitleOrganizationalChart"/>
    <dgm:cxn modelId="{04508E58-1BFB-4EF8-9133-665B1D8AD511}" type="presParOf" srcId="{E429F0BF-9DEC-4F7F-BADD-DA942E26512A}" destId="{63C17F9A-96E2-424C-8D44-D6C3954061E0}" srcOrd="0" destOrd="0" presId="urn:microsoft.com/office/officeart/2008/layout/NameandTitleOrganizationalChart"/>
    <dgm:cxn modelId="{12BEF50C-F501-4D42-9206-B5F0ED61B1C9}" type="presParOf" srcId="{E429F0BF-9DEC-4F7F-BADD-DA942E26512A}" destId="{17EDBB8C-EDFB-4A1D-97C6-17D6A973205E}" srcOrd="1" destOrd="0" presId="urn:microsoft.com/office/officeart/2008/layout/NameandTitleOrganizationalChart"/>
    <dgm:cxn modelId="{CFD98062-7569-4F84-8B36-35237C2220DB}" type="presParOf" srcId="{17EDBB8C-EDFB-4A1D-97C6-17D6A973205E}" destId="{115E110B-850F-4757-A505-14A56E03AD63}" srcOrd="0" destOrd="0" presId="urn:microsoft.com/office/officeart/2008/layout/NameandTitleOrganizationalChart"/>
    <dgm:cxn modelId="{C6F3DF98-9E76-49D4-B8E7-BA51CB8AD998}" type="presParOf" srcId="{115E110B-850F-4757-A505-14A56E03AD63}" destId="{9A5B0D7B-9F65-42EB-AD70-041BA74D59D0}" srcOrd="0" destOrd="0" presId="urn:microsoft.com/office/officeart/2008/layout/NameandTitleOrganizationalChart"/>
    <dgm:cxn modelId="{05277ABD-BF3C-4943-A845-425FCC94AC00}" type="presParOf" srcId="{115E110B-850F-4757-A505-14A56E03AD63}" destId="{AC0A5119-85CC-4367-8248-AF912A078A15}" srcOrd="1" destOrd="0" presId="urn:microsoft.com/office/officeart/2008/layout/NameandTitleOrganizationalChart"/>
    <dgm:cxn modelId="{A6E27511-C521-4535-95A1-3D607C6C7D68}" type="presParOf" srcId="{115E110B-850F-4757-A505-14A56E03AD63}" destId="{EBB35B4B-F99C-41B5-A0D3-3257A2019B8C}" srcOrd="2" destOrd="0" presId="urn:microsoft.com/office/officeart/2008/layout/NameandTitleOrganizationalChart"/>
    <dgm:cxn modelId="{AD368780-5531-4E35-8BBA-801504520500}" type="presParOf" srcId="{17EDBB8C-EDFB-4A1D-97C6-17D6A973205E}" destId="{F8DCC9B6-9B60-41C0-B092-54CD8693DB7A}" srcOrd="1" destOrd="0" presId="urn:microsoft.com/office/officeart/2008/layout/NameandTitleOrganizationalChart"/>
    <dgm:cxn modelId="{2BAA4C3C-F2B0-48E9-9577-DD47EA267295}" type="presParOf" srcId="{17EDBB8C-EDFB-4A1D-97C6-17D6A973205E}" destId="{23C8A51A-13DC-44FD-9615-1884D5982B84}" srcOrd="2" destOrd="0" presId="urn:microsoft.com/office/officeart/2008/layout/NameandTitleOrganizationalChart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3C17F9A-96E2-424C-8D44-D6C3954061E0}">
      <dsp:nvSpPr>
        <dsp:cNvPr id="0" name=""/>
        <dsp:cNvSpPr/>
      </dsp:nvSpPr>
      <dsp:spPr>
        <a:xfrm>
          <a:off x="2247789" y="708943"/>
          <a:ext cx="302808" cy="817363"/>
        </a:xfrm>
        <a:custGeom>
          <a:avLst/>
          <a:gdLst/>
          <a:ahLst/>
          <a:cxnLst/>
          <a:rect l="0" t="0" r="0" b="0"/>
          <a:pathLst>
            <a:path>
              <a:moveTo>
                <a:pt x="302808" y="0"/>
              </a:moveTo>
              <a:lnTo>
                <a:pt x="302808" y="817363"/>
              </a:lnTo>
              <a:lnTo>
                <a:pt x="0" y="817363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B91F12A-27FD-4EE4-B567-2A9CA114A7F3}">
      <dsp:nvSpPr>
        <dsp:cNvPr id="0" name=""/>
        <dsp:cNvSpPr/>
      </dsp:nvSpPr>
      <dsp:spPr>
        <a:xfrm>
          <a:off x="2550598" y="708943"/>
          <a:ext cx="1022633" cy="1580060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0" y="1414940"/>
              </a:lnTo>
              <a:lnTo>
                <a:pt x="1022633" y="1414940"/>
              </a:lnTo>
              <a:lnTo>
                <a:pt x="1022633" y="15800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8C5AA129-9BD4-450B-A504-218B601BF25D}">
      <dsp:nvSpPr>
        <dsp:cNvPr id="0" name=""/>
        <dsp:cNvSpPr/>
      </dsp:nvSpPr>
      <dsp:spPr>
        <a:xfrm>
          <a:off x="1739536" y="708943"/>
          <a:ext cx="811062" cy="1580060"/>
        </a:xfrm>
        <a:custGeom>
          <a:avLst/>
          <a:gdLst/>
          <a:ahLst/>
          <a:cxnLst/>
          <a:rect l="0" t="0" r="0" b="0"/>
          <a:pathLst>
            <a:path>
              <a:moveTo>
                <a:pt x="811062" y="0"/>
              </a:moveTo>
              <a:lnTo>
                <a:pt x="811062" y="1414940"/>
              </a:lnTo>
              <a:lnTo>
                <a:pt x="0" y="1414940"/>
              </a:lnTo>
              <a:lnTo>
                <a:pt x="0" y="1580060"/>
              </a:lnTo>
            </a:path>
          </a:pathLst>
        </a:custGeom>
        <a:noFill/>
        <a:ln w="254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3EFE92BC-AA8F-4F0F-9FD3-4FA3A601D15B}">
      <dsp:nvSpPr>
        <dsp:cNvPr id="0" name=""/>
        <dsp:cNvSpPr/>
      </dsp:nvSpPr>
      <dsp:spPr>
        <a:xfrm>
          <a:off x="1867209" y="1286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召集人</a:t>
          </a:r>
        </a:p>
      </dsp:txBody>
      <dsp:txXfrm>
        <a:off x="1867209" y="1286"/>
        <a:ext cx="1366777" cy="707656"/>
      </dsp:txXfrm>
    </dsp:sp>
    <dsp:sp modelId="{2109648A-1526-456F-B6D6-C86115C27FB6}">
      <dsp:nvSpPr>
        <dsp:cNvPr id="0" name=""/>
        <dsp:cNvSpPr/>
      </dsp:nvSpPr>
      <dsp:spPr>
        <a:xfrm>
          <a:off x="1928993" y="497019"/>
          <a:ext cx="1653242" cy="345218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72000" bIns="5715" numCol="1" spcCol="1270" anchor="ctr" anchorCtr="0">
          <a:noAutofit/>
        </a:bodyPr>
        <a:lstStyle/>
        <a:p>
          <a:pPr lvl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latin typeface="標楷體" panose="03000509000000000000" pitchFamily="65" charset="-120"/>
              <a:ea typeface="標楷體" panose="03000509000000000000" pitchFamily="65" charset="-120"/>
            </a:rPr>
            <a:t>督導協調跨機關特殊陳情案件</a:t>
          </a:r>
        </a:p>
      </dsp:txBody>
      <dsp:txXfrm>
        <a:off x="1928993" y="497019"/>
        <a:ext cx="1653242" cy="345218"/>
      </dsp:txXfrm>
    </dsp:sp>
    <dsp:sp modelId="{0CC3BEF7-6C7F-4197-A923-43CAA8F36B4A}">
      <dsp:nvSpPr>
        <dsp:cNvPr id="0" name=""/>
        <dsp:cNvSpPr/>
      </dsp:nvSpPr>
      <dsp:spPr>
        <a:xfrm>
          <a:off x="1056147" y="2289003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sp:txBody>
      <dsp:txXfrm>
        <a:off x="1056147" y="2289003"/>
        <a:ext cx="1366777" cy="707656"/>
      </dsp:txXfrm>
    </dsp:sp>
    <dsp:sp modelId="{1BA17F06-C913-415F-A027-BCEB7A4C6825}">
      <dsp:nvSpPr>
        <dsp:cNvPr id="0" name=""/>
        <dsp:cNvSpPr/>
      </dsp:nvSpPr>
      <dsp:spPr>
        <a:xfrm>
          <a:off x="1329502" y="2839403"/>
          <a:ext cx="1230100" cy="23588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108000" bIns="6350" numCol="1" spcCol="1270" anchor="ctr" anchorCtr="0">
          <a:noAutofit/>
        </a:bodyPr>
        <a:lstStyle/>
        <a:p>
          <a:pPr lvl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一般陳情案件處理</a:t>
          </a:r>
        </a:p>
      </dsp:txBody>
      <dsp:txXfrm>
        <a:off x="1329502" y="2839403"/>
        <a:ext cx="1230100" cy="235885"/>
      </dsp:txXfrm>
    </dsp:sp>
    <dsp:sp modelId="{C5F44451-E712-420A-BE7E-911F144FD03C}">
      <dsp:nvSpPr>
        <dsp:cNvPr id="0" name=""/>
        <dsp:cNvSpPr/>
      </dsp:nvSpPr>
      <dsp:spPr>
        <a:xfrm>
          <a:off x="2889842" y="2289003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小組成員</a:t>
          </a:r>
        </a:p>
      </dsp:txBody>
      <dsp:txXfrm>
        <a:off x="2889842" y="2289003"/>
        <a:ext cx="1366777" cy="707656"/>
      </dsp:txXfrm>
    </dsp:sp>
    <dsp:sp modelId="{0D8A295F-2936-45E3-84AE-47022EB60FB5}">
      <dsp:nvSpPr>
        <dsp:cNvPr id="0" name=""/>
        <dsp:cNvSpPr/>
      </dsp:nvSpPr>
      <dsp:spPr>
        <a:xfrm>
          <a:off x="3163198" y="2839403"/>
          <a:ext cx="1230100" cy="23588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5400" tIns="6350" rIns="108000" bIns="6350" numCol="1" spcCol="1270" anchor="ctr" anchorCtr="0">
          <a:noAutofit/>
        </a:bodyPr>
        <a:lstStyle/>
        <a:p>
          <a:pPr lvl="0" algn="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000" kern="1200">
              <a:latin typeface="標楷體" panose="03000509000000000000" pitchFamily="65" charset="-120"/>
              <a:ea typeface="標楷體" panose="03000509000000000000" pitchFamily="65" charset="-120"/>
            </a:rPr>
            <a:t>特殊陳情案件處理</a:t>
          </a:r>
        </a:p>
      </dsp:txBody>
      <dsp:txXfrm>
        <a:off x="3163198" y="2839403"/>
        <a:ext cx="1230100" cy="235885"/>
      </dsp:txXfrm>
    </dsp:sp>
    <dsp:sp modelId="{9A5B0D7B-9F65-42EB-AD70-041BA74D59D0}">
      <dsp:nvSpPr>
        <dsp:cNvPr id="0" name=""/>
        <dsp:cNvSpPr/>
      </dsp:nvSpPr>
      <dsp:spPr>
        <a:xfrm>
          <a:off x="881011" y="1172477"/>
          <a:ext cx="1366777" cy="707656"/>
        </a:xfrm>
        <a:prstGeom prst="rect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  <a:scene3d>
          <a:camera prst="orthographicFront"/>
          <a:lightRig rig="threePt" dir="t"/>
        </a:scene3d>
        <a:sp3d>
          <a:bevelT/>
          <a:bevelB/>
        </a:sp3d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2700" tIns="12700" rIns="12700" bIns="99858" numCol="1" spcCol="1270" anchor="ctr" anchorCtr="0">
          <a:noAutofit/>
        </a:bodyPr>
        <a:lstStyle/>
        <a:p>
          <a:pPr lvl="0" algn="ct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2000" kern="1200">
              <a:latin typeface="標楷體" panose="03000509000000000000" pitchFamily="65" charset="-120"/>
              <a:ea typeface="標楷體" panose="03000509000000000000" pitchFamily="65" charset="-120"/>
            </a:rPr>
            <a:t>副召集人</a:t>
          </a:r>
        </a:p>
      </dsp:txBody>
      <dsp:txXfrm>
        <a:off x="881011" y="1172477"/>
        <a:ext cx="1366777" cy="707656"/>
      </dsp:txXfrm>
    </dsp:sp>
    <dsp:sp modelId="{AC0A5119-85CC-4367-8248-AF912A078A15}">
      <dsp:nvSpPr>
        <dsp:cNvPr id="0" name=""/>
        <dsp:cNvSpPr/>
      </dsp:nvSpPr>
      <dsp:spPr>
        <a:xfrm>
          <a:off x="979231" y="1722877"/>
          <a:ext cx="1580371" cy="23588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2860" tIns="5715" rIns="108000" bIns="5715" numCol="1" spcCol="1270" anchor="ctr" anchorCtr="0">
          <a:noAutofit/>
        </a:bodyPr>
        <a:lstStyle/>
        <a:p>
          <a:pPr lvl="0" algn="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900" kern="1200">
              <a:solidFill>
                <a:sysClr val="windowText" lastClr="000000"/>
              </a:solidFill>
              <a:latin typeface="標楷體" panose="03000509000000000000" pitchFamily="65" charset="-120"/>
              <a:ea typeface="標楷體" panose="03000509000000000000" pitchFamily="65" charset="-120"/>
            </a:rPr>
            <a:t>協助召集人綜理本小組業務</a:t>
          </a:r>
        </a:p>
      </dsp:txBody>
      <dsp:txXfrm>
        <a:off x="979231" y="1722877"/>
        <a:ext cx="1580371" cy="23588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NameandTitleOrganizationalChart">
  <dgm:title val=""/>
  <dgm:desc val=""/>
  <dgm:catLst>
    <dgm:cat type="hierarchy" pri="125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L"/>
        </dgm:alg>
      </dgm:if>
      <dgm:else name="Name2">
        <dgm:alg type="hierChild">
          <dgm:param type="linDir" val="from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5"/>
      <dgm:constr type="w" for="des" forName="rootComposite" refType="w" fact="10"/>
      <dgm:constr type="h" for="des" forName="rootComposite" refType="w" refFor="des" refForName="rootComposite1" fact="0.5"/>
      <dgm:constr type="w" for="des" forName="rootComposite3" refType="w" fact="10"/>
      <dgm:constr type="h" for="des" forName="rootComposite3" refType="w" refFor="des" refForName="rootComposite1" fact="0.5"/>
      <dgm:constr type="primFontSz" for="des" ptType="node" op="equ"/>
      <dgm:constr type="sp" for="des" op="equ"/>
      <dgm:constr type="sp" for="des" forName="hierRoot1" refType="w" refFor="des" refForName="rootComposite1" fact="0.21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21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21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axis="ch" ptType="asst" func="cnt" op="gte" val="1">
                  <dgm:alg type="hierRoot">
                    <dgm:param type="hierAlign" val="tR"/>
                  </dgm:alg>
                  <dgm:constrLst>
                    <dgm:constr type="alignOff" val="0.65"/>
                  </dgm:constrLst>
                </dgm:if>
                <dgm:else name="Name9">
                  <dgm:alg type="hierRoot">
                    <dgm:param type="hierAlign" val="tR"/>
                  </dgm:alg>
                  <dgm:constrLst>
                    <dgm:constr type="alignOff" val="0.25"/>
                  </dgm:constrLst>
                </dgm:else>
              </dgm:choose>
            </dgm:if>
            <dgm:if name="Name10" func="var" arg="hierBranch" op="equ" val="r">
              <dgm:choose name="Name11">
                <dgm:if name="Name12" axis="ch" ptType="asst" func="cnt" op="gte" val="1">
                  <dgm:alg type="hierRoot">
                    <dgm:param type="hierAlign" val="tL"/>
                  </dgm:alg>
                  <dgm:constrLst>
                    <dgm:constr type="alignOff" val="0.65"/>
                  </dgm:constrLst>
                </dgm:if>
                <dgm:else name="Name13">
                  <dgm:alg type="hierRoot">
                    <dgm:param type="hierAlign" val="tL"/>
                  </dgm:alg>
                  <dgm:constrLst>
                    <dgm:constr type="alignOff" val="0.25"/>
                  </dgm:constrLst>
                </dgm:else>
              </dgm:choose>
            </dgm:if>
            <dgm:if name="Name14" func="var" arg="hierBranch" op="equ" val="hang">
              <dgm:alg type="hierRoot"/>
              <dgm:constrLst>
                <dgm:constr type="alignOff" val="0.65"/>
              </dgm:constrLst>
            </dgm:if>
            <dgm:else name="Name15">
              <dgm:alg type="hierRoot"/>
              <dgm:constrLst>
                <dgm:constr type="alignOff"/>
                <dgm:constr type="bendDist" for="des" ptType="parTrans" refType="sp" fact="0.5"/>
              </dgm:constrLst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16">
              <dgm:if name="Name17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8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19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0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 fact="0.9"/>
                  <dgm:constr type="l" for="ch" forName="titleText1" refType="w" fact="0.2"/>
                  <dgm:constr type="t" for="ch" forName="titleText1" refType="h" fact="0.7"/>
                  <dgm:constr type="w" for="ch" forName="titleText1" refType="w" fact="0.9"/>
                  <dgm:constr type="h" for="ch" forName="titleText1" refType="h" fact="0.3"/>
                  <dgm:constr type="primFontSz" for="des" forName="titleText1" refType="primFontSz" refFor="des" refForName="rootText1" op="lte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Max/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h" fact="0.4"/>
              </dgm:constrLst>
              <dgm:ruleLst>
                <dgm:rule type="primFontSz" val="5" fact="NaN" max="NaN"/>
              </dgm:ruleLst>
            </dgm:layoutNode>
            <dgm:layoutNode name="titleText1" styleLbl="fgAcc0">
              <dgm:varLst>
                <dgm:chMax val="0"/>
                <dgm:chPref val="0"/>
              </dgm:varLst>
              <dgm:alg type="tx">
                <dgm:param type="parTxLTRAlign" val="r"/>
              </dgm:alg>
              <dgm:shape xmlns:r="http://schemas.openxmlformats.org/officeDocument/2006/relationships" type="rect" r:blip="">
                <dgm:adjLst/>
              </dgm:shape>
              <dgm:presOf axis="followSib" ptType="sibTrans" hideLastTrans="0" cnt="1"/>
              <dgm:constrLst>
                <dgm:constr type="primFontSz" val="65"/>
                <dgm:constr type="lMarg" refType="primFontSz" fact="0.2"/>
                <dgm:constr type="rMarg" refType="primFontSz" fact="0.2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1">
              <dgm:if name="Name22" func="var" arg="hierBranch" op="equ" val="l">
                <dgm:alg type="hierChild">
                  <dgm:param type="chAlign" val="r"/>
                  <dgm:param type="linDir" val="fromT"/>
                </dgm:alg>
              </dgm:if>
              <dgm:if name="Name23" func="var" arg="hierBranch" op="equ" val="r">
                <dgm:alg type="hierChild">
                  <dgm:param type="chAlign" val="l"/>
                  <dgm:param type="linDir" val="fromT"/>
                </dgm:alg>
              </dgm:if>
              <dgm:if name="Name24" func="var" arg="hierBranch" op="equ" val="hang">
                <dgm:choose name="Name25">
                  <dgm:if name="Name26" func="var" arg="dir" op="equ" val="norm">
                    <dgm:alg type="hierChild">
                      <dgm:param type="chAlign" val="l"/>
                      <dgm:param type="linDir" val="fromL"/>
                      <dgm:param type="secChAlign" val="t"/>
                      <dgm:param type="secLinDir" val="fromT"/>
                    </dgm:alg>
                  </dgm:if>
                  <dgm:else name="Name27">
                    <dgm:alg type="hierChild">
                      <dgm:param type="chAlign" val="l"/>
                      <dgm:param type="linDir" val="fromR"/>
                      <dgm:param type="secChAlign" val="t"/>
                      <dgm:param type="secLinDir" val="fromT"/>
                    </dgm:alg>
                  </dgm:else>
                </dgm:choose>
              </dgm:if>
              <dgm:else name="Name28">
                <dgm:choose name="Name29">
                  <dgm:if name="Name30" func="var" arg="dir" op="equ" val="norm">
                    <dgm:alg type="hierChild"/>
                  </dgm:if>
                  <dgm:else name="Name31">
                    <dgm:alg type="hierChild">
                      <dgm:param type="linDir" val="from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32" axis="precedSib" ptType="parTrans" st="-1" cnt="1">
                <dgm:choose name="Name33">
                  <dgm:if name="Name34" func="var" arg="hierBranch" op="equ" val="std">
                    <dgm:layoutNode name="Name35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tCtr"/>
                        <dgm:param type="bendPt" val="end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36" func="var" arg="hierBranch" op="equ" val="init">
                    <dgm:layoutNode name="Name37">
                      <dgm:choose name="Name38">
                        <dgm:if name="Name39" axis="self" func="depth" op="lte" val="2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if>
                        <dgm:else name="Name4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bCtr"/>
                            <dgm:param type="endPts" val="tCtr"/>
                            <dgm:param type="bendPt" val="end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41" func="var" arg="hierBranch" op="equ" val="hang">
                    <dgm:layoutNode name="Name42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bCtr"/>
                        <dgm:param type="endPts" val="midL midR"/>
                      </dgm:alg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43">
                    <dgm:layoutNode name="Name44">
                      <dgm:choose name="Name45">
                        <dgm:if name="Name46" axis="self" func="depth" op="lte" val="2">
                          <dgm:choose name="Name47">
                            <dgm:if name="Name48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49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1"/>
                              </dgm:alg>
                            </dgm:else>
                          </dgm:choose>
                        </dgm:if>
                        <dgm:else name="Name50">
                          <dgm:choose name="Name51">
                            <dgm:if name="Name52" axis="par ch" ptType="node asst" func="cnt" op="gte" val="1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</dgm:alg>
                            </dgm:if>
                            <dgm:else name="Name53">
                              <dgm:alg type="conn">
                                <dgm:param type="connRout" val="bend"/>
                                <dgm:param type="dim" val="1D"/>
                                <dgm:param type="endSty" val="noArr"/>
                                <dgm:param type="begPts" val="bCtr"/>
                                <dgm:param type="endPts" val="midL midR"/>
                                <dgm:param type="srcNode" val="rootConnector"/>
                              </dgm:alg>
                            </dgm:else>
                          </dgm:choose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54">
                  <dgm:if name="Name55" func="var" arg="hierBranch" op="equ" val="l">
                    <dgm:choose name="Name56">
                      <dgm:if name="Name57" axis="ch" ptType="asst" func="cnt" op="gte" val="1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58">
                        <dgm:alg type="hierRoot">
                          <dgm:param type="hierAlign" val="tR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59" func="var" arg="hierBranch" op="equ" val="r">
                    <dgm:choose name="Name60">
                      <dgm:if name="Name61" axis="ch" ptType="asst" func="cnt" op="gte" val="1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65"/>
                        </dgm:constrLst>
                      </dgm:if>
                      <dgm:else name="Name62">
                        <dgm:alg type="hierRoot">
                          <dgm:param type="hierAlign" val="tL"/>
                        </dgm:alg>
                        <dgm:shape xmlns:r="http://schemas.openxmlformats.org/officeDocument/2006/relationships" r:blip="">
                          <dgm:adjLst/>
                        </dgm:shape>
                        <dgm:presOf/>
                        <dgm:constrLst>
                          <dgm:constr type="alignOff" val="0.25"/>
                        </dgm:constrLst>
                      </dgm:else>
                    </dgm:choose>
                  </dgm:if>
                  <dgm:if name="Name63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64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65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else>
                </dgm:choose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66">
                    <dgm:if name="Name67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8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69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70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 fact="0.9"/>
                        <dgm:constr type="l" for="ch" forName="titleText2" refType="w" fact="0.2"/>
                        <dgm:constr type="t" for="ch" forName="titleText2" refType="h" fact="0.7"/>
                        <dgm:constr type="w" for="ch" forName="titleText2" refType="w" fact="0.9"/>
                        <dgm:constr type="h" for="ch" forName="titleText2" refType="h" fact="0.3"/>
                        <dgm:constr type="primFontSz" for="des" forName="titleText2" refType="primFontSz" refFor="des" refForName="rootText1" op="lte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 styleLbl="node1">
                    <dgm:varLst>
                      <dgm:chMax/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2" styleLbl="fgAcc1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71">
                    <dgm:if name="Name72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73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74" func="var" arg="hierBranch" op="equ" val="hang">
                      <dgm:choose name="Name75">
                        <dgm:if name="Name76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77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78" func="var" arg="hierBranch" op="equ" val="std">
                      <dgm:choose name="Name79">
                        <dgm:if name="Name80" func="var" arg="dir" op="equ" val="norm">
                          <dgm:alg type="hierChild"/>
                        </dgm:if>
                        <dgm:else name="Name81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82" func="var" arg="hierBranch" op="equ" val="init">
                      <dgm:choose name="Name83">
                        <dgm:if name="Name84" func="var" arg="dir" op="equ" val="norm">
                          <dgm:alg type="hierChild"/>
                        </dgm:if>
                        <dgm:else name="Name85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else name="Name86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87" ref="rep2a"/>
                </dgm:layoutNode>
                <dgm:layoutNode name="hierChild5">
                  <dgm:choose name="Name88">
                    <dgm:if name="Name89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90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91" ref="rep2b"/>
                </dgm:layoutNode>
              </dgm:layoutNode>
            </dgm:forEach>
          </dgm:layoutNode>
          <dgm:layoutNode name="hierChild3">
            <dgm:choose name="Name92">
              <dgm:if name="Name93" func="var" arg="dir" op="equ" val="norm">
                <dgm:alg type="hierChild">
                  <dgm:param type="chAlign" val="l"/>
                  <dgm:param type="linDir" val="fromL"/>
                  <dgm:param type="secChAlign" val="t"/>
                  <dgm:param type="secLinDir" val="fromT"/>
                </dgm:alg>
              </dgm:if>
              <dgm:else name="Name94">
                <dgm:alg type="hierChild">
                  <dgm:param type="chAlign" val="l"/>
                  <dgm:param type="linDir" val="fromR"/>
                  <dgm:param type="secChAlign" val="t"/>
                  <dgm:param type="secLinDir" val="fromT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95" axis="precedSib" ptType="parTrans" st="-1" cnt="1">
                <dgm:layoutNode name="Name96">
                  <dgm:alg type="conn">
                    <dgm:param type="connRout" val="bend"/>
                    <dgm:param type="dim" val="1D"/>
                    <dgm:param type="endSty" val="noArr"/>
                    <dgm:param type="begPts" val="bCtr"/>
                    <dgm:param type="endPts" val="midL midR"/>
                  </dgm:alg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97">
                  <dgm:if name="Name98" func="var" arg="hierBranch" op="equ" val="l">
                    <dgm:alg type="hierRoot">
                      <dgm:param type="hierAlign" val="tR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99" func="var" arg="hierBranch" op="equ" val="r">
                    <dgm:alg type="hierRoot">
                      <dgm:param type="hierAlign" val="tL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0" func="var" arg="hierBranch" op="equ" val="hang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 val="0.65"/>
                    </dgm:constrLst>
                  </dgm:if>
                  <dgm:if name="Name101" func="var" arg="hierBranch" op="equ" val="std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if name="Name102" func="var" arg="hierBranch" op="equ" val="init">
                    <dgm:alg type="hierRoot"/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alignOff"/>
                      <dgm:constr type="bendDist" for="des" ptType="parTrans" refType="sp" fact="0.5"/>
                    </dgm:constrLst>
                  </dgm:if>
                  <dgm:else name="Name103"/>
                </dgm:choose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04">
                    <dgm:if name="Name105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6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07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08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 fact="0.9"/>
                        <dgm:constr type="l" for="ch" forName="titleText3" refType="w" fact="0.2"/>
                        <dgm:constr type="t" for="ch" forName="titleText3" refType="h" fact="0.7"/>
                        <dgm:constr type="w" for="ch" forName="titleText3" refType="w" fact="0.9"/>
                        <dgm:constr type="h" for="ch" forName="titleText3" refType="h" fact="0.3"/>
                        <dgm:constr type="primFontSz" for="des" forName="titleText3" refType="primFontSz" refFor="des" refForName="rootText3" op="lte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 styleLbl="asst1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h" fact="0.4"/>
                    </dgm:constrLst>
                    <dgm:ruleLst>
                      <dgm:rule type="primFontSz" val="5" fact="NaN" max="NaN"/>
                    </dgm:ruleLst>
                  </dgm:layoutNode>
                  <dgm:layoutNode name="titleText3" styleLbl="fgAcc2">
                    <dgm:varLst>
                      <dgm:chMax val="0"/>
                      <dgm:chPref val="0"/>
                    </dgm:varLst>
                    <dgm:alg type="tx">
                      <dgm:param type="parTxLTRAlign" val="r"/>
                    </dgm:alg>
                    <dgm:shape xmlns:r="http://schemas.openxmlformats.org/officeDocument/2006/relationships" type="rect" r:blip="">
                      <dgm:adjLst/>
                    </dgm:shape>
                    <dgm:presOf axis="followSib" ptType="sibTrans" hideLastTrans="0" cnt="1"/>
                    <dgm:constrLst>
                      <dgm:constr type="primFontSz" val="65"/>
                      <dgm:constr type="lMarg" refType="primFontSz" fact="0.2"/>
                      <dgm:constr type="rMarg" refType="primFontSz" fact="0.2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09">
                    <dgm:if name="Name110" func="var" arg="hierBranch" op="equ" val="l">
                      <dgm:alg type="hierChild">
                        <dgm:param type="chAlign" val="r"/>
                        <dgm:param type="linDir" val="fromT"/>
                      </dgm:alg>
                    </dgm:if>
                    <dgm:if name="Name111" func="var" arg="hierBranch" op="equ" val="r">
                      <dgm:alg type="hierChild">
                        <dgm:param type="chAlign" val="l"/>
                        <dgm:param type="linDir" val="fromT"/>
                      </dgm:alg>
                    </dgm:if>
                    <dgm:if name="Name112" func="var" arg="hierBranch" op="equ" val="hang">
                      <dgm:choose name="Name113">
                        <dgm:if name="Name114" func="var" arg="dir" op="equ" val="norm">
                          <dgm:alg type="hierChild">
                            <dgm:param type="chAlign" val="l"/>
                            <dgm:param type="linDir" val="fromL"/>
                            <dgm:param type="secChAlign" val="t"/>
                            <dgm:param type="secLinDir" val="fromT"/>
                          </dgm:alg>
                        </dgm:if>
                        <dgm:else name="Name115">
                          <dgm:alg type="hierChild">
                            <dgm:param type="chAlign" val="l"/>
                            <dgm:param type="linDir" val="fromR"/>
                            <dgm:param type="secChAlign" val="t"/>
                            <dgm:param type="secLinDir" val="fromT"/>
                          </dgm:alg>
                        </dgm:else>
                      </dgm:choose>
                    </dgm:if>
                    <dgm:if name="Name116" func="var" arg="hierBranch" op="equ" val="std">
                      <dgm:choose name="Name117">
                        <dgm:if name="Name118" func="var" arg="dir" op="equ" val="norm">
                          <dgm:alg type="hierChild"/>
                        </dgm:if>
                        <dgm:else name="Name119">
                          <dgm:alg type="hierChild">
                            <dgm:param type="linDir" val="fromR"/>
                          </dgm:alg>
                        </dgm:else>
                      </dgm:choose>
                    </dgm:if>
                    <dgm:if name="Name120" func="var" arg="hierBranch" op="equ" val="init">
                      <dgm:alg type="hierChild"/>
                    </dgm:if>
                    <dgm:else name="Name121"/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2" ref="rep2a"/>
                </dgm:layoutNode>
                <dgm:layoutNode name="hierChild7">
                  <dgm:choose name="Name123">
                    <dgm:if name="Name124" func="var" arg="dir" op="equ" val="norm">
                      <dgm:alg type="hierChild">
                        <dgm:param type="chAlign" val="l"/>
                        <dgm:param type="linDir" val="fromL"/>
                        <dgm:param type="secChAlign" val="t"/>
                        <dgm:param type="secLinDir" val="fromT"/>
                      </dgm:alg>
                    </dgm:if>
                    <dgm:else name="Name125">
                      <dgm:alg type="hierChild">
                        <dgm:param type="chAlign" val="l"/>
                        <dgm:param type="linDir" val="fromR"/>
                        <dgm:param type="secChAlign" val="t"/>
                        <dgm:param type="secLinDir" val="fromT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26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92A924-DC62-44FD-800B-4241E2EE3C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657</Words>
  <Characters>3746</Characters>
  <Application>Microsoft Office Word</Application>
  <DocSecurity>0</DocSecurity>
  <Lines>31</Lines>
  <Paragraphs>8</Paragraphs>
  <ScaleCrop>false</ScaleCrop>
  <Company/>
  <LinksUpToDate>false</LinksUpToDate>
  <CharactersWithSpaces>4395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楊心怡</dc:creator>
  <cp:lastModifiedBy>楊雅舒</cp:lastModifiedBy>
  <cp:revision>3</cp:revision>
  <cp:lastPrinted>2017-05-04T05:53:00Z</cp:lastPrinted>
  <dcterms:created xsi:type="dcterms:W3CDTF">2017-11-24T00:50:00Z</dcterms:created>
  <dcterms:modified xsi:type="dcterms:W3CDTF">2017-11-24T00:50:00Z</dcterms:modified>
</cp:coreProperties>
</file>