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53A" w:rsidRDefault="00C1253A" w:rsidP="00C1253A">
      <w:pPr>
        <w:rPr>
          <w:rFonts w:ascii="標楷體" w:eastAsia="標楷體" w:hAnsi="標楷體"/>
          <w:color w:val="000000"/>
          <w:sz w:val="40"/>
          <w:szCs w:val="40"/>
        </w:rPr>
      </w:pPr>
      <w:r w:rsidRPr="00FA5AF1">
        <w:rPr>
          <w:rFonts w:ascii="標楷體" w:eastAsia="標楷體" w:hAnsi="標楷體" w:hint="eastAsia"/>
          <w:color w:val="000000"/>
          <w:sz w:val="40"/>
          <w:szCs w:val="40"/>
        </w:rPr>
        <w:t>臺中市政府徵兵檢查會設置要點</w:t>
      </w:r>
    </w:p>
    <w:p w:rsidR="00C1253A" w:rsidRPr="00A8751F" w:rsidRDefault="00C1253A" w:rsidP="00C1253A">
      <w:pPr>
        <w:jc w:val="right"/>
        <w:rPr>
          <w:rFonts w:ascii="標楷體" w:eastAsia="標楷體" w:hAnsi="標楷體" w:hint="eastAsia"/>
          <w:bCs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中華民國106年11月13日府授人企字第1060</w:t>
      </w:r>
      <w:r w:rsidRPr="008C1080">
        <w:rPr>
          <w:rFonts w:ascii="標楷體" w:eastAsia="標楷體" w:hAnsi="標楷體" w:hint="eastAsia"/>
          <w:color w:val="000000"/>
          <w:sz w:val="20"/>
          <w:szCs w:val="20"/>
        </w:rPr>
        <w:t>2</w:t>
      </w:r>
      <w:r>
        <w:rPr>
          <w:rFonts w:ascii="標楷體" w:eastAsia="標楷體" w:hAnsi="標楷體" w:hint="eastAsia"/>
          <w:color w:val="000000"/>
          <w:sz w:val="20"/>
          <w:szCs w:val="20"/>
        </w:rPr>
        <w:t>51664號函訂定</w:t>
      </w:r>
    </w:p>
    <w:p w:rsidR="00C1253A" w:rsidRPr="00FA5AF1" w:rsidRDefault="00C1253A" w:rsidP="00C1253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FA5AF1">
        <w:rPr>
          <w:rFonts w:ascii="新細明體" w:hAnsi="新細明體" w:hint="eastAsia"/>
          <w:color w:val="000000"/>
          <w:sz w:val="28"/>
          <w:szCs w:val="28"/>
        </w:rPr>
        <w:t>、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臺中市政府（以下簡稱本府）為辦理臺中市役男徵兵檢查作業，確保兵役公平並維護役男權益，依徵兵規則第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條規定，特設臺中市政府徵兵檢查會（以下簡稱本會），並訂定本要點。</w:t>
      </w:r>
    </w:p>
    <w:p w:rsidR="00C1253A" w:rsidRPr="00FA5AF1" w:rsidRDefault="00C1253A" w:rsidP="00C1253A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二、本會置委員七人，召集人由副</w:t>
      </w:r>
      <w:bookmarkStart w:id="0" w:name="_GoBack"/>
      <w:bookmarkEnd w:id="0"/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市長兼任，副召集人二人，由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衛生局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(以下簡稱衛生局)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局長及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民政局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(以下簡稱民政局)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局長兼任，其餘委員由下列人員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兼之：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（一）臺中榮民總醫院院長。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（二）衛生福利部臺中醫院院長。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（三）衛生福利部豐原醫院院長。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（四）國軍臺中總醫院院長。    </w:t>
      </w:r>
    </w:p>
    <w:p w:rsidR="00C1253A" w:rsidRPr="00FA5AF1" w:rsidRDefault="00C1253A" w:rsidP="00C1253A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前項委員任期二年，任期屆滿得續聘之。但代表機關（構）出任者，應隨其本職進退；任期內出缺時，得補行遴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至原任期屆滿之日止。    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三、本會任務如下：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（一）徵兵檢查統計資料之審查事項。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（二）役男體位判等、疑義案件之審議事項。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（三）徵兵檢查作業分工、授權及策進事項。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（四）徵兵檢查督導策劃事項。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（五）其他法令規定事項。</w:t>
      </w:r>
    </w:p>
    <w:p w:rsidR="00C1253A" w:rsidRPr="00FA5AF1" w:rsidRDefault="00C1253A" w:rsidP="00C1253A">
      <w:pPr>
        <w:spacing w:line="460" w:lineRule="exact"/>
        <w:ind w:left="574" w:hangingChars="205" w:hanging="574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四、本會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視需要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召開會議；會議由召集人擔任主席，召集人因故不能主持時，由副召集人一人代理之；召集人及副召集人均因故不能主持時，由出席委員互推一人代理之。</w:t>
      </w:r>
    </w:p>
    <w:p w:rsidR="00C1253A" w:rsidRPr="00FA5AF1" w:rsidRDefault="00C1253A" w:rsidP="00C1253A">
      <w:pPr>
        <w:spacing w:line="460" w:lineRule="exact"/>
        <w:ind w:left="566" w:hangingChars="202" w:hanging="566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委員應親自出席會議，如不克出席時，得委任代理人出席。</w:t>
      </w:r>
    </w:p>
    <w:p w:rsidR="00C1253A" w:rsidRPr="00FA5AF1" w:rsidRDefault="00C1253A" w:rsidP="00C1253A">
      <w:pPr>
        <w:spacing w:line="460" w:lineRule="exact"/>
        <w:ind w:left="574" w:hangingChars="205" w:hanging="574"/>
        <w:rPr>
          <w:rFonts w:ascii="標楷體" w:eastAsia="標楷體" w:hAnsi="標楷體" w:hint="eastAsia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本會會議應有過半數以上委員出席始得開會；經出席委員二分之一以上同意，始得作成決議。可否同數時，由主席決定之。</w:t>
      </w:r>
    </w:p>
    <w:p w:rsidR="00C1253A" w:rsidRPr="00FA5AF1" w:rsidRDefault="00C1253A" w:rsidP="00C1253A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    委員執行職務如有行政程序法第三十二條所列各款情形之一者，應自行迴避。</w:t>
      </w:r>
    </w:p>
    <w:p w:rsidR="00C1253A" w:rsidRPr="00FA5AF1" w:rsidRDefault="00C1253A" w:rsidP="00C1253A">
      <w:pPr>
        <w:spacing w:line="460" w:lineRule="exact"/>
        <w:ind w:left="574" w:hangingChars="205" w:hanging="574"/>
        <w:rPr>
          <w:rFonts w:ascii="標楷體" w:eastAsia="標楷體" w:hAnsi="標楷體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五、本會幕僚作業，由</w:t>
      </w:r>
      <w:r w:rsidRPr="00A8751F">
        <w:rPr>
          <w:rFonts w:ascii="標楷體" w:eastAsia="標楷體" w:hAnsi="標楷體" w:hint="eastAsia"/>
          <w:color w:val="000000"/>
          <w:sz w:val="28"/>
          <w:szCs w:val="28"/>
        </w:rPr>
        <w:t>衛生局</w:t>
      </w:r>
      <w:r w:rsidRPr="00FA5AF1">
        <w:rPr>
          <w:rFonts w:ascii="新細明體" w:hAnsi="新細明體" w:hint="eastAsia"/>
          <w:color w:val="000000"/>
          <w:sz w:val="28"/>
          <w:szCs w:val="28"/>
        </w:rPr>
        <w:t>、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民政局及相關醫療機關（構）派員兼辦之，並下設三組，每組置組長一人、組員二人，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其中組長由衛生局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或衛生所派員兼辦</w:t>
      </w:r>
      <w:r w:rsidRPr="002E0DCC">
        <w:rPr>
          <w:rFonts w:ascii="新細明體" w:hAnsi="新細明體" w:hint="eastAsia"/>
          <w:color w:val="000000"/>
          <w:sz w:val="28"/>
          <w:szCs w:val="28"/>
        </w:rPr>
        <w:t>，</w:t>
      </w:r>
      <w:r w:rsidRPr="002E0DCC">
        <w:rPr>
          <w:rFonts w:ascii="標楷體" w:eastAsia="標楷體" w:hAnsi="標楷體" w:hint="eastAsia"/>
          <w:color w:val="000000"/>
          <w:sz w:val="28"/>
          <w:szCs w:val="28"/>
        </w:rPr>
        <w:t>組員由民政局及第二點所列醫院派員兼辦</w:t>
      </w:r>
      <w:r w:rsidRPr="00173CE3">
        <w:rPr>
          <w:rFonts w:ascii="新細明體" w:hAnsi="新細明體" w:hint="eastAsia"/>
          <w:color w:val="000000"/>
          <w:sz w:val="28"/>
          <w:szCs w:val="28"/>
        </w:rPr>
        <w:t>，</w:t>
      </w: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 xml:space="preserve">其職掌為負責臺中市役男年度徵兵檢查及體位判定等相關事項。  </w:t>
      </w:r>
    </w:p>
    <w:p w:rsidR="00C1253A" w:rsidRPr="00FA5AF1" w:rsidRDefault="00C1253A" w:rsidP="00C1253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六、本會決議事項，以本府名義行之。</w:t>
      </w:r>
    </w:p>
    <w:p w:rsidR="00C1253A" w:rsidRPr="00FA5AF1" w:rsidRDefault="00C1253A" w:rsidP="00C1253A">
      <w:pPr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七、本會委員及兼任人員均為無給職。</w:t>
      </w:r>
    </w:p>
    <w:p w:rsidR="00C1253A" w:rsidRPr="00FA5AF1" w:rsidRDefault="00C1253A" w:rsidP="00C1253A">
      <w:pPr>
        <w:spacing w:line="460" w:lineRule="exact"/>
        <w:ind w:left="566" w:hangingChars="202" w:hanging="566"/>
        <w:rPr>
          <w:rFonts w:eastAsia="標楷體"/>
          <w:color w:val="000000"/>
          <w:sz w:val="28"/>
          <w:szCs w:val="28"/>
        </w:rPr>
      </w:pPr>
      <w:r w:rsidRPr="00FA5AF1">
        <w:rPr>
          <w:rFonts w:ascii="標楷體" w:eastAsia="標楷體" w:hAnsi="標楷體" w:hint="eastAsia"/>
          <w:color w:val="000000"/>
          <w:sz w:val="28"/>
          <w:szCs w:val="28"/>
        </w:rPr>
        <w:t>八、本會所需經費，由民政局年度相關預算支應。</w:t>
      </w:r>
    </w:p>
    <w:p w:rsidR="00E23FC5" w:rsidRPr="00C1253A" w:rsidRDefault="00E23FC5"/>
    <w:sectPr w:rsidR="00E23FC5" w:rsidRPr="00C1253A" w:rsidSect="0070022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3A"/>
    <w:rsid w:val="00C1253A"/>
    <w:rsid w:val="00E2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7D59F8-EB1F-46FF-953D-463D93CF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53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1</cp:revision>
  <dcterms:created xsi:type="dcterms:W3CDTF">2017-11-14T00:46:00Z</dcterms:created>
  <dcterms:modified xsi:type="dcterms:W3CDTF">2017-11-14T00:47:00Z</dcterms:modified>
</cp:coreProperties>
</file>