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5A84" w:rsidRDefault="00346408" w:rsidP="00346408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346408">
        <w:rPr>
          <w:rFonts w:ascii="標楷體" w:eastAsia="標楷體" w:hAnsi="標楷體" w:hint="eastAsia"/>
          <w:b/>
          <w:sz w:val="36"/>
          <w:szCs w:val="36"/>
        </w:rPr>
        <w:t>臺中市空氣品質嚴重惡化緊急防制措施</w:t>
      </w:r>
      <w:r>
        <w:rPr>
          <w:rFonts w:ascii="標楷體" w:eastAsia="標楷體" w:hAnsi="標楷體" w:hint="eastAsia"/>
          <w:b/>
          <w:sz w:val="36"/>
          <w:szCs w:val="36"/>
        </w:rPr>
        <w:t>(草案)</w:t>
      </w:r>
    </w:p>
    <w:p w:rsidR="00346408" w:rsidRDefault="00346408" w:rsidP="00346408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36"/>
          <w:szCs w:val="36"/>
        </w:rPr>
        <w:t>總說明</w:t>
      </w:r>
    </w:p>
    <w:p w:rsidR="00D75E1A" w:rsidRPr="00BD67E8" w:rsidRDefault="00BD67E8" w:rsidP="00BD67E8">
      <w:pPr>
        <w:spacing w:line="440" w:lineRule="exact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</w:t>
      </w:r>
      <w:r w:rsidR="00346408" w:rsidRPr="00BD67E8">
        <w:rPr>
          <w:rFonts w:ascii="標楷體" w:eastAsia="標楷體" w:hAnsi="標楷體" w:hint="eastAsia"/>
          <w:sz w:val="28"/>
        </w:rPr>
        <w:t>本</w:t>
      </w:r>
      <w:r w:rsidR="00D75E1A" w:rsidRPr="00BD67E8">
        <w:rPr>
          <w:rFonts w:ascii="標楷體" w:eastAsia="標楷體" w:hAnsi="標楷體" w:hint="eastAsia"/>
          <w:sz w:val="28"/>
        </w:rPr>
        <w:t>案</w:t>
      </w:r>
      <w:r w:rsidR="00346408" w:rsidRPr="00BD67E8">
        <w:rPr>
          <w:rFonts w:ascii="標楷體" w:eastAsia="標楷體" w:hAnsi="標楷體" w:hint="eastAsia"/>
          <w:sz w:val="28"/>
        </w:rPr>
        <w:t>係</w:t>
      </w:r>
      <w:r w:rsidR="00891E4C">
        <w:rPr>
          <w:rFonts w:ascii="標楷體" w:eastAsia="標楷體" w:hAnsi="標楷體" w:hint="eastAsia"/>
          <w:sz w:val="28"/>
        </w:rPr>
        <w:t>本</w:t>
      </w:r>
      <w:r w:rsidR="00D75E1A" w:rsidRPr="00BD67E8">
        <w:rPr>
          <w:rFonts w:ascii="標楷體" w:eastAsia="標楷體" w:hAnsi="標楷體" w:hint="eastAsia"/>
          <w:sz w:val="28"/>
        </w:rPr>
        <w:t>市為因應空氣品質不良時，啟動防制應變及管制方式，特</w:t>
      </w:r>
      <w:r w:rsidR="00346408" w:rsidRPr="00BD67E8">
        <w:rPr>
          <w:rFonts w:ascii="標楷體" w:eastAsia="標楷體" w:hAnsi="標楷體" w:hint="eastAsia"/>
          <w:sz w:val="28"/>
        </w:rPr>
        <w:t>依據「空氣</w:t>
      </w:r>
      <w:r w:rsidR="00891E4C">
        <w:rPr>
          <w:rFonts w:ascii="標楷體" w:eastAsia="標楷體" w:hAnsi="標楷體" w:hint="eastAsia"/>
          <w:sz w:val="28"/>
        </w:rPr>
        <w:t>污</w:t>
      </w:r>
      <w:r w:rsidR="00346408" w:rsidRPr="00BD67E8">
        <w:rPr>
          <w:rFonts w:ascii="標楷體" w:eastAsia="標楷體" w:hAnsi="標楷體" w:hint="eastAsia"/>
          <w:sz w:val="28"/>
        </w:rPr>
        <w:t>染防制法」第14條規定：「因氣象變異或其他原因，致空氣品質有嚴重惡化之虞時，各級主管機關及公私場所應即採取緊急防制措施；必要時，各級主管機關得發布空氣品質惡化警告，並禁止或限制交通工具之使用、公私場所空氣污染物之排放及機關、學校之活動。前項空氣品質嚴重惡化之緊急防制辦法，由中央主管機關會同有關機關定之。」，並依據</w:t>
      </w:r>
      <w:bookmarkStart w:id="1" w:name="OLE_LINK4"/>
      <w:bookmarkStart w:id="2" w:name="OLE_LINK5"/>
      <w:r w:rsidR="00346408" w:rsidRPr="00BD67E8">
        <w:rPr>
          <w:rFonts w:ascii="標楷體" w:eastAsia="標楷體" w:hAnsi="標楷體" w:hint="eastAsia"/>
          <w:sz w:val="28"/>
        </w:rPr>
        <w:t>環保署</w:t>
      </w:r>
      <w:r w:rsidR="00346408" w:rsidRPr="00BD67E8">
        <w:rPr>
          <w:rFonts w:ascii="標楷體" w:eastAsia="標楷體" w:hAnsi="標楷體"/>
          <w:sz w:val="28"/>
        </w:rPr>
        <w:t>106年6月9日修正</w:t>
      </w:r>
      <w:r w:rsidR="00346408" w:rsidRPr="00BD67E8">
        <w:rPr>
          <w:rFonts w:ascii="標楷體" w:eastAsia="標楷體" w:hAnsi="標楷體" w:hint="eastAsia"/>
          <w:sz w:val="28"/>
        </w:rPr>
        <w:t>發</w:t>
      </w:r>
      <w:r w:rsidR="00346408" w:rsidRPr="00BD67E8">
        <w:rPr>
          <w:rFonts w:ascii="標楷體" w:eastAsia="標楷體" w:hAnsi="標楷體"/>
          <w:sz w:val="28"/>
        </w:rPr>
        <w:t>布</w:t>
      </w:r>
      <w:r w:rsidR="00346408" w:rsidRPr="00BD67E8">
        <w:rPr>
          <w:rFonts w:ascii="標楷體" w:eastAsia="標楷體" w:hAnsi="標楷體" w:hint="eastAsia"/>
          <w:sz w:val="28"/>
        </w:rPr>
        <w:t>「</w:t>
      </w:r>
      <w:r w:rsidR="00346408" w:rsidRPr="00BD67E8">
        <w:rPr>
          <w:rFonts w:ascii="標楷體" w:eastAsia="標楷體" w:hAnsi="標楷體"/>
          <w:sz w:val="28"/>
        </w:rPr>
        <w:t>空氣品質嚴重惡化緊急防制辦法</w:t>
      </w:r>
      <w:bookmarkEnd w:id="1"/>
      <w:bookmarkEnd w:id="2"/>
      <w:r w:rsidR="00346408" w:rsidRPr="00BD67E8">
        <w:rPr>
          <w:rFonts w:ascii="標楷體" w:eastAsia="標楷體" w:hAnsi="標楷體" w:hint="eastAsia"/>
          <w:sz w:val="28"/>
        </w:rPr>
        <w:t>」(以下簡稱防制辦法)</w:t>
      </w:r>
      <w:r w:rsidR="00346408" w:rsidRPr="00BD67E8">
        <w:rPr>
          <w:rFonts w:ascii="標楷體" w:eastAsia="標楷體" w:hAnsi="標楷體"/>
          <w:sz w:val="28"/>
        </w:rPr>
        <w:t>，將空氣品質惡化警告等級依污染程度區分為二類別五等級（二級、一級預警及三級、二級、一級嚴重惡化）。</w:t>
      </w:r>
      <w:r w:rsidR="00346408" w:rsidRPr="00BD67E8">
        <w:rPr>
          <w:rFonts w:ascii="標楷體" w:eastAsia="標楷體" w:hAnsi="標楷體" w:hint="eastAsia"/>
          <w:sz w:val="28"/>
        </w:rPr>
        <w:t>並依據防制辦法第7條規定載明事項訂定</w:t>
      </w:r>
      <w:r w:rsidR="00D75E1A" w:rsidRPr="00BD67E8">
        <w:rPr>
          <w:rFonts w:ascii="標楷體" w:eastAsia="標楷體" w:hAnsi="標楷體" w:hint="eastAsia"/>
          <w:sz w:val="28"/>
        </w:rPr>
        <w:t>本市之空氣品質嚴重惡化緊急防制措施</w:t>
      </w:r>
      <w:r w:rsidR="00BD5A54" w:rsidRPr="00BD67E8">
        <w:rPr>
          <w:rFonts w:ascii="標楷體" w:eastAsia="標楷體" w:hAnsi="標楷體" w:hint="eastAsia"/>
          <w:sz w:val="28"/>
        </w:rPr>
        <w:t>，如本市空氣品質達應變等級，則據防制措施啟動應變措施</w:t>
      </w:r>
      <w:r w:rsidR="00D75E1A" w:rsidRPr="00BD67E8">
        <w:rPr>
          <w:rFonts w:ascii="標楷體" w:eastAsia="標楷體" w:hAnsi="標楷體" w:hint="eastAsia"/>
          <w:sz w:val="28"/>
        </w:rPr>
        <w:t>，全文共八大項目如下：</w:t>
      </w:r>
    </w:p>
    <w:p w:rsidR="00D75E1A" w:rsidRPr="00BD67E8" w:rsidRDefault="00D75E1A" w:rsidP="00BD67E8">
      <w:pPr>
        <w:pStyle w:val="a3"/>
        <w:numPr>
          <w:ilvl w:val="0"/>
          <w:numId w:val="2"/>
        </w:numPr>
        <w:spacing w:line="440" w:lineRule="exact"/>
        <w:ind w:leftChars="0"/>
        <w:jc w:val="both"/>
        <w:rPr>
          <w:rFonts w:ascii="標楷體" w:eastAsia="標楷體" w:hAnsi="標楷體"/>
          <w:sz w:val="28"/>
        </w:rPr>
      </w:pPr>
      <w:r w:rsidRPr="00BD67E8">
        <w:rPr>
          <w:rFonts w:ascii="標楷體" w:eastAsia="標楷體" w:hAnsi="標楷體" w:hint="eastAsia"/>
          <w:sz w:val="28"/>
        </w:rPr>
        <w:t>空氣品質預警或嚴重惡化涵蓋區域。</w:t>
      </w:r>
    </w:p>
    <w:p w:rsidR="00D75E1A" w:rsidRPr="00BD67E8" w:rsidRDefault="00D75E1A" w:rsidP="00BD67E8">
      <w:pPr>
        <w:pStyle w:val="a3"/>
        <w:numPr>
          <w:ilvl w:val="0"/>
          <w:numId w:val="2"/>
        </w:numPr>
        <w:spacing w:line="440" w:lineRule="exact"/>
        <w:ind w:leftChars="0"/>
        <w:jc w:val="both"/>
        <w:rPr>
          <w:rFonts w:ascii="標楷體" w:eastAsia="標楷體" w:hAnsi="標楷體"/>
          <w:sz w:val="28"/>
        </w:rPr>
      </w:pPr>
      <w:r w:rsidRPr="00BD67E8">
        <w:rPr>
          <w:rFonts w:ascii="標楷體" w:eastAsia="標楷體" w:hAnsi="標楷體" w:hint="eastAsia"/>
          <w:sz w:val="28"/>
        </w:rPr>
        <w:t>防制指揮中心之組成。</w:t>
      </w:r>
    </w:p>
    <w:p w:rsidR="00D75E1A" w:rsidRPr="00BD67E8" w:rsidRDefault="00D75E1A" w:rsidP="00BD67E8">
      <w:pPr>
        <w:pStyle w:val="a3"/>
        <w:numPr>
          <w:ilvl w:val="0"/>
          <w:numId w:val="2"/>
        </w:numPr>
        <w:spacing w:line="440" w:lineRule="exact"/>
        <w:ind w:leftChars="0"/>
        <w:jc w:val="both"/>
        <w:rPr>
          <w:rFonts w:ascii="標楷體" w:eastAsia="標楷體" w:hAnsi="標楷體"/>
          <w:sz w:val="28"/>
        </w:rPr>
      </w:pPr>
      <w:r w:rsidRPr="00BD67E8">
        <w:rPr>
          <w:rFonts w:ascii="標楷體" w:eastAsia="標楷體" w:hAnsi="標楷體" w:hint="eastAsia"/>
          <w:sz w:val="28"/>
        </w:rPr>
        <w:t>公私場所名稱及負責急難救助之醫療機構名稱。</w:t>
      </w:r>
    </w:p>
    <w:p w:rsidR="00D75E1A" w:rsidRPr="00BD67E8" w:rsidRDefault="00D75E1A" w:rsidP="00BD67E8">
      <w:pPr>
        <w:pStyle w:val="a3"/>
        <w:numPr>
          <w:ilvl w:val="0"/>
          <w:numId w:val="2"/>
        </w:numPr>
        <w:spacing w:line="440" w:lineRule="exact"/>
        <w:ind w:leftChars="0" w:left="567" w:hanging="567"/>
        <w:jc w:val="both"/>
        <w:rPr>
          <w:rFonts w:ascii="標楷體" w:eastAsia="標楷體" w:hAnsi="標楷體"/>
          <w:sz w:val="28"/>
        </w:rPr>
      </w:pPr>
      <w:r w:rsidRPr="00BD67E8">
        <w:rPr>
          <w:rFonts w:ascii="標楷體" w:eastAsia="標楷體" w:hAnsi="標楷體" w:hint="eastAsia"/>
          <w:sz w:val="28"/>
        </w:rPr>
        <w:t>空氣品質嚴重惡化警告發布後，與其他政府機關、各新聞傳播媒體、公私場所及負責急難救助之醫療機構之聯繫方式。</w:t>
      </w:r>
    </w:p>
    <w:p w:rsidR="00D75E1A" w:rsidRPr="00BD67E8" w:rsidRDefault="00D75E1A" w:rsidP="00BD67E8">
      <w:pPr>
        <w:pStyle w:val="a3"/>
        <w:numPr>
          <w:ilvl w:val="0"/>
          <w:numId w:val="2"/>
        </w:numPr>
        <w:spacing w:line="440" w:lineRule="exact"/>
        <w:ind w:leftChars="0"/>
        <w:jc w:val="both"/>
        <w:rPr>
          <w:rFonts w:ascii="標楷體" w:eastAsia="標楷體" w:hAnsi="標楷體"/>
          <w:sz w:val="28"/>
        </w:rPr>
      </w:pPr>
      <w:r w:rsidRPr="00BD67E8">
        <w:rPr>
          <w:rFonts w:ascii="標楷體" w:eastAsia="標楷體" w:hAnsi="標楷體" w:hint="eastAsia"/>
          <w:sz w:val="28"/>
        </w:rPr>
        <w:t>空氣品質警告發布後之管制措施。</w:t>
      </w:r>
    </w:p>
    <w:p w:rsidR="00D75E1A" w:rsidRPr="00BD67E8" w:rsidRDefault="00D75E1A" w:rsidP="00BD67E8">
      <w:pPr>
        <w:pStyle w:val="a3"/>
        <w:numPr>
          <w:ilvl w:val="0"/>
          <w:numId w:val="2"/>
        </w:numPr>
        <w:spacing w:line="440" w:lineRule="exact"/>
        <w:ind w:leftChars="0"/>
        <w:jc w:val="both"/>
        <w:rPr>
          <w:rFonts w:ascii="標楷體" w:eastAsia="標楷體" w:hAnsi="標楷體"/>
          <w:sz w:val="28"/>
        </w:rPr>
      </w:pPr>
      <w:r w:rsidRPr="00BD67E8">
        <w:rPr>
          <w:rFonts w:ascii="標楷體" w:eastAsia="標楷體" w:hAnsi="標楷體" w:hint="eastAsia"/>
          <w:sz w:val="28"/>
        </w:rPr>
        <w:t>各公私場所之防制計畫。</w:t>
      </w:r>
    </w:p>
    <w:p w:rsidR="00D75E1A" w:rsidRPr="00BD67E8" w:rsidRDefault="00D75E1A" w:rsidP="00BD67E8">
      <w:pPr>
        <w:pStyle w:val="a3"/>
        <w:numPr>
          <w:ilvl w:val="0"/>
          <w:numId w:val="2"/>
        </w:numPr>
        <w:spacing w:line="440" w:lineRule="exact"/>
        <w:ind w:leftChars="0"/>
        <w:jc w:val="both"/>
        <w:rPr>
          <w:rFonts w:ascii="標楷體" w:eastAsia="標楷體" w:hAnsi="標楷體"/>
          <w:sz w:val="28"/>
        </w:rPr>
      </w:pPr>
      <w:r w:rsidRPr="00BD67E8">
        <w:rPr>
          <w:rFonts w:ascii="標楷體" w:eastAsia="標楷體" w:hAnsi="標楷體" w:hint="eastAsia"/>
          <w:sz w:val="28"/>
        </w:rPr>
        <w:t>執行管制措施之稽查程序。</w:t>
      </w:r>
    </w:p>
    <w:p w:rsidR="00D75E1A" w:rsidRPr="00BD67E8" w:rsidRDefault="00D75E1A" w:rsidP="00BD67E8">
      <w:pPr>
        <w:pStyle w:val="a3"/>
        <w:numPr>
          <w:ilvl w:val="0"/>
          <w:numId w:val="2"/>
        </w:numPr>
        <w:spacing w:line="440" w:lineRule="exact"/>
        <w:ind w:leftChars="0"/>
        <w:jc w:val="both"/>
        <w:rPr>
          <w:rFonts w:ascii="標楷體" w:eastAsia="標楷體" w:hAnsi="標楷體" w:cs="Times New Roman"/>
          <w:sz w:val="28"/>
        </w:rPr>
      </w:pPr>
      <w:r w:rsidRPr="00BD67E8">
        <w:rPr>
          <w:rFonts w:ascii="標楷體" w:eastAsia="標楷體" w:hAnsi="標楷體" w:hint="eastAsia"/>
          <w:sz w:val="28"/>
        </w:rPr>
        <w:t>機關、學校活動注意事項。</w:t>
      </w:r>
    </w:p>
    <w:p w:rsidR="00A00EC6" w:rsidRPr="00602510" w:rsidRDefault="00A00EC6" w:rsidP="00A00EC6">
      <w:pPr>
        <w:pStyle w:val="a3"/>
        <w:ind w:leftChars="0" w:left="0"/>
        <w:jc w:val="both"/>
        <w:rPr>
          <w:rFonts w:ascii="Times New Roman" w:eastAsia="標楷體" w:hAnsi="Times New Roman" w:cs="Times New Roman"/>
        </w:rPr>
      </w:pPr>
    </w:p>
    <w:sectPr w:rsidR="00A00EC6" w:rsidRPr="0060251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2B8D" w:rsidRDefault="00062B8D" w:rsidP="00602510">
      <w:r>
        <w:separator/>
      </w:r>
    </w:p>
  </w:endnote>
  <w:endnote w:type="continuationSeparator" w:id="0">
    <w:p w:rsidR="00062B8D" w:rsidRDefault="00062B8D" w:rsidP="00602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2B8D" w:rsidRDefault="00062B8D" w:rsidP="00602510">
      <w:r>
        <w:separator/>
      </w:r>
    </w:p>
  </w:footnote>
  <w:footnote w:type="continuationSeparator" w:id="0">
    <w:p w:rsidR="00062B8D" w:rsidRDefault="00062B8D" w:rsidP="006025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C59CD"/>
    <w:multiLevelType w:val="hybridMultilevel"/>
    <w:tmpl w:val="924E300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6FE33A9"/>
    <w:multiLevelType w:val="hybridMultilevel"/>
    <w:tmpl w:val="119289E8"/>
    <w:lvl w:ilvl="0" w:tplc="7AFEF86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408"/>
    <w:rsid w:val="00062B8D"/>
    <w:rsid w:val="002361B4"/>
    <w:rsid w:val="00346408"/>
    <w:rsid w:val="00602510"/>
    <w:rsid w:val="00891E4C"/>
    <w:rsid w:val="00A00EC6"/>
    <w:rsid w:val="00B3705C"/>
    <w:rsid w:val="00BD5A54"/>
    <w:rsid w:val="00BD67E8"/>
    <w:rsid w:val="00C7036C"/>
    <w:rsid w:val="00D75E1A"/>
    <w:rsid w:val="00ED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42CE664-85E8-40AE-A2F7-E29BE6AED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5E1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6025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0251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025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0251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D67E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D67E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28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7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3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1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0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DD5BC7-53C4-4689-9580-961DAA7F8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81</Words>
  <Characters>462</Characters>
  <Application>Microsoft Office Word</Application>
  <DocSecurity>0</DocSecurity>
  <Lines>3</Lines>
  <Paragraphs>1</Paragraphs>
  <ScaleCrop>false</ScaleCrop>
  <Company>TCCG</Company>
  <LinksUpToDate>false</LinksUpToDate>
  <CharactersWithSpaces>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張詠雅</dc:creator>
  <cp:keywords/>
  <dc:description/>
  <cp:lastModifiedBy>張詠雅</cp:lastModifiedBy>
  <cp:revision>7</cp:revision>
  <cp:lastPrinted>2017-10-31T01:27:00Z</cp:lastPrinted>
  <dcterms:created xsi:type="dcterms:W3CDTF">2017-09-19T01:53:00Z</dcterms:created>
  <dcterms:modified xsi:type="dcterms:W3CDTF">2017-11-07T05:03:00Z</dcterms:modified>
</cp:coreProperties>
</file>