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755" w:rsidRPr="00963FF1" w:rsidRDefault="0026519F" w:rsidP="00E731D4">
      <w:pPr>
        <w:widowControl/>
        <w:rPr>
          <w:rStyle w:val="a6"/>
          <w:rFonts w:ascii="標楷體" w:hAnsi="標楷體"/>
          <w:color w:val="auto"/>
          <w:sz w:val="40"/>
          <w:szCs w:val="40"/>
          <w:u w:val="none"/>
        </w:rPr>
      </w:pPr>
      <w:bookmarkStart w:id="0" w:name="_GoBack"/>
      <w:proofErr w:type="gramStart"/>
      <w:r w:rsidRPr="00276C42">
        <w:rPr>
          <w:rStyle w:val="a6"/>
          <w:rFonts w:hint="eastAsia"/>
          <w:color w:val="auto"/>
          <w:sz w:val="40"/>
          <w:szCs w:val="40"/>
          <w:u w:val="none"/>
        </w:rPr>
        <w:t>臺</w:t>
      </w:r>
      <w:proofErr w:type="gramEnd"/>
      <w:r w:rsidRPr="00276C42">
        <w:rPr>
          <w:rStyle w:val="a6"/>
          <w:rFonts w:hint="eastAsia"/>
          <w:color w:val="auto"/>
          <w:sz w:val="40"/>
          <w:szCs w:val="40"/>
          <w:u w:val="none"/>
        </w:rPr>
        <w:t>中市</w:t>
      </w:r>
      <w:proofErr w:type="gramStart"/>
      <w:r w:rsidR="00912755" w:rsidRPr="00963FF1">
        <w:rPr>
          <w:rStyle w:val="a6"/>
          <w:color w:val="auto"/>
          <w:sz w:val="40"/>
          <w:szCs w:val="40"/>
          <w:u w:val="none"/>
        </w:rPr>
        <w:t>臺</w:t>
      </w:r>
      <w:proofErr w:type="gramEnd"/>
      <w:r w:rsidR="00912755" w:rsidRPr="00963FF1">
        <w:rPr>
          <w:rStyle w:val="a6"/>
          <w:color w:val="auto"/>
          <w:sz w:val="40"/>
          <w:szCs w:val="40"/>
          <w:u w:val="none"/>
        </w:rPr>
        <w:t>中都會區大眾捷運系統土地開發投資</w:t>
      </w:r>
      <w:r w:rsidR="00912755" w:rsidRPr="00963FF1">
        <w:rPr>
          <w:rStyle w:val="a6"/>
          <w:rFonts w:hint="eastAsia"/>
          <w:color w:val="auto"/>
          <w:sz w:val="40"/>
          <w:szCs w:val="40"/>
          <w:u w:val="none"/>
        </w:rPr>
        <w:t>申請案件評選</w:t>
      </w:r>
      <w:r w:rsidR="00912755" w:rsidRPr="00963FF1">
        <w:rPr>
          <w:rStyle w:val="a6"/>
          <w:color w:val="auto"/>
          <w:sz w:val="40"/>
          <w:szCs w:val="40"/>
          <w:u w:val="none"/>
        </w:rPr>
        <w:t>委員會組織及評選</w:t>
      </w:r>
      <w:r w:rsidR="00912755" w:rsidRPr="00963FF1">
        <w:rPr>
          <w:rStyle w:val="a6"/>
          <w:rFonts w:hint="eastAsia"/>
          <w:color w:val="auto"/>
          <w:sz w:val="40"/>
          <w:szCs w:val="40"/>
          <w:u w:val="none"/>
        </w:rPr>
        <w:t>作業原則</w:t>
      </w:r>
    </w:p>
    <w:bookmarkEnd w:id="0"/>
    <w:p w:rsidR="00912755" w:rsidRPr="00912755" w:rsidRDefault="00912755" w:rsidP="00912755">
      <w:pPr>
        <w:pStyle w:val="a"/>
        <w:numPr>
          <w:ilvl w:val="0"/>
          <w:numId w:val="30"/>
        </w:numPr>
        <w:tabs>
          <w:tab w:val="left" w:pos="567"/>
        </w:tabs>
        <w:spacing w:line="460" w:lineRule="exact"/>
        <w:rPr>
          <w:rStyle w:val="a6"/>
          <w:color w:val="auto"/>
          <w:sz w:val="28"/>
          <w:szCs w:val="28"/>
          <w:u w:val="none"/>
        </w:rPr>
      </w:pP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中市政府</w:t>
      </w:r>
      <w:r w:rsidR="00EB7AA6">
        <w:rPr>
          <w:rStyle w:val="a6"/>
          <w:rFonts w:hint="eastAsia"/>
          <w:color w:val="auto"/>
          <w:sz w:val="28"/>
          <w:szCs w:val="28"/>
          <w:u w:val="none"/>
        </w:rPr>
        <w:t>(以下簡稱本府)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為評選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中都會區大眾捷運系統土地開發申請案件，達公正、公平原則，特訂定本原則。</w:t>
      </w:r>
    </w:p>
    <w:p w:rsidR="00912755" w:rsidRPr="00912755" w:rsidRDefault="00912755" w:rsidP="00912755">
      <w:pPr>
        <w:pStyle w:val="a"/>
        <w:numPr>
          <w:ilvl w:val="0"/>
          <w:numId w:val="30"/>
        </w:numPr>
        <w:tabs>
          <w:tab w:val="left" w:pos="567"/>
        </w:tabs>
        <w:spacing w:line="460" w:lineRule="exact"/>
        <w:rPr>
          <w:rStyle w:val="a6"/>
          <w:iCs w:val="0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本原則之主管機關為</w:t>
      </w:r>
      <w:r w:rsidR="00EB7AA6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府，執行機關為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中市政府交通局</w:t>
      </w:r>
      <w:r w:rsidR="00EB7AA6">
        <w:rPr>
          <w:rStyle w:val="a6"/>
          <w:rFonts w:hint="eastAsia"/>
          <w:color w:val="auto"/>
          <w:sz w:val="28"/>
          <w:szCs w:val="28"/>
          <w:u w:val="none"/>
        </w:rPr>
        <w:t>(以下簡稱交通局)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12755" w:rsidRDefault="00912755" w:rsidP="00912755">
      <w:pPr>
        <w:pStyle w:val="a"/>
        <w:numPr>
          <w:ilvl w:val="0"/>
          <w:numId w:val="31"/>
        </w:numPr>
        <w:tabs>
          <w:tab w:val="left" w:pos="567"/>
        </w:tabs>
        <w:spacing w:line="460" w:lineRule="exact"/>
        <w:ind w:left="560" w:hangingChars="200" w:hanging="56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申請投資甄選作業依大眾捷運系統土地開發辦法第十五、十六條規定，分為申請書件審查及開發建議書評選二階段。</w:t>
      </w:r>
    </w:p>
    <w:p w:rsidR="00912755" w:rsidRPr="00912755" w:rsidRDefault="00912755" w:rsidP="00912755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ind w:leftChars="250" w:left="60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申請書件審查</w:t>
      </w:r>
      <w:r w:rsidR="007709AA">
        <w:rPr>
          <w:rStyle w:val="a6"/>
          <w:rFonts w:hint="eastAsia"/>
          <w:color w:val="auto"/>
          <w:sz w:val="28"/>
          <w:szCs w:val="28"/>
          <w:u w:val="none"/>
        </w:rPr>
        <w:t>階段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由</w:t>
      </w:r>
      <w:r w:rsidRPr="00912755">
        <w:rPr>
          <w:rStyle w:val="a6"/>
          <w:color w:val="auto"/>
          <w:sz w:val="28"/>
          <w:szCs w:val="28"/>
          <w:u w:val="none"/>
        </w:rPr>
        <w:t>執行機關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依據</w:t>
      </w:r>
      <w:r w:rsidRPr="00912755">
        <w:rPr>
          <w:rFonts w:hint="eastAsia"/>
          <w:color w:val="auto"/>
          <w:sz w:val="28"/>
          <w:szCs w:val="28"/>
        </w:rPr>
        <w:t>甄選文件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所載之資格條件及申請作業程序辦理，經審查資格條件不符規定者，</w:t>
      </w:r>
      <w:r w:rsidR="00237956" w:rsidRPr="00912755">
        <w:rPr>
          <w:rStyle w:val="a6"/>
          <w:rFonts w:hint="eastAsia"/>
          <w:color w:val="auto"/>
          <w:sz w:val="28"/>
          <w:szCs w:val="28"/>
          <w:u w:val="none"/>
        </w:rPr>
        <w:t>不予評選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其開發建議書。</w:t>
      </w:r>
    </w:p>
    <w:p w:rsidR="00912755" w:rsidRPr="00912755" w:rsidRDefault="00912755" w:rsidP="00912755">
      <w:pPr>
        <w:pStyle w:val="a"/>
        <w:numPr>
          <w:ilvl w:val="0"/>
          <w:numId w:val="0"/>
        </w:numPr>
        <w:tabs>
          <w:tab w:val="left" w:pos="1134"/>
        </w:tabs>
        <w:spacing w:line="460" w:lineRule="exact"/>
        <w:ind w:leftChars="250" w:left="600"/>
        <w:rPr>
          <w:rStyle w:val="a6"/>
          <w:rFonts w:cs="標楷體"/>
          <w:color w:val="auto"/>
          <w:kern w:val="0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開發建議書評選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階段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由主管機關或授權執行機關就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各投資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案成立</w:t>
      </w:r>
      <w:r w:rsidRPr="00912755">
        <w:rPr>
          <w:rStyle w:val="a6"/>
          <w:rFonts w:hint="eastAsia"/>
          <w:bCs/>
          <w:color w:val="auto"/>
          <w:sz w:val="28"/>
          <w:szCs w:val="28"/>
          <w:u w:val="none"/>
        </w:rPr>
        <w:t>評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選委員會（以下簡稱</w:t>
      </w:r>
      <w:r w:rsidR="00E70130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評選會）辦理。</w:t>
      </w:r>
    </w:p>
    <w:p w:rsidR="00912755" w:rsidRPr="00912755" w:rsidRDefault="00E70130" w:rsidP="00912755">
      <w:pPr>
        <w:pStyle w:val="a"/>
        <w:numPr>
          <w:ilvl w:val="0"/>
          <w:numId w:val="31"/>
        </w:numPr>
        <w:tabs>
          <w:tab w:val="left" w:pos="567"/>
        </w:tabs>
        <w:spacing w:line="460" w:lineRule="exact"/>
        <w:ind w:left="560" w:hangingChars="200" w:hanging="560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評選會之任務為評選申請人提送之開發建議書，最遲應於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每一投資案之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開發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建議書提送</w:t>
      </w:r>
      <w:proofErr w:type="gramEnd"/>
      <w:r w:rsidR="00A2454C">
        <w:rPr>
          <w:rStyle w:val="a6"/>
          <w:color w:val="auto"/>
          <w:sz w:val="28"/>
          <w:szCs w:val="28"/>
          <w:u w:val="none"/>
        </w:rPr>
        <w:t>截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止日前成立，並於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該投資案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評選事宜完成且無待處理事項後解散。</w:t>
      </w:r>
    </w:p>
    <w:p w:rsidR="00912755" w:rsidRPr="00912755" w:rsidRDefault="00E70130" w:rsidP="00912755">
      <w:pPr>
        <w:pStyle w:val="a"/>
        <w:numPr>
          <w:ilvl w:val="0"/>
          <w:numId w:val="31"/>
        </w:numPr>
        <w:tabs>
          <w:tab w:val="left" w:pos="567"/>
        </w:tabs>
        <w:spacing w:line="460" w:lineRule="exact"/>
        <w:ind w:left="560" w:hangingChars="200" w:hanging="560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評選會置委員</w:t>
      </w:r>
      <w:r w:rsidR="004C73CC">
        <w:rPr>
          <w:rStyle w:val="a6"/>
          <w:rFonts w:hint="eastAsia"/>
          <w:color w:val="auto"/>
          <w:sz w:val="28"/>
          <w:szCs w:val="28"/>
          <w:u w:val="none"/>
        </w:rPr>
        <w:t>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人至</w:t>
      </w:r>
      <w:r w:rsidR="004C73CC">
        <w:rPr>
          <w:rStyle w:val="a6"/>
          <w:rFonts w:hint="eastAsia"/>
          <w:color w:val="auto"/>
          <w:sz w:val="28"/>
          <w:szCs w:val="28"/>
          <w:u w:val="none"/>
        </w:rPr>
        <w:t>十三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人，由主管機關或授權</w:t>
      </w:r>
      <w:r w:rsidR="00912755" w:rsidRPr="00912755">
        <w:rPr>
          <w:rStyle w:val="a6"/>
          <w:color w:val="auto"/>
          <w:sz w:val="28"/>
          <w:szCs w:val="28"/>
          <w:u w:val="none"/>
        </w:rPr>
        <w:t>執行機關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就有關機關之人員及具有與申請案件相關專業知識或經驗之人員派（聘）兼之，其中外聘專家、學者人數不得少於二分之一。</w:t>
      </w:r>
    </w:p>
    <w:p w:rsidR="00912755" w:rsidRPr="00912755" w:rsidRDefault="00912755" w:rsidP="00912755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ind w:leftChars="220" w:left="528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前項人員為無給職，但得依規定支給交通費、出席費或其他審查費。</w:t>
      </w:r>
    </w:p>
    <w:p w:rsidR="00912755" w:rsidRPr="00912755" w:rsidRDefault="00912755" w:rsidP="00912755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ind w:leftChars="220" w:left="528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第一項所稱有關機關，指</w:t>
      </w:r>
      <w:r w:rsidR="00EB7AA6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府及</w:t>
      </w:r>
      <w:proofErr w:type="gramStart"/>
      <w:r w:rsidR="00237956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="00237956">
        <w:rPr>
          <w:rStyle w:val="a6"/>
          <w:rFonts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都市發展局、</w:t>
      </w:r>
      <w:proofErr w:type="gramStart"/>
      <w:r w:rsidR="00237956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="00237956">
        <w:rPr>
          <w:rStyle w:val="a6"/>
          <w:rFonts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地政局、</w:t>
      </w:r>
      <w:proofErr w:type="gramStart"/>
      <w:r w:rsidR="00237956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="00237956">
        <w:rPr>
          <w:rStyle w:val="a6"/>
          <w:rFonts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財政局、</w:t>
      </w:r>
      <w:proofErr w:type="gramStart"/>
      <w:r w:rsidR="00237956">
        <w:rPr>
          <w:rStyle w:val="a6"/>
          <w:rFonts w:hint="eastAsia"/>
          <w:color w:val="auto"/>
          <w:sz w:val="28"/>
          <w:szCs w:val="28"/>
          <w:u w:val="none"/>
        </w:rPr>
        <w:t>臺</w:t>
      </w:r>
      <w:proofErr w:type="gramEnd"/>
      <w:r w:rsidR="00237956">
        <w:rPr>
          <w:rStyle w:val="a6"/>
          <w:rFonts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交通局或其他經主管機關認定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之機關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12755" w:rsidRDefault="00912755" w:rsidP="00912755">
      <w:pPr>
        <w:pStyle w:val="a"/>
        <w:numPr>
          <w:ilvl w:val="0"/>
          <w:numId w:val="0"/>
        </w:numPr>
        <w:tabs>
          <w:tab w:val="left" w:pos="1134"/>
        </w:tabs>
        <w:spacing w:line="460" w:lineRule="exact"/>
        <w:ind w:leftChars="220" w:left="528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第一項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所稱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外聘專家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及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學者，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係指主管機關、執行機關及其所屬機關（構</w:t>
      </w:r>
      <w:r w:rsidR="00237956" w:rsidRPr="00912755">
        <w:rPr>
          <w:rStyle w:val="a6"/>
          <w:rFonts w:hint="eastAsia"/>
          <w:color w:val="auto"/>
          <w:sz w:val="28"/>
          <w:szCs w:val="28"/>
          <w:u w:val="none"/>
        </w:rPr>
        <w:t>）</w:t>
      </w:r>
      <w:r w:rsidR="00237956">
        <w:rPr>
          <w:rStyle w:val="a6"/>
          <w:rFonts w:hint="eastAsia"/>
          <w:color w:val="auto"/>
          <w:sz w:val="28"/>
          <w:szCs w:val="28"/>
          <w:u w:val="none"/>
        </w:rPr>
        <w:t>以外人員，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由</w:t>
      </w:r>
      <w:r w:rsidRPr="00912755">
        <w:rPr>
          <w:rStyle w:val="a6"/>
          <w:color w:val="auto"/>
          <w:sz w:val="28"/>
          <w:szCs w:val="28"/>
          <w:u w:val="none"/>
        </w:rPr>
        <w:t>執行機關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參考行政院公共工程委員會</w:t>
      </w:r>
      <w:hyperlink r:id="rId8" w:history="1">
        <w:r w:rsidRPr="00912755">
          <w:rPr>
            <w:rStyle w:val="a6"/>
            <w:rFonts w:hint="eastAsia"/>
            <w:color w:val="auto"/>
            <w:sz w:val="28"/>
            <w:szCs w:val="28"/>
            <w:u w:val="none"/>
          </w:rPr>
          <w:t>專家學者建議名單資料庫</w:t>
        </w:r>
      </w:hyperlink>
      <w:r w:rsidRPr="00912755">
        <w:rPr>
          <w:rStyle w:val="a6"/>
          <w:rFonts w:hint="eastAsia"/>
          <w:color w:val="auto"/>
          <w:sz w:val="28"/>
          <w:szCs w:val="28"/>
          <w:u w:val="none"/>
        </w:rPr>
        <w:t>及</w:t>
      </w:r>
      <w:hyperlink r:id="rId9" w:history="1">
        <w:r w:rsidRPr="00803D30">
          <w:rPr>
            <w:rStyle w:val="a6"/>
            <w:rFonts w:hint="eastAsia"/>
            <w:color w:val="auto"/>
            <w:sz w:val="28"/>
            <w:szCs w:val="28"/>
            <w:u w:val="none"/>
          </w:rPr>
          <w:t>民間參與公共建設</w:t>
        </w:r>
        <w:proofErr w:type="gramStart"/>
        <w:r w:rsidRPr="00803D30">
          <w:rPr>
            <w:rStyle w:val="a6"/>
            <w:rFonts w:hint="eastAsia"/>
            <w:color w:val="auto"/>
            <w:sz w:val="28"/>
            <w:szCs w:val="28"/>
            <w:u w:val="none"/>
          </w:rPr>
          <w:t>甄</w:t>
        </w:r>
        <w:proofErr w:type="gramEnd"/>
        <w:r w:rsidRPr="00803D30">
          <w:rPr>
            <w:rStyle w:val="a6"/>
            <w:rFonts w:hint="eastAsia"/>
            <w:color w:val="auto"/>
            <w:sz w:val="28"/>
            <w:szCs w:val="28"/>
            <w:u w:val="none"/>
          </w:rPr>
          <w:t>審委員會專家學者建議名單資料庫</w:t>
        </w:r>
      </w:hyperlink>
      <w:r w:rsidRPr="00803D30">
        <w:rPr>
          <w:rStyle w:val="a6"/>
          <w:rFonts w:hint="eastAsia"/>
          <w:color w:val="auto"/>
          <w:sz w:val="28"/>
          <w:szCs w:val="28"/>
          <w:u w:val="none"/>
        </w:rPr>
        <w:t>所建立之建議名單，列出遴選名單，</w:t>
      </w:r>
      <w:r w:rsidR="00803D30">
        <w:rPr>
          <w:rStyle w:val="a6"/>
          <w:rFonts w:hint="eastAsia"/>
          <w:color w:val="auto"/>
          <w:sz w:val="28"/>
          <w:szCs w:val="28"/>
          <w:u w:val="none"/>
        </w:rPr>
        <w:t>經市長</w:t>
      </w:r>
      <w:r w:rsidRPr="00803D30">
        <w:rPr>
          <w:rStyle w:val="a6"/>
          <w:rFonts w:hint="eastAsia"/>
          <w:color w:val="auto"/>
          <w:sz w:val="28"/>
          <w:szCs w:val="28"/>
          <w:u w:val="none"/>
        </w:rPr>
        <w:t>或其授權人員核定</w:t>
      </w:r>
      <w:r w:rsidR="00803D30">
        <w:rPr>
          <w:rStyle w:val="a6"/>
          <w:rFonts w:hint="eastAsia"/>
          <w:color w:val="auto"/>
          <w:sz w:val="28"/>
          <w:szCs w:val="28"/>
          <w:u w:val="none"/>
        </w:rPr>
        <w:t>；但</w:t>
      </w:r>
      <w:r w:rsidRPr="00803D30">
        <w:rPr>
          <w:rStyle w:val="a6"/>
          <w:rFonts w:hint="eastAsia"/>
          <w:color w:val="auto"/>
          <w:sz w:val="28"/>
          <w:szCs w:val="28"/>
          <w:u w:val="none"/>
        </w:rPr>
        <w:t>簽報及</w:t>
      </w:r>
      <w:proofErr w:type="gramStart"/>
      <w:r w:rsidRPr="00803D30">
        <w:rPr>
          <w:rStyle w:val="a6"/>
          <w:rFonts w:hint="eastAsia"/>
          <w:color w:val="auto"/>
          <w:sz w:val="28"/>
          <w:szCs w:val="28"/>
          <w:u w:val="none"/>
        </w:rPr>
        <w:t>核定均不受</w:t>
      </w:r>
      <w:proofErr w:type="gramEnd"/>
      <w:r w:rsidRPr="00803D30">
        <w:rPr>
          <w:rStyle w:val="a6"/>
          <w:rFonts w:hint="eastAsia"/>
          <w:color w:val="auto"/>
          <w:sz w:val="28"/>
          <w:szCs w:val="28"/>
          <w:u w:val="none"/>
        </w:rPr>
        <w:t>建議名單之限制。</w:t>
      </w:r>
    </w:p>
    <w:p w:rsidR="00912755" w:rsidRPr="00912755" w:rsidRDefault="00E70130" w:rsidP="00912755">
      <w:pPr>
        <w:pStyle w:val="a"/>
        <w:numPr>
          <w:ilvl w:val="0"/>
          <w:numId w:val="0"/>
        </w:numPr>
        <w:tabs>
          <w:tab w:val="left" w:pos="1134"/>
        </w:tabs>
        <w:spacing w:line="460" w:lineRule="exact"/>
        <w:ind w:leftChars="220" w:left="528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委員名單，於</w:t>
      </w: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803D30">
        <w:rPr>
          <w:rStyle w:val="a6"/>
          <w:rFonts w:hint="eastAsia"/>
          <w:color w:val="auto"/>
          <w:sz w:val="28"/>
          <w:szCs w:val="28"/>
          <w:u w:val="none"/>
        </w:rPr>
        <w:t>評選程序結束均應予保密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12755" w:rsidRDefault="00912755" w:rsidP="00912755">
      <w:pPr>
        <w:pStyle w:val="a"/>
        <w:numPr>
          <w:ilvl w:val="0"/>
          <w:numId w:val="31"/>
        </w:numPr>
        <w:tabs>
          <w:tab w:val="left" w:pos="567"/>
        </w:tabs>
        <w:spacing w:line="460" w:lineRule="exact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lastRenderedPageBreak/>
        <w:t>遴選</w:t>
      </w:r>
      <w:r w:rsidR="00E70130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E70130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委員，不得有下列情形：</w:t>
      </w:r>
    </w:p>
    <w:p w:rsidR="00912755" w:rsidRPr="00912755" w:rsidRDefault="00912755" w:rsidP="00986363">
      <w:pPr>
        <w:pStyle w:val="a"/>
        <w:numPr>
          <w:ilvl w:val="0"/>
          <w:numId w:val="32"/>
        </w:numPr>
        <w:tabs>
          <w:tab w:val="left" w:pos="1190"/>
        </w:tabs>
        <w:spacing w:line="460" w:lineRule="exact"/>
        <w:ind w:hanging="197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接受請託或關說。</w:t>
      </w:r>
    </w:p>
    <w:p w:rsidR="00912755" w:rsidRPr="00912755" w:rsidRDefault="00912755" w:rsidP="00986363">
      <w:pPr>
        <w:pStyle w:val="a"/>
        <w:numPr>
          <w:ilvl w:val="0"/>
          <w:numId w:val="32"/>
        </w:numPr>
        <w:tabs>
          <w:tab w:val="left" w:pos="1190"/>
        </w:tabs>
        <w:spacing w:line="460" w:lineRule="exact"/>
        <w:ind w:hanging="197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接受舉薦自己為委員者。</w:t>
      </w:r>
    </w:p>
    <w:p w:rsidR="00912755" w:rsidRPr="00912755" w:rsidRDefault="00912755" w:rsidP="00986363">
      <w:pPr>
        <w:pStyle w:val="a"/>
        <w:numPr>
          <w:ilvl w:val="0"/>
          <w:numId w:val="32"/>
        </w:numPr>
        <w:tabs>
          <w:tab w:val="left" w:pos="1190"/>
        </w:tabs>
        <w:spacing w:line="460" w:lineRule="exact"/>
        <w:ind w:hanging="197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為特定廠商利益而為遴選。</w:t>
      </w:r>
    </w:p>
    <w:p w:rsidR="00912755" w:rsidRPr="00912755" w:rsidRDefault="00912755" w:rsidP="00986363">
      <w:pPr>
        <w:pStyle w:val="a"/>
        <w:numPr>
          <w:ilvl w:val="0"/>
          <w:numId w:val="32"/>
        </w:numPr>
        <w:tabs>
          <w:tab w:val="left" w:pos="1190"/>
        </w:tabs>
        <w:spacing w:line="460" w:lineRule="exact"/>
        <w:ind w:hanging="197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遴選不具有與申請案件相關專門知識者。</w:t>
      </w:r>
    </w:p>
    <w:p w:rsidR="00912755" w:rsidRPr="00912755" w:rsidRDefault="00912755" w:rsidP="00986363">
      <w:pPr>
        <w:pStyle w:val="a"/>
        <w:numPr>
          <w:ilvl w:val="0"/>
          <w:numId w:val="32"/>
        </w:numPr>
        <w:tabs>
          <w:tab w:val="left" w:pos="1190"/>
        </w:tabs>
        <w:spacing w:line="460" w:lineRule="exact"/>
        <w:ind w:hanging="197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明知操守不正而仍為遴選。</w:t>
      </w:r>
    </w:p>
    <w:p w:rsidR="00912755" w:rsidRPr="00912755" w:rsidRDefault="00912755" w:rsidP="00986363">
      <w:pPr>
        <w:pStyle w:val="a"/>
        <w:numPr>
          <w:ilvl w:val="0"/>
          <w:numId w:val="32"/>
        </w:numPr>
        <w:tabs>
          <w:tab w:val="left" w:pos="1190"/>
        </w:tabs>
        <w:spacing w:line="460" w:lineRule="exact"/>
        <w:ind w:hanging="197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其他經主管機關認定為違法或不當者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者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12755" w:rsidRDefault="00B14457" w:rsidP="00625CB9">
      <w:pPr>
        <w:pStyle w:val="a"/>
        <w:numPr>
          <w:ilvl w:val="0"/>
          <w:numId w:val="0"/>
        </w:numPr>
        <w:tabs>
          <w:tab w:val="left" w:pos="567"/>
        </w:tabs>
        <w:spacing w:line="460" w:lineRule="exact"/>
        <w:ind w:left="566" w:hangingChars="202" w:hanging="566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七、</w:t>
      </w:r>
      <w:r w:rsidR="00E70130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E70130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置召集人一人，綜理評選事宜；副召集人一人，襄助召集人處理評選事宜；</w:t>
      </w:r>
      <w:r w:rsidR="00745C6A">
        <w:rPr>
          <w:rStyle w:val="a6"/>
          <w:rFonts w:hint="eastAsia"/>
          <w:color w:val="auto"/>
          <w:sz w:val="28"/>
          <w:szCs w:val="28"/>
          <w:u w:val="none"/>
        </w:rPr>
        <w:t>召集人及副</w:t>
      </w:r>
      <w:proofErr w:type="gramStart"/>
      <w:r w:rsidR="00745C6A">
        <w:rPr>
          <w:rStyle w:val="a6"/>
          <w:rFonts w:hint="eastAsia"/>
          <w:color w:val="auto"/>
          <w:sz w:val="28"/>
          <w:szCs w:val="28"/>
          <w:u w:val="none"/>
        </w:rPr>
        <w:t>召集人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均由</w:t>
      </w:r>
      <w:r w:rsidR="00745C6A">
        <w:rPr>
          <w:rStyle w:val="a6"/>
          <w:rFonts w:hint="eastAsia"/>
          <w:color w:val="auto"/>
          <w:sz w:val="28"/>
          <w:szCs w:val="28"/>
          <w:u w:val="none"/>
        </w:rPr>
        <w:t>市長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或其授權人員指定委員擔任，或由委員互選產生之。</w:t>
      </w:r>
    </w:p>
    <w:p w:rsidR="00912755" w:rsidRPr="00912755" w:rsidRDefault="00E70130" w:rsidP="00912755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ind w:leftChars="250" w:left="600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會議，由召集人召集之，並為主席；召集人因故不能出席時，由副召集人代理之；召集人及副召集人均不能出席時，由出席委員互推一人主持該次會議。</w:t>
      </w:r>
    </w:p>
    <w:p w:rsidR="00912755" w:rsidRPr="00912755" w:rsidRDefault="00E70130" w:rsidP="00E70130">
      <w:pPr>
        <w:pStyle w:val="a"/>
        <w:numPr>
          <w:ilvl w:val="0"/>
          <w:numId w:val="33"/>
        </w:numPr>
        <w:tabs>
          <w:tab w:val="left" w:pos="284"/>
        </w:tabs>
        <w:spacing w:line="460" w:lineRule="exact"/>
        <w:ind w:left="567" w:hanging="567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委員應親自出席</w:t>
      </w:r>
      <w:r w:rsidR="007313DF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評選會會議，未全程出席者不得參與評分。</w:t>
      </w:r>
    </w:p>
    <w:p w:rsidR="00912755" w:rsidRPr="00912755" w:rsidRDefault="00E70130" w:rsidP="00745C6A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ind w:leftChars="250" w:left="600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會議應有委員總額二分之一以上，且至少五人以上之出席，始得開會；外聘專家、學者人數，不得少於出席委員人數之二分之一</w:t>
      </w:r>
      <w:r w:rsidR="00745C6A">
        <w:rPr>
          <w:rStyle w:val="a6"/>
          <w:rFonts w:hint="eastAsia"/>
          <w:color w:val="auto"/>
          <w:sz w:val="28"/>
          <w:szCs w:val="28"/>
          <w:u w:val="none"/>
        </w:rPr>
        <w:t>；本評選會決議以出席委員過半數之同意行之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12755" w:rsidRDefault="00E70130" w:rsidP="00912755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ind w:leftChars="250" w:left="600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會議表決時，主席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得命</w:t>
      </w:r>
      <w:r w:rsidR="007313DF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評選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會以外之人員退席。但依第十三點第三項規定應全程出席之人員，不在此限。</w:t>
      </w:r>
    </w:p>
    <w:p w:rsidR="00912755" w:rsidRPr="00912755" w:rsidRDefault="00B14457" w:rsidP="00912755">
      <w:pPr>
        <w:pStyle w:val="a"/>
        <w:numPr>
          <w:ilvl w:val="0"/>
          <w:numId w:val="0"/>
        </w:numPr>
        <w:tabs>
          <w:tab w:val="left" w:pos="993"/>
        </w:tabs>
        <w:spacing w:line="460" w:lineRule="exact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九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、</w:t>
      </w:r>
      <w:r w:rsidR="00FB646B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FB646B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委員有下列情形之一，應即迴避：</w:t>
      </w:r>
    </w:p>
    <w:p w:rsidR="00912755" w:rsidRPr="00912755" w:rsidRDefault="00912755" w:rsidP="00DC416F">
      <w:pPr>
        <w:pStyle w:val="a"/>
        <w:numPr>
          <w:ilvl w:val="0"/>
          <w:numId w:val="34"/>
        </w:numPr>
        <w:tabs>
          <w:tab w:val="left" w:pos="1134"/>
        </w:tabs>
        <w:spacing w:line="460" w:lineRule="exact"/>
        <w:ind w:leftChars="295" w:left="1274" w:hangingChars="202" w:hanging="566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就申請案件涉及本人、配偶、三親等以內血親或姻親，或同財共居親屬之利益者。</w:t>
      </w:r>
    </w:p>
    <w:p w:rsidR="00912755" w:rsidRPr="00912755" w:rsidRDefault="00912755" w:rsidP="00DC416F">
      <w:pPr>
        <w:pStyle w:val="a"/>
        <w:numPr>
          <w:ilvl w:val="0"/>
          <w:numId w:val="34"/>
        </w:numPr>
        <w:tabs>
          <w:tab w:val="left" w:pos="1276"/>
        </w:tabs>
        <w:spacing w:line="460" w:lineRule="exact"/>
        <w:ind w:leftChars="295" w:left="1274" w:hangingChars="202" w:hanging="566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本人或其配偶與申請案件之申請人(含合作人及共同申請人，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以下均稱申請人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)或其負責人間現有或三年內曾有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僱傭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、委任或代理關係者。</w:t>
      </w:r>
    </w:p>
    <w:p w:rsidR="00912755" w:rsidRPr="00912755" w:rsidRDefault="00912755" w:rsidP="00DC416F">
      <w:pPr>
        <w:pStyle w:val="a"/>
        <w:numPr>
          <w:ilvl w:val="0"/>
          <w:numId w:val="34"/>
        </w:numPr>
        <w:spacing w:line="460" w:lineRule="exact"/>
        <w:ind w:leftChars="295" w:left="1274" w:hangingChars="202" w:hanging="566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有其他具體事證，足認其有不能公正執行職務之虞者。</w:t>
      </w:r>
    </w:p>
    <w:p w:rsidR="00912755" w:rsidRPr="00912755" w:rsidRDefault="00912755" w:rsidP="00DC416F">
      <w:pPr>
        <w:pStyle w:val="a"/>
        <w:numPr>
          <w:ilvl w:val="0"/>
          <w:numId w:val="34"/>
        </w:numPr>
        <w:spacing w:line="460" w:lineRule="exact"/>
        <w:ind w:leftChars="295" w:left="1274" w:hangingChars="202" w:hanging="566"/>
        <w:rPr>
          <w:rStyle w:val="a6"/>
          <w:color w:val="auto"/>
          <w:sz w:val="28"/>
          <w:szCs w:val="28"/>
          <w:u w:val="none"/>
        </w:rPr>
      </w:pPr>
      <w:r w:rsidRPr="00912755">
        <w:rPr>
          <w:rFonts w:hint="eastAsia"/>
          <w:color w:val="auto"/>
          <w:sz w:val="28"/>
          <w:szCs w:val="28"/>
        </w:rPr>
        <w:t>有其他情形足使受評選之廠商認其有不能公正執行職務之虞，經受評選之廠商以書面敘明理由，向機關提出，經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Fonts w:hint="eastAsia"/>
          <w:color w:val="auto"/>
          <w:sz w:val="28"/>
          <w:szCs w:val="28"/>
        </w:rPr>
        <w:t>其他委員作成決定者。</w:t>
      </w:r>
    </w:p>
    <w:p w:rsidR="00912755" w:rsidRPr="00B14457" w:rsidRDefault="00B14457" w:rsidP="00625CB9">
      <w:pPr>
        <w:tabs>
          <w:tab w:val="left" w:pos="1199"/>
        </w:tabs>
        <w:spacing w:line="460" w:lineRule="exact"/>
        <w:ind w:left="566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B1445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lastRenderedPageBreak/>
        <w:t>十、</w:t>
      </w:r>
      <w:r w:rsidR="00674F58" w:rsidRPr="00625CB9">
        <w:rPr>
          <w:rStyle w:val="a6"/>
          <w:rFonts w:hint="eastAsia"/>
          <w:color w:val="auto"/>
          <w:sz w:val="28"/>
          <w:szCs w:val="28"/>
          <w:u w:val="none"/>
        </w:rPr>
        <w:t>本評選會</w:t>
      </w:r>
      <w:r w:rsidR="00912755" w:rsidRPr="00B1445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委員應依法令規定公正辦理評選事宜，且不得有下列行為：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spacing w:line="460" w:lineRule="exact"/>
        <w:ind w:leftChars="295" w:left="1271" w:hangingChars="201" w:hanging="563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利用評選關係要求期約或收受賄賂、回扣、餽贈、優惠交易或其他不正利益。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276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接受與評選有關之食、宿、交通、娛樂、旅遊、冶遊或其他類似情形之免費或優惠招待。但交通局安排之必要食宿、交通，不在此限。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199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洩漏應保守秘密之評選資訊。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199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利用評選關係營私舞弊。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199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利用評選所獲非公開資訊圖私人不正利益。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199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於擔任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</w:t>
      </w:r>
      <w:proofErr w:type="gramStart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期間，</w:t>
      </w:r>
      <w:proofErr w:type="gramEnd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同時為申請人所僱用或委任。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276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利用評選關係媒介他人至申請人處所任職、升職、調職或為其他人事請託。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199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利用評選關係與申請人有借貸或非經公開交易之投資關係。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tabs>
          <w:tab w:val="left" w:pos="1199"/>
        </w:tabs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利用評選關係從事或接受請託或關說。</w:t>
      </w:r>
    </w:p>
    <w:p w:rsidR="00912755" w:rsidRPr="00912755" w:rsidRDefault="00912755" w:rsidP="00625CB9">
      <w:pPr>
        <w:pStyle w:val="a8"/>
        <w:numPr>
          <w:ilvl w:val="0"/>
          <w:numId w:val="35"/>
        </w:numPr>
        <w:spacing w:line="460" w:lineRule="exact"/>
        <w:ind w:leftChars="295" w:left="1274" w:hangingChars="202" w:hanging="566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從事其他足以影響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委員尊嚴或使一般人認其有不能公正執行評選事務或活動。</w:t>
      </w:r>
    </w:p>
    <w:p w:rsidR="00912755" w:rsidRPr="00AB1F32" w:rsidRDefault="00AB1F32" w:rsidP="00625CB9">
      <w:pPr>
        <w:tabs>
          <w:tab w:val="left" w:pos="1213"/>
        </w:tabs>
        <w:spacing w:line="460" w:lineRule="exact"/>
        <w:ind w:left="848" w:hangingChars="303" w:hanging="848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十一、</w:t>
      </w:r>
      <w:r w:rsidR="00674F58" w:rsidRPr="00625CB9">
        <w:rPr>
          <w:rStyle w:val="a6"/>
          <w:rFonts w:hint="eastAsia"/>
          <w:color w:val="auto"/>
          <w:sz w:val="28"/>
          <w:szCs w:val="28"/>
          <w:u w:val="none"/>
        </w:rPr>
        <w:t>本評選會</w:t>
      </w:r>
      <w:r w:rsidR="00912755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委員有第十點情形，</w:t>
      </w:r>
      <w:r w:rsidR="00A2454C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而未主動迴避者，執行</w:t>
      </w:r>
      <w:proofErr w:type="gramStart"/>
      <w:r w:rsidR="00A2454C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機關應命其</w:t>
      </w:r>
      <w:proofErr w:type="gramEnd"/>
      <w:r w:rsidR="00A2454C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迴避；有第十一點情形者，</w:t>
      </w:r>
      <w:r w:rsidR="00912755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應主動辭職，未主動辭職者，執行機關應予以解聘。</w:t>
      </w:r>
    </w:p>
    <w:p w:rsidR="00912755" w:rsidRPr="00912755" w:rsidRDefault="00674F58" w:rsidP="00946EEC">
      <w:pPr>
        <w:pStyle w:val="a8"/>
        <w:tabs>
          <w:tab w:val="left" w:pos="1418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委員因前項或其他原因未能繼續擔任委員，致委員總額或專家、學者人數</w:t>
      </w:r>
      <w:proofErr w:type="gramStart"/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未達第</w:t>
      </w:r>
      <w:r w:rsidR="00A2454C">
        <w:rPr>
          <w:rStyle w:val="a6"/>
          <w:rFonts w:ascii="標楷體" w:hAnsi="標楷體"/>
          <w:color w:val="auto"/>
          <w:sz w:val="28"/>
          <w:szCs w:val="28"/>
          <w:u w:val="none"/>
        </w:rPr>
        <w:t>五</w:t>
      </w:r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點</w:t>
      </w:r>
      <w:proofErr w:type="gramEnd"/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關於人數之規定時，</w:t>
      </w:r>
      <w:r w:rsidR="00912755" w:rsidRPr="00912755">
        <w:rPr>
          <w:rStyle w:val="a6"/>
          <w:rFonts w:ascii="標楷體" w:hAnsi="標楷體"/>
          <w:color w:val="auto"/>
          <w:sz w:val="28"/>
          <w:szCs w:val="28"/>
          <w:u w:val="none"/>
        </w:rPr>
        <w:t>執行機關</w:t>
      </w:r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應另行遴選委員補足之。</w:t>
      </w:r>
    </w:p>
    <w:p w:rsidR="00912755" w:rsidRPr="00912755" w:rsidRDefault="00912755" w:rsidP="00912755">
      <w:pPr>
        <w:pStyle w:val="a8"/>
        <w:numPr>
          <w:ilvl w:val="0"/>
          <w:numId w:val="37"/>
        </w:numPr>
        <w:tabs>
          <w:tab w:val="left" w:pos="1199"/>
        </w:tabs>
        <w:spacing w:line="460" w:lineRule="exact"/>
        <w:ind w:leftChars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/>
          <w:color w:val="auto"/>
          <w:sz w:val="28"/>
          <w:szCs w:val="28"/>
          <w:u w:val="none"/>
        </w:rPr>
        <w:t>執行機關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應於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成立時，一併成立工作小組。</w:t>
      </w:r>
    </w:p>
    <w:p w:rsidR="00912755" w:rsidRPr="00912755" w:rsidRDefault="00912755" w:rsidP="00946EEC">
      <w:pPr>
        <w:pStyle w:val="a8"/>
        <w:tabs>
          <w:tab w:val="left" w:pos="1199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工作小組成員至少三人，由執行機關首長或其授權人員指定機關人員或專業人士擔任。</w:t>
      </w:r>
    </w:p>
    <w:p w:rsidR="00912755" w:rsidRPr="00912755" w:rsidRDefault="00674F58" w:rsidP="00946EEC">
      <w:pPr>
        <w:pStyle w:val="a8"/>
        <w:tabs>
          <w:tab w:val="left" w:pos="1199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開會時，工作小組成員應至少一人全程出席會議。</w:t>
      </w:r>
    </w:p>
    <w:p w:rsidR="00912755" w:rsidRPr="00912755" w:rsidRDefault="00912755" w:rsidP="00946EEC">
      <w:pPr>
        <w:pStyle w:val="a8"/>
        <w:tabs>
          <w:tab w:val="left" w:pos="1199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工作小組成員有第十點或第十一點各款情形之</w:t>
      </w:r>
      <w:proofErr w:type="gramStart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一</w:t>
      </w:r>
      <w:proofErr w:type="gramEnd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者，應主動辭職，</w:t>
      </w:r>
      <w:r w:rsidR="002E2099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或由執行機關自工作小組成員除名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。</w:t>
      </w:r>
    </w:p>
    <w:p w:rsidR="00912755" w:rsidRPr="00912755" w:rsidRDefault="00912755" w:rsidP="00912755">
      <w:pPr>
        <w:pStyle w:val="a8"/>
        <w:numPr>
          <w:ilvl w:val="0"/>
          <w:numId w:val="37"/>
        </w:numPr>
        <w:tabs>
          <w:tab w:val="left" w:pos="1199"/>
        </w:tabs>
        <w:spacing w:line="460" w:lineRule="exact"/>
        <w:ind w:leftChars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工作小組應依評選需要，協助辦理評選作業。</w:t>
      </w:r>
    </w:p>
    <w:p w:rsidR="00912755" w:rsidRPr="00912755" w:rsidRDefault="00912755" w:rsidP="00946EEC">
      <w:pPr>
        <w:pStyle w:val="a8"/>
        <w:tabs>
          <w:tab w:val="left" w:pos="1199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lastRenderedPageBreak/>
        <w:t>工作小組應依評選項目、有關機關之會審意見或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指定之事項，就開發建議書擬具初審意見，載明下列事項，連同申請人資料送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供評選委員參考：</w:t>
      </w:r>
    </w:p>
    <w:p w:rsidR="00912755" w:rsidRPr="00912755" w:rsidRDefault="00912755" w:rsidP="00DC416F">
      <w:pPr>
        <w:pStyle w:val="a8"/>
        <w:numPr>
          <w:ilvl w:val="0"/>
          <w:numId w:val="38"/>
        </w:numPr>
        <w:tabs>
          <w:tab w:val="left" w:pos="1199"/>
        </w:tabs>
        <w:spacing w:line="460" w:lineRule="exact"/>
        <w:ind w:leftChars="335" w:left="944" w:hanging="14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申請案件名稱。</w:t>
      </w:r>
    </w:p>
    <w:p w:rsidR="00912755" w:rsidRPr="00912755" w:rsidRDefault="00912755" w:rsidP="00DC416F">
      <w:pPr>
        <w:pStyle w:val="a8"/>
        <w:numPr>
          <w:ilvl w:val="0"/>
          <w:numId w:val="38"/>
        </w:numPr>
        <w:tabs>
          <w:tab w:val="left" w:pos="1199"/>
        </w:tabs>
        <w:spacing w:line="460" w:lineRule="exact"/>
        <w:ind w:leftChars="350" w:left="1169" w:hanging="329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工作小組人員姓名、職稱及專長。</w:t>
      </w:r>
    </w:p>
    <w:p w:rsidR="00912755" w:rsidRPr="00912755" w:rsidRDefault="00912755" w:rsidP="00DC416F">
      <w:pPr>
        <w:pStyle w:val="a8"/>
        <w:numPr>
          <w:ilvl w:val="0"/>
          <w:numId w:val="38"/>
        </w:numPr>
        <w:tabs>
          <w:tab w:val="left" w:pos="1199"/>
        </w:tabs>
        <w:spacing w:line="460" w:lineRule="exact"/>
        <w:ind w:leftChars="350" w:left="1169" w:hanging="329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申請人於各評選項目所報內容是否符合</w:t>
      </w:r>
      <w:proofErr w:type="gramStart"/>
      <w:r w:rsidR="00925343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臺</w:t>
      </w:r>
      <w:proofErr w:type="gramEnd"/>
      <w:r w:rsidR="00925343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中市</w:t>
      </w:r>
      <w:r w:rsidR="00AD023E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政府甄選</w:t>
      </w:r>
      <w:proofErr w:type="gramStart"/>
      <w:r w:rsidR="00AD023E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臺</w:t>
      </w:r>
      <w:proofErr w:type="gramEnd"/>
      <w:r w:rsidR="00AD023E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中都會區大眾捷運系統土地開發投資人須知（以下簡稱投資人須知）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規定。</w:t>
      </w:r>
    </w:p>
    <w:p w:rsidR="00912755" w:rsidRPr="00912755" w:rsidRDefault="00912755" w:rsidP="00DC416F">
      <w:pPr>
        <w:pStyle w:val="a8"/>
        <w:numPr>
          <w:ilvl w:val="0"/>
          <w:numId w:val="38"/>
        </w:numPr>
        <w:tabs>
          <w:tab w:val="left" w:pos="1199"/>
        </w:tabs>
        <w:spacing w:line="460" w:lineRule="exact"/>
        <w:ind w:leftChars="350" w:left="1169" w:hanging="329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申請人於各評選項目之差異性。</w:t>
      </w:r>
    </w:p>
    <w:p w:rsidR="00912755" w:rsidRPr="00912755" w:rsidRDefault="00912755" w:rsidP="00946EEC">
      <w:pPr>
        <w:pStyle w:val="a8"/>
        <w:tabs>
          <w:tab w:val="left" w:pos="1701"/>
        </w:tabs>
        <w:spacing w:line="460" w:lineRule="exact"/>
        <w:ind w:leftChars="350" w:left="851" w:hangingChars="4" w:hanging="11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工作小組擬具初審意見時，得徵詢</w:t>
      </w:r>
      <w:proofErr w:type="gramStart"/>
      <w:r w:rsidR="00E263C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臺</w:t>
      </w:r>
      <w:proofErr w:type="gramEnd"/>
      <w:r w:rsidR="00E263C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都市發展局、</w:t>
      </w:r>
      <w:proofErr w:type="gramStart"/>
      <w:r w:rsidR="00E263C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臺</w:t>
      </w:r>
      <w:proofErr w:type="gramEnd"/>
      <w:r w:rsidR="00E263C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財政局、</w:t>
      </w:r>
      <w:proofErr w:type="gramStart"/>
      <w:r w:rsidR="00E263C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臺</w:t>
      </w:r>
      <w:proofErr w:type="gramEnd"/>
      <w:r w:rsidR="00E263C7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中市政府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地政局及其他有關機關提供專業會審意見。</w:t>
      </w:r>
    </w:p>
    <w:p w:rsidR="00912755" w:rsidRPr="00AB1F32" w:rsidRDefault="00AB1F32" w:rsidP="00625CB9">
      <w:pPr>
        <w:tabs>
          <w:tab w:val="left" w:pos="1213"/>
        </w:tabs>
        <w:spacing w:line="460" w:lineRule="exact"/>
        <w:ind w:left="848" w:hangingChars="303" w:hanging="848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十四、</w:t>
      </w:r>
      <w:r w:rsidR="00674F58" w:rsidRPr="00625CB9">
        <w:rPr>
          <w:rStyle w:val="a6"/>
          <w:rFonts w:hint="eastAsia"/>
          <w:color w:val="auto"/>
          <w:sz w:val="28"/>
          <w:szCs w:val="28"/>
          <w:u w:val="none"/>
        </w:rPr>
        <w:t>本評選會</w:t>
      </w:r>
      <w:r w:rsidR="00912755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委員、參與評選工作人員及會審機關人員對於申請人提送之資料，除公務上使用或法令另有規定外，應保守秘密。</w:t>
      </w:r>
    </w:p>
    <w:p w:rsidR="00912755" w:rsidRPr="00912755" w:rsidRDefault="00912755" w:rsidP="00946EEC">
      <w:pPr>
        <w:pStyle w:val="a8"/>
        <w:tabs>
          <w:tab w:val="left" w:pos="1213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評選作業完成後亦同。</w:t>
      </w:r>
    </w:p>
    <w:p w:rsidR="00912755" w:rsidRPr="003D0983" w:rsidRDefault="00912755" w:rsidP="00946EEC">
      <w:pPr>
        <w:pStyle w:val="a8"/>
        <w:numPr>
          <w:ilvl w:val="0"/>
          <w:numId w:val="41"/>
        </w:numPr>
        <w:tabs>
          <w:tab w:val="left" w:pos="1213"/>
        </w:tabs>
        <w:spacing w:line="460" w:lineRule="exact"/>
        <w:ind w:leftChars="0" w:left="840" w:hangingChars="300" w:hanging="84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開發建議書</w:t>
      </w:r>
      <w:r w:rsidRPr="00912755">
        <w:rPr>
          <w:rFonts w:ascii="標楷體" w:hAnsi="標楷體" w:hint="eastAsia"/>
          <w:iCs/>
          <w:color w:val="auto"/>
          <w:sz w:val="28"/>
          <w:szCs w:val="28"/>
        </w:rPr>
        <w:t>評選時，由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Fonts w:ascii="標楷體" w:hAnsi="標楷體" w:hint="eastAsia"/>
          <w:iCs/>
          <w:color w:val="auto"/>
          <w:sz w:val="28"/>
          <w:szCs w:val="28"/>
        </w:rPr>
        <w:t>依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投資人須知</w:t>
      </w:r>
      <w:r w:rsidRPr="00912755">
        <w:rPr>
          <w:rFonts w:ascii="標楷體" w:hAnsi="標楷體" w:hint="eastAsia"/>
          <w:iCs/>
          <w:color w:val="auto"/>
          <w:sz w:val="28"/>
          <w:szCs w:val="28"/>
        </w:rPr>
        <w:t>規定之評選項目、評選標準及評定方式，就申請書件審查符合資格之申請人所遞送之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開發建議書</w:t>
      </w:r>
      <w:r w:rsidRPr="00912755">
        <w:rPr>
          <w:rFonts w:ascii="標楷體" w:hAnsi="標楷體" w:hint="eastAsia"/>
          <w:iCs/>
          <w:color w:val="auto"/>
          <w:sz w:val="28"/>
          <w:szCs w:val="28"/>
        </w:rPr>
        <w:t>及相關文件，選出最優申請人，</w:t>
      </w:r>
      <w:r w:rsidR="00F370FC">
        <w:rPr>
          <w:rFonts w:ascii="標楷體" w:hAnsi="標楷體" w:hint="eastAsia"/>
          <w:iCs/>
          <w:color w:val="auto"/>
          <w:sz w:val="28"/>
          <w:szCs w:val="28"/>
        </w:rPr>
        <w:t>及</w:t>
      </w:r>
      <w:r w:rsidRPr="00912755">
        <w:rPr>
          <w:rFonts w:ascii="標楷體" w:hAnsi="標楷體" w:hint="eastAsia"/>
          <w:iCs/>
          <w:color w:val="auto"/>
          <w:sz w:val="28"/>
          <w:szCs w:val="28"/>
        </w:rPr>
        <w:t>次優申請人。</w:t>
      </w:r>
      <w:r w:rsidR="00F370FC" w:rsidRPr="003D0983">
        <w:rPr>
          <w:rFonts w:ascii="標楷體" w:hAnsi="標楷體" w:hint="eastAsia"/>
          <w:sz w:val="28"/>
          <w:szCs w:val="28"/>
          <w:shd w:val="clear" w:color="auto" w:fill="FFFFFF"/>
        </w:rPr>
        <w:t>評選結果應簽報</w:t>
      </w:r>
      <w:r w:rsidR="0097272D">
        <w:rPr>
          <w:rFonts w:ascii="標楷體" w:hAnsi="標楷體" w:hint="eastAsia"/>
          <w:sz w:val="28"/>
          <w:szCs w:val="28"/>
          <w:shd w:val="clear" w:color="auto" w:fill="FFFFFF"/>
        </w:rPr>
        <w:t>執行</w:t>
      </w:r>
      <w:r w:rsidR="00F370FC" w:rsidRPr="003D0983">
        <w:rPr>
          <w:rFonts w:ascii="標楷體" w:hAnsi="標楷體" w:hint="eastAsia"/>
          <w:sz w:val="28"/>
          <w:szCs w:val="28"/>
          <w:shd w:val="clear" w:color="auto" w:fill="FFFFFF"/>
        </w:rPr>
        <w:t>機關首長或其授權人員核定。</w:t>
      </w:r>
    </w:p>
    <w:p w:rsidR="00912755" w:rsidRPr="00912755" w:rsidRDefault="00912755" w:rsidP="00DC416F">
      <w:pPr>
        <w:pStyle w:val="a8"/>
        <w:numPr>
          <w:ilvl w:val="0"/>
          <w:numId w:val="41"/>
        </w:numPr>
        <w:tabs>
          <w:tab w:val="left" w:pos="1213"/>
        </w:tabs>
        <w:spacing w:line="460" w:lineRule="exact"/>
        <w:ind w:leftChars="0" w:left="848" w:hangingChars="303" w:hanging="848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為使評選委員更深入瞭解申請人各評選項目之表現，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會議得輔以申請人簡報及現場</w:t>
      </w:r>
      <w:proofErr w:type="gramStart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詢</w:t>
      </w:r>
      <w:proofErr w:type="gramEnd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答。</w:t>
      </w:r>
    </w:p>
    <w:p w:rsidR="00912755" w:rsidRPr="00912755" w:rsidRDefault="00912755" w:rsidP="00946EEC">
      <w:pPr>
        <w:pStyle w:val="a8"/>
        <w:tabs>
          <w:tab w:val="left" w:pos="1213"/>
        </w:tabs>
        <w:spacing w:line="460" w:lineRule="exact"/>
        <w:ind w:leftChars="354" w:left="850" w:firstLine="1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前項申請人簡報及現場</w:t>
      </w:r>
      <w:proofErr w:type="gramStart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詢</w:t>
      </w:r>
      <w:proofErr w:type="gramEnd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答，應與評選項目有關；簡報及答</w:t>
      </w:r>
      <w:proofErr w:type="gramStart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詢</w:t>
      </w:r>
      <w:proofErr w:type="gramEnd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列為評選項目者，所</w:t>
      </w:r>
      <w:proofErr w:type="gramStart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占配分或權</w:t>
      </w:r>
      <w:proofErr w:type="gramEnd"/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重不得逾二十</w:t>
      </w:r>
      <w:r w:rsidR="00F370FC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分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。</w:t>
      </w:r>
    </w:p>
    <w:p w:rsidR="00912755" w:rsidRPr="00912755" w:rsidRDefault="00912755" w:rsidP="00946EEC">
      <w:pPr>
        <w:pStyle w:val="a8"/>
        <w:tabs>
          <w:tab w:val="left" w:pos="1213"/>
        </w:tabs>
        <w:spacing w:line="460" w:lineRule="exact"/>
        <w:ind w:leftChars="354" w:left="850" w:firstLine="1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除投資人須知另有規定外，第一項簡報不得更改申請人開發建議書內容。申請人另外提出變更或補充資料者，該資料應不納入評選。</w:t>
      </w:r>
    </w:p>
    <w:p w:rsidR="00912755" w:rsidRPr="00912755" w:rsidRDefault="00674F58" w:rsidP="00EF1505">
      <w:pPr>
        <w:pStyle w:val="a"/>
        <w:numPr>
          <w:ilvl w:val="0"/>
          <w:numId w:val="41"/>
        </w:numPr>
        <w:tabs>
          <w:tab w:val="left" w:pos="1199"/>
        </w:tabs>
        <w:spacing w:line="460" w:lineRule="exact"/>
        <w:ind w:left="851" w:hanging="851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評定最優申請人，應依下列方式之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一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辦理，並載明於投資人須知：</w:t>
      </w:r>
    </w:p>
    <w:p w:rsidR="00912755" w:rsidRPr="00912755" w:rsidRDefault="00912755" w:rsidP="00946EEC">
      <w:pPr>
        <w:pStyle w:val="a"/>
        <w:numPr>
          <w:ilvl w:val="0"/>
          <w:numId w:val="39"/>
        </w:numPr>
        <w:tabs>
          <w:tab w:val="left" w:pos="1199"/>
        </w:tabs>
        <w:spacing w:line="460" w:lineRule="exact"/>
        <w:ind w:leftChars="355" w:left="852" w:firstLine="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總評分法。</w:t>
      </w:r>
    </w:p>
    <w:p w:rsidR="00912755" w:rsidRPr="00912755" w:rsidRDefault="00912755" w:rsidP="00946EEC">
      <w:pPr>
        <w:pStyle w:val="a"/>
        <w:numPr>
          <w:ilvl w:val="0"/>
          <w:numId w:val="39"/>
        </w:numPr>
        <w:tabs>
          <w:tab w:val="left" w:pos="1199"/>
        </w:tabs>
        <w:spacing w:line="460" w:lineRule="exact"/>
        <w:ind w:leftChars="350" w:left="840" w:firstLine="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總評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分轉序位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法。</w:t>
      </w:r>
    </w:p>
    <w:p w:rsidR="00912755" w:rsidRPr="00912755" w:rsidRDefault="00AB1F32" w:rsidP="00625CB9">
      <w:pPr>
        <w:pStyle w:val="a"/>
        <w:numPr>
          <w:ilvl w:val="0"/>
          <w:numId w:val="0"/>
        </w:numPr>
        <w:tabs>
          <w:tab w:val="left" w:pos="1232"/>
        </w:tabs>
        <w:spacing w:line="460" w:lineRule="exact"/>
        <w:rPr>
          <w:iCs/>
          <w:color w:val="auto"/>
          <w:sz w:val="28"/>
          <w:szCs w:val="28"/>
        </w:rPr>
      </w:pPr>
      <w:r>
        <w:rPr>
          <w:rFonts w:hint="eastAsia"/>
          <w:iCs/>
          <w:color w:val="auto"/>
          <w:sz w:val="28"/>
          <w:szCs w:val="28"/>
        </w:rPr>
        <w:lastRenderedPageBreak/>
        <w:t>十八、</w:t>
      </w:r>
      <w:proofErr w:type="gramStart"/>
      <w:r w:rsidR="00912755" w:rsidRPr="00912755">
        <w:rPr>
          <w:rFonts w:hint="eastAsia"/>
          <w:iCs/>
          <w:color w:val="auto"/>
          <w:sz w:val="28"/>
          <w:szCs w:val="28"/>
        </w:rPr>
        <w:t>採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總評分法</w:t>
      </w:r>
      <w:r w:rsidR="00912755" w:rsidRPr="00912755">
        <w:rPr>
          <w:rFonts w:hint="eastAsia"/>
          <w:iCs/>
          <w:color w:val="auto"/>
          <w:sz w:val="28"/>
          <w:szCs w:val="28"/>
        </w:rPr>
        <w:t>者，投資人須知應載明下列事項：</w:t>
      </w:r>
    </w:p>
    <w:p w:rsidR="00912755" w:rsidRPr="00912755" w:rsidRDefault="00912755" w:rsidP="00946EEC">
      <w:pPr>
        <w:pStyle w:val="a8"/>
        <w:numPr>
          <w:ilvl w:val="0"/>
          <w:numId w:val="40"/>
        </w:numPr>
        <w:tabs>
          <w:tab w:val="left" w:pos="1418"/>
        </w:tabs>
        <w:spacing w:line="460" w:lineRule="exact"/>
        <w:ind w:leftChars="350" w:left="840" w:firstLine="0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各評選項目之配分。</w:t>
      </w:r>
    </w:p>
    <w:p w:rsidR="00912755" w:rsidRPr="00912755" w:rsidRDefault="00912755" w:rsidP="00946EEC">
      <w:pPr>
        <w:pStyle w:val="a8"/>
        <w:numPr>
          <w:ilvl w:val="0"/>
          <w:numId w:val="40"/>
        </w:numPr>
        <w:tabs>
          <w:tab w:val="left" w:pos="1418"/>
        </w:tabs>
        <w:spacing w:line="460" w:lineRule="exact"/>
        <w:ind w:leftChars="350" w:left="840" w:firstLine="0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總滿分及其合格平均分數。</w:t>
      </w:r>
    </w:p>
    <w:p w:rsidR="00912755" w:rsidRPr="00912755" w:rsidRDefault="00912755" w:rsidP="00946EEC">
      <w:pPr>
        <w:pStyle w:val="a8"/>
        <w:numPr>
          <w:ilvl w:val="0"/>
          <w:numId w:val="40"/>
        </w:numPr>
        <w:tabs>
          <w:tab w:val="left" w:pos="1418"/>
        </w:tabs>
        <w:spacing w:line="460" w:lineRule="exact"/>
        <w:ind w:leftChars="350" w:left="1322" w:hanging="482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總評分平均分數</w:t>
      </w:r>
      <w:proofErr w:type="gramStart"/>
      <w:r w:rsidRPr="00912755">
        <w:rPr>
          <w:rFonts w:ascii="標楷體" w:hAnsi="標楷體" w:hint="eastAsia"/>
          <w:iCs/>
          <w:color w:val="auto"/>
          <w:sz w:val="28"/>
          <w:szCs w:val="28"/>
        </w:rPr>
        <w:t>不</w:t>
      </w:r>
      <w:proofErr w:type="gramEnd"/>
      <w:r w:rsidRPr="00912755">
        <w:rPr>
          <w:rFonts w:ascii="標楷體" w:hAnsi="標楷體" w:hint="eastAsia"/>
          <w:iCs/>
          <w:color w:val="auto"/>
          <w:sz w:val="28"/>
          <w:szCs w:val="28"/>
        </w:rPr>
        <w:t>合格者，不得作為最優申請人及次優申請人。</w:t>
      </w:r>
    </w:p>
    <w:p w:rsidR="00912755" w:rsidRPr="00912755" w:rsidRDefault="00912755" w:rsidP="00946EEC">
      <w:pPr>
        <w:pStyle w:val="a8"/>
        <w:numPr>
          <w:ilvl w:val="0"/>
          <w:numId w:val="40"/>
        </w:numPr>
        <w:tabs>
          <w:tab w:val="left" w:pos="1418"/>
        </w:tabs>
        <w:spacing w:line="460" w:lineRule="exact"/>
        <w:ind w:leftChars="350" w:left="1322" w:hanging="482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權益分配所占總滿分之比率，不得低於二十</w:t>
      </w:r>
      <w:r w:rsidR="00F370FC">
        <w:rPr>
          <w:rFonts w:ascii="標楷體" w:hAnsi="標楷體" w:hint="eastAsia"/>
          <w:iCs/>
          <w:color w:val="auto"/>
          <w:sz w:val="28"/>
          <w:szCs w:val="28"/>
        </w:rPr>
        <w:t>分</w:t>
      </w:r>
      <w:r w:rsidRPr="00912755">
        <w:rPr>
          <w:rFonts w:ascii="標楷體" w:hAnsi="標楷體" w:hint="eastAsia"/>
          <w:iCs/>
          <w:color w:val="auto"/>
          <w:sz w:val="28"/>
          <w:szCs w:val="28"/>
        </w:rPr>
        <w:t>。</w:t>
      </w:r>
    </w:p>
    <w:p w:rsidR="00F370FC" w:rsidRDefault="00912755" w:rsidP="00946EEC">
      <w:pPr>
        <w:pStyle w:val="a8"/>
        <w:tabs>
          <w:tab w:val="left" w:pos="1418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總評分最高，且經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過半數之決定者為最優申請人。</w:t>
      </w:r>
    </w:p>
    <w:p w:rsidR="00912755" w:rsidRPr="00F370FC" w:rsidRDefault="00F370FC" w:rsidP="00946EEC">
      <w:pPr>
        <w:pStyle w:val="a8"/>
        <w:tabs>
          <w:tab w:val="left" w:pos="1418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3D0983">
        <w:rPr>
          <w:rStyle w:val="a6"/>
          <w:rFonts w:ascii="標楷體" w:hAnsi="標楷體"/>
          <w:color w:val="auto"/>
          <w:sz w:val="28"/>
          <w:szCs w:val="28"/>
          <w:u w:val="none"/>
        </w:rPr>
        <w:t>第一</w:t>
      </w:r>
      <w:proofErr w:type="gramStart"/>
      <w:r w:rsidRPr="003D0983">
        <w:rPr>
          <w:rStyle w:val="a6"/>
          <w:rFonts w:ascii="標楷體" w:hAnsi="標楷體"/>
          <w:color w:val="auto"/>
          <w:sz w:val="28"/>
          <w:szCs w:val="28"/>
          <w:u w:val="none"/>
        </w:rPr>
        <w:t>項所稱</w:t>
      </w:r>
      <w:r w:rsidRPr="003D0983">
        <w:rPr>
          <w:rStyle w:val="a6"/>
          <w:rFonts w:hint="eastAsia"/>
          <w:color w:val="auto"/>
          <w:sz w:val="28"/>
          <w:szCs w:val="28"/>
          <w:u w:val="none"/>
        </w:rPr>
        <w:t>總滿分</w:t>
      </w:r>
      <w:proofErr w:type="gramEnd"/>
      <w:r w:rsidRPr="003D0983">
        <w:rPr>
          <w:rStyle w:val="a6"/>
          <w:rFonts w:hint="eastAsia"/>
          <w:color w:val="auto"/>
          <w:sz w:val="28"/>
          <w:szCs w:val="28"/>
          <w:u w:val="none"/>
        </w:rPr>
        <w:t>，指投資人須知所列各評選項目滿分之合計總分數。</w:t>
      </w:r>
    </w:p>
    <w:p w:rsidR="00F370FC" w:rsidRPr="00F370FC" w:rsidRDefault="00F370FC" w:rsidP="00F370FC">
      <w:pPr>
        <w:pStyle w:val="a8"/>
        <w:tabs>
          <w:tab w:val="left" w:pos="1418"/>
        </w:tabs>
        <w:spacing w:line="460" w:lineRule="exact"/>
        <w:ind w:leftChars="350" w:left="840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3D0983">
        <w:rPr>
          <w:rFonts w:hint="eastAsia"/>
          <w:iCs/>
          <w:color w:val="auto"/>
          <w:sz w:val="28"/>
          <w:szCs w:val="28"/>
        </w:rPr>
        <w:t>第一項所稱總評分，指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3D0983">
        <w:rPr>
          <w:rFonts w:hint="eastAsia"/>
          <w:iCs/>
          <w:color w:val="auto"/>
          <w:sz w:val="28"/>
          <w:szCs w:val="28"/>
        </w:rPr>
        <w:t>依投資人須知所列評選項目之配分，評選申請人之開發建議書，核給各評選項目之得分，再將各項得分合計後之分數。</w:t>
      </w:r>
    </w:p>
    <w:p w:rsidR="00912755" w:rsidRPr="00912755" w:rsidRDefault="00AB1F32" w:rsidP="00625CB9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rPr>
          <w:iCs/>
          <w:color w:val="auto"/>
          <w:sz w:val="28"/>
          <w:szCs w:val="28"/>
        </w:rPr>
      </w:pPr>
      <w:r>
        <w:rPr>
          <w:rFonts w:hint="eastAsia"/>
          <w:iCs/>
          <w:color w:val="auto"/>
          <w:sz w:val="28"/>
          <w:szCs w:val="28"/>
        </w:rPr>
        <w:t>十九、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採</w:t>
      </w:r>
      <w:proofErr w:type="gramEnd"/>
      <w:r w:rsidR="00912755" w:rsidRPr="00912755">
        <w:rPr>
          <w:rFonts w:hint="eastAsia"/>
          <w:iCs/>
          <w:color w:val="auto"/>
          <w:sz w:val="28"/>
          <w:szCs w:val="28"/>
        </w:rPr>
        <w:t>總評</w:t>
      </w:r>
      <w:proofErr w:type="gramStart"/>
      <w:r w:rsidR="00912755" w:rsidRPr="00912755">
        <w:rPr>
          <w:rFonts w:hint="eastAsia"/>
          <w:iCs/>
          <w:color w:val="auto"/>
          <w:sz w:val="28"/>
          <w:szCs w:val="28"/>
        </w:rPr>
        <w:t>分轉序位</w:t>
      </w:r>
      <w:proofErr w:type="gramEnd"/>
      <w:r w:rsidR="00912755" w:rsidRPr="00912755">
        <w:rPr>
          <w:rFonts w:hint="eastAsia"/>
          <w:iCs/>
          <w:color w:val="auto"/>
          <w:sz w:val="28"/>
          <w:szCs w:val="28"/>
        </w:rPr>
        <w:t>法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評定</w:t>
      </w:r>
      <w:r w:rsidR="00912755" w:rsidRPr="00912755">
        <w:rPr>
          <w:rFonts w:hint="eastAsia"/>
          <w:iCs/>
          <w:color w:val="auto"/>
          <w:sz w:val="28"/>
          <w:szCs w:val="28"/>
        </w:rPr>
        <w:t>者，應依下列方式辦理：</w:t>
      </w:r>
    </w:p>
    <w:p w:rsidR="00912755" w:rsidRDefault="00912755" w:rsidP="003D0983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Chars="354" w:left="850" w:firstLine="1"/>
        <w:rPr>
          <w:iCs/>
          <w:color w:val="auto"/>
          <w:sz w:val="28"/>
          <w:szCs w:val="28"/>
        </w:rPr>
      </w:pPr>
      <w:r w:rsidRPr="00912755">
        <w:rPr>
          <w:rFonts w:hint="eastAsia"/>
          <w:iCs/>
          <w:color w:val="auto"/>
          <w:sz w:val="28"/>
          <w:szCs w:val="28"/>
        </w:rPr>
        <w:t>評選委員</w:t>
      </w:r>
      <w:proofErr w:type="gramStart"/>
      <w:r w:rsidRPr="00912755">
        <w:rPr>
          <w:rFonts w:hint="eastAsia"/>
          <w:iCs/>
          <w:color w:val="auto"/>
          <w:sz w:val="28"/>
          <w:szCs w:val="28"/>
        </w:rPr>
        <w:t>辦理序</w:t>
      </w:r>
      <w:proofErr w:type="gramEnd"/>
      <w:r w:rsidRPr="00912755">
        <w:rPr>
          <w:rFonts w:hint="eastAsia"/>
          <w:iCs/>
          <w:color w:val="auto"/>
          <w:sz w:val="28"/>
          <w:szCs w:val="28"/>
        </w:rPr>
        <w:t>位評比，應就各評選項目分別評分後予以加總，並依加總分數高低</w:t>
      </w:r>
      <w:proofErr w:type="gramStart"/>
      <w:r w:rsidRPr="00912755">
        <w:rPr>
          <w:rFonts w:hint="eastAsia"/>
          <w:iCs/>
          <w:color w:val="auto"/>
          <w:sz w:val="28"/>
          <w:szCs w:val="28"/>
        </w:rPr>
        <w:t>轉換為序位</w:t>
      </w:r>
      <w:proofErr w:type="gramEnd"/>
      <w:r w:rsidRPr="00912755">
        <w:rPr>
          <w:rFonts w:hint="eastAsia"/>
          <w:iCs/>
          <w:color w:val="auto"/>
          <w:sz w:val="28"/>
          <w:szCs w:val="28"/>
        </w:rPr>
        <w:t>。</w:t>
      </w:r>
    </w:p>
    <w:p w:rsidR="00F370FC" w:rsidRPr="00F370FC" w:rsidRDefault="00F370FC" w:rsidP="003D0983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Chars="354" w:left="850" w:firstLine="1"/>
        <w:rPr>
          <w:iCs/>
          <w:color w:val="auto"/>
          <w:sz w:val="28"/>
          <w:szCs w:val="28"/>
        </w:rPr>
      </w:pPr>
      <w:r w:rsidRPr="003D0983">
        <w:rPr>
          <w:iCs/>
          <w:color w:val="auto"/>
          <w:sz w:val="28"/>
          <w:szCs w:val="28"/>
        </w:rPr>
        <w:t>分數最高者，給予「</w:t>
      </w:r>
      <w:proofErr w:type="gramStart"/>
      <w:r w:rsidR="004C73CC">
        <w:rPr>
          <w:rFonts w:hint="eastAsia"/>
          <w:iCs/>
          <w:color w:val="auto"/>
          <w:sz w:val="28"/>
          <w:szCs w:val="28"/>
        </w:rPr>
        <w:t>一</w:t>
      </w:r>
      <w:proofErr w:type="gramEnd"/>
      <w:r w:rsidRPr="003D0983">
        <w:rPr>
          <w:iCs/>
          <w:color w:val="auto"/>
          <w:sz w:val="28"/>
          <w:szCs w:val="28"/>
        </w:rPr>
        <w:t>」</w:t>
      </w:r>
      <w:proofErr w:type="gramStart"/>
      <w:r w:rsidRPr="003D0983">
        <w:rPr>
          <w:iCs/>
          <w:color w:val="auto"/>
          <w:sz w:val="28"/>
          <w:szCs w:val="28"/>
        </w:rPr>
        <w:t>之序位</w:t>
      </w:r>
      <w:proofErr w:type="gramEnd"/>
      <w:r w:rsidRPr="003D0983">
        <w:rPr>
          <w:iCs/>
          <w:color w:val="auto"/>
          <w:sz w:val="28"/>
          <w:szCs w:val="28"/>
        </w:rPr>
        <w:t>，次高者，給予「</w:t>
      </w:r>
      <w:r w:rsidR="004C73CC">
        <w:rPr>
          <w:rFonts w:hint="eastAsia"/>
          <w:iCs/>
          <w:color w:val="auto"/>
          <w:sz w:val="28"/>
          <w:szCs w:val="28"/>
        </w:rPr>
        <w:t>二</w:t>
      </w:r>
      <w:r w:rsidRPr="003D0983">
        <w:rPr>
          <w:iCs/>
          <w:color w:val="auto"/>
          <w:sz w:val="28"/>
          <w:szCs w:val="28"/>
        </w:rPr>
        <w:t>」</w:t>
      </w:r>
      <w:proofErr w:type="gramStart"/>
      <w:r w:rsidRPr="003D0983">
        <w:rPr>
          <w:iCs/>
          <w:color w:val="auto"/>
          <w:sz w:val="28"/>
          <w:szCs w:val="28"/>
        </w:rPr>
        <w:t>之序位</w:t>
      </w:r>
      <w:proofErr w:type="gramEnd"/>
      <w:r w:rsidRPr="003D0983">
        <w:rPr>
          <w:iCs/>
          <w:color w:val="auto"/>
          <w:sz w:val="28"/>
          <w:szCs w:val="28"/>
        </w:rPr>
        <w:t>，</w:t>
      </w:r>
      <w:proofErr w:type="gramStart"/>
      <w:r w:rsidRPr="003D0983">
        <w:rPr>
          <w:iCs/>
          <w:color w:val="auto"/>
          <w:sz w:val="28"/>
          <w:szCs w:val="28"/>
        </w:rPr>
        <w:t>依此類推至序位</w:t>
      </w:r>
      <w:proofErr w:type="gramEnd"/>
      <w:r w:rsidRPr="003D0983">
        <w:rPr>
          <w:iCs/>
          <w:color w:val="auto"/>
          <w:sz w:val="28"/>
          <w:szCs w:val="28"/>
        </w:rPr>
        <w:t>「</w:t>
      </w:r>
      <w:r w:rsidR="004C73CC">
        <w:rPr>
          <w:rFonts w:hint="eastAsia"/>
          <w:iCs/>
          <w:color w:val="auto"/>
          <w:sz w:val="28"/>
          <w:szCs w:val="28"/>
        </w:rPr>
        <w:t>五</w:t>
      </w:r>
      <w:r w:rsidRPr="003D0983">
        <w:rPr>
          <w:iCs/>
          <w:color w:val="auto"/>
          <w:sz w:val="28"/>
          <w:szCs w:val="28"/>
        </w:rPr>
        <w:t>」，得分低於前者</w:t>
      </w:r>
      <w:proofErr w:type="gramStart"/>
      <w:r w:rsidRPr="003D0983">
        <w:rPr>
          <w:iCs/>
          <w:color w:val="auto"/>
          <w:sz w:val="28"/>
          <w:szCs w:val="28"/>
        </w:rPr>
        <w:t>之序位數均為</w:t>
      </w:r>
      <w:proofErr w:type="gramEnd"/>
      <w:r w:rsidRPr="003D0983">
        <w:rPr>
          <w:iCs/>
          <w:color w:val="auto"/>
          <w:sz w:val="28"/>
          <w:szCs w:val="28"/>
        </w:rPr>
        <w:t>「</w:t>
      </w:r>
      <w:r w:rsidR="004C73CC">
        <w:rPr>
          <w:rFonts w:hint="eastAsia"/>
          <w:iCs/>
          <w:color w:val="auto"/>
          <w:sz w:val="28"/>
          <w:szCs w:val="28"/>
        </w:rPr>
        <w:t>六</w:t>
      </w:r>
      <w:r w:rsidRPr="003D0983">
        <w:rPr>
          <w:iCs/>
          <w:color w:val="auto"/>
          <w:sz w:val="28"/>
          <w:szCs w:val="28"/>
        </w:rPr>
        <w:t>」。</w:t>
      </w:r>
    </w:p>
    <w:p w:rsidR="00912755" w:rsidRPr="00912755" w:rsidRDefault="00912755" w:rsidP="003D0983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Chars="354" w:left="850" w:firstLine="1"/>
        <w:rPr>
          <w:iCs/>
          <w:color w:val="auto"/>
          <w:sz w:val="28"/>
          <w:szCs w:val="28"/>
        </w:rPr>
      </w:pPr>
      <w:r w:rsidRPr="00912755">
        <w:rPr>
          <w:rFonts w:hint="eastAsia"/>
          <w:iCs/>
          <w:color w:val="auto"/>
          <w:sz w:val="28"/>
          <w:szCs w:val="28"/>
        </w:rPr>
        <w:t>前項評選委員各評選項目之分項評分加總</w:t>
      </w:r>
      <w:proofErr w:type="gramStart"/>
      <w:r w:rsidRPr="00912755">
        <w:rPr>
          <w:rFonts w:hint="eastAsia"/>
          <w:iCs/>
          <w:color w:val="auto"/>
          <w:sz w:val="28"/>
          <w:szCs w:val="28"/>
        </w:rPr>
        <w:t>轉換為序位</w:t>
      </w:r>
      <w:proofErr w:type="gramEnd"/>
      <w:r w:rsidRPr="00912755">
        <w:rPr>
          <w:rFonts w:hint="eastAsia"/>
          <w:iCs/>
          <w:color w:val="auto"/>
          <w:sz w:val="28"/>
          <w:szCs w:val="28"/>
        </w:rPr>
        <w:t>後，</w:t>
      </w:r>
      <w:proofErr w:type="gramStart"/>
      <w:r w:rsidRPr="00912755">
        <w:rPr>
          <w:rFonts w:cstheme="minorBidi" w:hint="eastAsia"/>
          <w:color w:val="auto"/>
          <w:sz w:val="28"/>
          <w:szCs w:val="28"/>
        </w:rPr>
        <w:t>應彙整</w:t>
      </w:r>
      <w:proofErr w:type="gramEnd"/>
      <w:r w:rsidRPr="00912755">
        <w:rPr>
          <w:rFonts w:cstheme="minorBidi" w:hint="eastAsia"/>
          <w:color w:val="auto"/>
          <w:sz w:val="28"/>
          <w:szCs w:val="28"/>
        </w:rPr>
        <w:t>合計各申請人</w:t>
      </w:r>
      <w:proofErr w:type="gramStart"/>
      <w:r w:rsidRPr="00912755">
        <w:rPr>
          <w:rFonts w:cstheme="minorBidi" w:hint="eastAsia"/>
          <w:color w:val="auto"/>
          <w:sz w:val="28"/>
          <w:szCs w:val="28"/>
        </w:rPr>
        <w:t>之序位為序</w:t>
      </w:r>
      <w:proofErr w:type="gramEnd"/>
      <w:r w:rsidRPr="00912755">
        <w:rPr>
          <w:rFonts w:cstheme="minorBidi" w:hint="eastAsia"/>
          <w:color w:val="auto"/>
          <w:sz w:val="28"/>
          <w:szCs w:val="28"/>
        </w:rPr>
        <w:t>位合計值。</w:t>
      </w:r>
    </w:p>
    <w:p w:rsidR="00912755" w:rsidRPr="00912755" w:rsidRDefault="00912755" w:rsidP="003D0983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Chars="354" w:left="850" w:firstLine="1"/>
        <w:rPr>
          <w:rStyle w:val="a6"/>
          <w:color w:val="auto"/>
          <w:sz w:val="28"/>
          <w:szCs w:val="28"/>
          <w:u w:val="none"/>
        </w:rPr>
      </w:pPr>
      <w:proofErr w:type="gramStart"/>
      <w:r w:rsidRPr="00912755">
        <w:rPr>
          <w:rFonts w:hint="eastAsia"/>
          <w:iCs/>
          <w:color w:val="auto"/>
          <w:sz w:val="28"/>
          <w:szCs w:val="28"/>
        </w:rPr>
        <w:t>以序位</w:t>
      </w:r>
      <w:proofErr w:type="gramEnd"/>
      <w:r w:rsidRPr="00912755">
        <w:rPr>
          <w:rFonts w:hint="eastAsia"/>
          <w:iCs/>
          <w:color w:val="auto"/>
          <w:sz w:val="28"/>
          <w:szCs w:val="28"/>
        </w:rPr>
        <w:t>第一，且經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Fonts w:hint="eastAsia"/>
          <w:iCs/>
          <w:color w:val="auto"/>
          <w:sz w:val="28"/>
          <w:szCs w:val="28"/>
        </w:rPr>
        <w:t>過半數之決定者為最優申請人。</w:t>
      </w:r>
    </w:p>
    <w:p w:rsidR="00912755" w:rsidRDefault="00912755" w:rsidP="00AB1F32">
      <w:pPr>
        <w:pStyle w:val="a"/>
        <w:numPr>
          <w:ilvl w:val="0"/>
          <w:numId w:val="42"/>
        </w:numPr>
        <w:tabs>
          <w:tab w:val="left" w:pos="1418"/>
        </w:tabs>
        <w:spacing w:line="460" w:lineRule="exact"/>
        <w:ind w:left="851" w:hanging="851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總評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分或序位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合計值相同致無法決定最優及次優申請人時，以</w:t>
      </w:r>
      <w:r w:rsidR="00F370FC">
        <w:rPr>
          <w:rStyle w:val="a6"/>
          <w:rFonts w:hint="eastAsia"/>
          <w:color w:val="auto"/>
          <w:sz w:val="28"/>
          <w:szCs w:val="28"/>
          <w:u w:val="none"/>
        </w:rPr>
        <w:t>分配權值承諾書</w:t>
      </w:r>
      <w:proofErr w:type="gramStart"/>
      <w:r w:rsidR="00F370FC">
        <w:rPr>
          <w:rStyle w:val="a6"/>
          <w:rFonts w:hint="eastAsia"/>
          <w:color w:val="auto"/>
          <w:sz w:val="28"/>
          <w:szCs w:val="28"/>
          <w:u w:val="none"/>
        </w:rPr>
        <w:t>所載權值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高者為優。</w:t>
      </w:r>
    </w:p>
    <w:p w:rsidR="009511A0" w:rsidRPr="009511A0" w:rsidRDefault="009511A0" w:rsidP="00AB1F32">
      <w:pPr>
        <w:pStyle w:val="a8"/>
        <w:spacing w:line="460" w:lineRule="exact"/>
        <w:ind w:leftChars="0" w:left="851" w:firstLine="0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511A0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依前項作業方式仍無法決定申請案件順位時，則由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511A0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出席委員以無記名投票方式表決之。</w:t>
      </w:r>
    </w:p>
    <w:p w:rsidR="009511A0" w:rsidRDefault="009511A0" w:rsidP="00AB1F32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="851"/>
        <w:rPr>
          <w:rStyle w:val="a6"/>
          <w:rFonts w:ascii="Calibri" w:hAnsi="Calibri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依前二項結果均相同時，以抽籤決定之</w:t>
      </w:r>
      <w:r w:rsidR="00E358ED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511A0" w:rsidRDefault="009511A0" w:rsidP="00DC416F">
      <w:pPr>
        <w:pStyle w:val="a"/>
        <w:numPr>
          <w:ilvl w:val="0"/>
          <w:numId w:val="42"/>
        </w:numPr>
        <w:tabs>
          <w:tab w:val="left" w:pos="1418"/>
        </w:tabs>
        <w:spacing w:line="460" w:lineRule="exact"/>
        <w:ind w:left="1134" w:hanging="1134"/>
        <w:rPr>
          <w:rStyle w:val="a6"/>
          <w:color w:val="auto"/>
          <w:sz w:val="28"/>
          <w:szCs w:val="28"/>
          <w:u w:val="none"/>
        </w:rPr>
      </w:pPr>
      <w:r w:rsidRPr="00912755">
        <w:rPr>
          <w:rFonts w:hint="eastAsia"/>
          <w:iCs/>
          <w:color w:val="auto"/>
          <w:sz w:val="28"/>
          <w:szCs w:val="28"/>
        </w:rPr>
        <w:t>經評選總評分平均分數皆未達入圍標準或不符公共利益時，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Pr="00912755">
        <w:rPr>
          <w:rFonts w:hint="eastAsia"/>
          <w:iCs/>
          <w:color w:val="auto"/>
          <w:sz w:val="28"/>
          <w:szCs w:val="28"/>
        </w:rPr>
        <w:t>得不予選出最優申請人及次優申請人。</w:t>
      </w:r>
    </w:p>
    <w:p w:rsidR="00F370FC" w:rsidRPr="00625CB9" w:rsidRDefault="00AB1F32" w:rsidP="00625CB9">
      <w:pPr>
        <w:tabs>
          <w:tab w:val="left" w:pos="1437"/>
        </w:tabs>
        <w:spacing w:line="460" w:lineRule="exact"/>
        <w:ind w:left="991" w:hangingChars="354" w:hanging="991"/>
        <w:jc w:val="both"/>
        <w:rPr>
          <w:rFonts w:ascii="標楷體" w:hAnsi="標楷體"/>
          <w:iCs/>
          <w:sz w:val="28"/>
          <w:szCs w:val="28"/>
        </w:rPr>
      </w:pPr>
      <w:r w:rsidRPr="00625CB9">
        <w:rPr>
          <w:rFonts w:ascii="標楷體" w:eastAsia="標楷體" w:hAnsi="標楷體" w:hint="eastAsia"/>
          <w:iCs/>
          <w:sz w:val="28"/>
          <w:szCs w:val="28"/>
        </w:rPr>
        <w:t>二十二、</w:t>
      </w:r>
      <w:r w:rsidR="00674F58" w:rsidRPr="00625CB9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本評選會</w:t>
      </w:r>
      <w:r w:rsidR="00F370FC" w:rsidRPr="00625CB9">
        <w:rPr>
          <w:rFonts w:ascii="標楷體" w:eastAsia="標楷體" w:hAnsi="標楷體" w:hint="eastAsia"/>
          <w:iCs/>
          <w:sz w:val="28"/>
          <w:szCs w:val="28"/>
        </w:rPr>
        <w:t>不同委員之評選結果有明顯差異，經</w:t>
      </w:r>
      <w:r w:rsidR="00674F58" w:rsidRPr="00625CB9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本評選會</w:t>
      </w:r>
      <w:r w:rsidR="00F370FC" w:rsidRPr="00625CB9">
        <w:rPr>
          <w:rFonts w:ascii="標楷體" w:eastAsia="標楷體" w:hAnsi="標楷體" w:hint="eastAsia"/>
          <w:iCs/>
          <w:sz w:val="28"/>
          <w:szCs w:val="28"/>
        </w:rPr>
        <w:t>確認者，召集人應提交</w:t>
      </w:r>
      <w:r w:rsidR="00674F58" w:rsidRPr="00625CB9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本評選會</w:t>
      </w:r>
      <w:r w:rsidR="00F370FC" w:rsidRPr="00625CB9">
        <w:rPr>
          <w:rFonts w:ascii="標楷體" w:eastAsia="標楷體" w:hAnsi="標楷體" w:hint="eastAsia"/>
          <w:iCs/>
          <w:sz w:val="28"/>
          <w:szCs w:val="28"/>
        </w:rPr>
        <w:t>作成下列決議：</w:t>
      </w:r>
    </w:p>
    <w:p w:rsidR="00F370FC" w:rsidRPr="00F370FC" w:rsidRDefault="00F370FC" w:rsidP="007443DF">
      <w:pPr>
        <w:pStyle w:val="a8"/>
        <w:tabs>
          <w:tab w:val="left" w:pos="1437"/>
        </w:tabs>
        <w:spacing w:line="460" w:lineRule="exact"/>
        <w:ind w:leftChars="0" w:left="1134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7443DF">
        <w:rPr>
          <w:rFonts w:ascii="標楷體" w:hAnsi="標楷體" w:hint="eastAsia"/>
          <w:iCs/>
          <w:sz w:val="28"/>
          <w:szCs w:val="28"/>
        </w:rPr>
        <w:t>（一）</w:t>
      </w:r>
      <w:r w:rsidRPr="007443DF">
        <w:rPr>
          <w:rFonts w:ascii="標楷體" w:hAnsi="標楷體" w:hint="eastAsia"/>
          <w:iCs/>
          <w:color w:val="auto"/>
          <w:sz w:val="28"/>
          <w:szCs w:val="28"/>
        </w:rPr>
        <w:t>除去個別委員評選結果，</w:t>
      </w:r>
      <w:proofErr w:type="gramStart"/>
      <w:r w:rsidRPr="007443DF">
        <w:rPr>
          <w:rFonts w:ascii="標楷體" w:hAnsi="標楷體" w:hint="eastAsia"/>
          <w:iCs/>
          <w:color w:val="auto"/>
          <w:sz w:val="28"/>
          <w:szCs w:val="28"/>
        </w:rPr>
        <w:t>重計評選</w:t>
      </w:r>
      <w:proofErr w:type="gramEnd"/>
      <w:r w:rsidRPr="007443DF">
        <w:rPr>
          <w:rFonts w:ascii="標楷體" w:hAnsi="標楷體" w:hint="eastAsia"/>
          <w:iCs/>
          <w:color w:val="auto"/>
          <w:sz w:val="28"/>
          <w:szCs w:val="28"/>
        </w:rPr>
        <w:t>結果。</w:t>
      </w:r>
    </w:p>
    <w:p w:rsidR="00F370FC" w:rsidRPr="007443DF" w:rsidRDefault="00F370FC" w:rsidP="003D0983">
      <w:pPr>
        <w:tabs>
          <w:tab w:val="left" w:pos="1437"/>
        </w:tabs>
        <w:spacing w:line="460" w:lineRule="exact"/>
        <w:ind w:firstLineChars="405" w:firstLine="1134"/>
        <w:jc w:val="both"/>
        <w:rPr>
          <w:rFonts w:ascii="標楷體" w:eastAsia="標楷體" w:hAnsi="標楷體"/>
          <w:iCs/>
          <w:sz w:val="28"/>
          <w:szCs w:val="28"/>
        </w:rPr>
      </w:pPr>
      <w:r w:rsidRPr="007443DF">
        <w:rPr>
          <w:rFonts w:ascii="標楷體" w:eastAsia="標楷體" w:hAnsi="標楷體" w:hint="eastAsia"/>
          <w:iCs/>
          <w:sz w:val="28"/>
          <w:szCs w:val="28"/>
        </w:rPr>
        <w:lastRenderedPageBreak/>
        <w:t>（二）辦理</w:t>
      </w:r>
      <w:proofErr w:type="gramStart"/>
      <w:r w:rsidRPr="007443DF">
        <w:rPr>
          <w:rFonts w:ascii="標楷體" w:eastAsia="標楷體" w:hAnsi="標楷體" w:hint="eastAsia"/>
          <w:iCs/>
          <w:sz w:val="28"/>
          <w:szCs w:val="28"/>
        </w:rPr>
        <w:t>複</w:t>
      </w:r>
      <w:proofErr w:type="gramEnd"/>
      <w:r w:rsidRPr="007443DF">
        <w:rPr>
          <w:rFonts w:ascii="標楷體" w:eastAsia="標楷體" w:hAnsi="標楷體" w:hint="eastAsia"/>
          <w:iCs/>
          <w:sz w:val="28"/>
          <w:szCs w:val="28"/>
        </w:rPr>
        <w:t>評。</w:t>
      </w:r>
    </w:p>
    <w:p w:rsidR="007443DF" w:rsidRDefault="00F370FC" w:rsidP="007443DF">
      <w:pPr>
        <w:pStyle w:val="a8"/>
        <w:tabs>
          <w:tab w:val="left" w:pos="1437"/>
        </w:tabs>
        <w:spacing w:line="460" w:lineRule="exact"/>
        <w:ind w:leftChars="0" w:left="1134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7443DF">
        <w:rPr>
          <w:rFonts w:ascii="標楷體" w:hAnsi="標楷體" w:hint="eastAsia"/>
          <w:iCs/>
          <w:sz w:val="28"/>
          <w:szCs w:val="28"/>
        </w:rPr>
        <w:t>（三）</w:t>
      </w:r>
      <w:r w:rsidRPr="007443DF">
        <w:rPr>
          <w:rFonts w:ascii="標楷體" w:hAnsi="標楷體" w:hint="eastAsia"/>
          <w:iCs/>
          <w:color w:val="auto"/>
          <w:sz w:val="28"/>
          <w:szCs w:val="28"/>
        </w:rPr>
        <w:t>無法評定最優或次優申請人。</w:t>
      </w:r>
    </w:p>
    <w:p w:rsidR="00912755" w:rsidRPr="00912755" w:rsidRDefault="00F370FC" w:rsidP="00946EEC">
      <w:pPr>
        <w:pStyle w:val="a8"/>
        <w:tabs>
          <w:tab w:val="left" w:pos="1418"/>
        </w:tabs>
        <w:spacing w:line="460" w:lineRule="exact"/>
        <w:ind w:leftChars="500" w:left="1200" w:firstLine="0"/>
        <w:rPr>
          <w:rStyle w:val="a6"/>
          <w:rFonts w:ascii="標楷體" w:hAnsi="標楷體"/>
          <w:iCs w:val="0"/>
          <w:color w:val="auto"/>
          <w:sz w:val="28"/>
          <w:szCs w:val="28"/>
          <w:u w:val="none"/>
        </w:rPr>
      </w:pPr>
      <w:proofErr w:type="gramStart"/>
      <w:r w:rsidRPr="007443DF">
        <w:rPr>
          <w:rFonts w:hint="eastAsia"/>
          <w:color w:val="auto"/>
          <w:sz w:val="28"/>
          <w:szCs w:val="28"/>
        </w:rPr>
        <w:t>複</w:t>
      </w:r>
      <w:proofErr w:type="gramEnd"/>
      <w:r w:rsidRPr="007443DF">
        <w:rPr>
          <w:rFonts w:hint="eastAsia"/>
          <w:color w:val="auto"/>
          <w:sz w:val="28"/>
          <w:szCs w:val="28"/>
        </w:rPr>
        <w:t>評結果仍有明顯差異，僅得依前項第一款或第三款辦理。</w:t>
      </w:r>
    </w:p>
    <w:p w:rsidR="00912755" w:rsidRPr="00912755" w:rsidRDefault="007443DF" w:rsidP="00DC416F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="1134" w:hangingChars="405" w:hanging="1134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二十</w:t>
      </w:r>
      <w:r w:rsidR="00AB1F32">
        <w:rPr>
          <w:rStyle w:val="a6"/>
          <w:rFonts w:hint="eastAsia"/>
          <w:color w:val="auto"/>
          <w:sz w:val="28"/>
          <w:szCs w:val="28"/>
          <w:u w:val="none"/>
        </w:rPr>
        <w:t>三</w:t>
      </w:r>
      <w:r>
        <w:rPr>
          <w:rStyle w:val="a6"/>
          <w:rFonts w:hint="eastAsia"/>
          <w:color w:val="auto"/>
          <w:sz w:val="28"/>
          <w:szCs w:val="28"/>
          <w:u w:val="none"/>
        </w:rPr>
        <w:t>、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委員辦理評選，應於評分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表逐項載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明各受評申請人之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評分或序位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，並簽名或蓋章。</w:t>
      </w:r>
    </w:p>
    <w:p w:rsidR="00912755" w:rsidRPr="00912755" w:rsidRDefault="00B6722F" w:rsidP="00946EEC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Chars="500" w:left="1200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工作小組</w:t>
      </w:r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於委員評選後，</w:t>
      </w:r>
      <w:proofErr w:type="gramStart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應彙整</w:t>
      </w:r>
      <w:proofErr w:type="gramEnd"/>
      <w:r w:rsidR="00912755" w:rsidRPr="00912755">
        <w:rPr>
          <w:rStyle w:val="a6"/>
          <w:rFonts w:hint="eastAsia"/>
          <w:color w:val="auto"/>
          <w:sz w:val="28"/>
          <w:szCs w:val="28"/>
          <w:u w:val="none"/>
        </w:rPr>
        <w:t>製作總表，載明下列事項，由參與評選全體委員簽名或蓋章。其内容有修正者，應經修正人員簽名或蓋章：</w:t>
      </w:r>
    </w:p>
    <w:p w:rsidR="00912755" w:rsidRPr="00912755" w:rsidRDefault="00912755" w:rsidP="00946EEC">
      <w:pPr>
        <w:pStyle w:val="a"/>
        <w:numPr>
          <w:ilvl w:val="0"/>
          <w:numId w:val="46"/>
        </w:numPr>
        <w:tabs>
          <w:tab w:val="left" w:pos="1418"/>
        </w:tabs>
        <w:spacing w:line="460" w:lineRule="exact"/>
        <w:ind w:leftChars="500" w:left="1200" w:firstLine="0"/>
        <w:rPr>
          <w:rStyle w:val="a6"/>
          <w:color w:val="auto"/>
          <w:sz w:val="28"/>
          <w:szCs w:val="28"/>
          <w:u w:val="none"/>
        </w:rPr>
      </w:pP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案名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。</w:t>
      </w:r>
    </w:p>
    <w:p w:rsidR="00912755" w:rsidRPr="00912755" w:rsidRDefault="00912755" w:rsidP="00946EEC">
      <w:pPr>
        <w:pStyle w:val="a"/>
        <w:numPr>
          <w:ilvl w:val="0"/>
          <w:numId w:val="46"/>
        </w:numPr>
        <w:tabs>
          <w:tab w:val="left" w:pos="1418"/>
        </w:tabs>
        <w:spacing w:line="460" w:lineRule="exact"/>
        <w:ind w:leftChars="500" w:left="1200" w:firstLine="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各受評申請人名稱。</w:t>
      </w:r>
    </w:p>
    <w:p w:rsidR="00912755" w:rsidRPr="00912755" w:rsidRDefault="00912755" w:rsidP="00946EEC">
      <w:pPr>
        <w:pStyle w:val="a"/>
        <w:numPr>
          <w:ilvl w:val="0"/>
          <w:numId w:val="46"/>
        </w:numPr>
        <w:tabs>
          <w:tab w:val="left" w:pos="1418"/>
        </w:tabs>
        <w:spacing w:line="460" w:lineRule="exact"/>
        <w:ind w:leftChars="500" w:left="1200" w:firstLine="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本委員會全部委員姓名、職業及出席委員姓名。</w:t>
      </w:r>
    </w:p>
    <w:p w:rsidR="00912755" w:rsidRPr="00912755" w:rsidRDefault="00912755" w:rsidP="00946EEC">
      <w:pPr>
        <w:pStyle w:val="a"/>
        <w:numPr>
          <w:ilvl w:val="0"/>
          <w:numId w:val="46"/>
        </w:numPr>
        <w:tabs>
          <w:tab w:val="left" w:pos="1418"/>
        </w:tabs>
        <w:spacing w:line="460" w:lineRule="exact"/>
        <w:ind w:leftChars="500" w:left="1200" w:firstLine="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各出席委員對於各受評申請人之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評分或序位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評比結果。</w:t>
      </w:r>
    </w:p>
    <w:p w:rsidR="00912755" w:rsidRPr="00912755" w:rsidRDefault="00912755" w:rsidP="00946EEC">
      <w:pPr>
        <w:pStyle w:val="a"/>
        <w:numPr>
          <w:ilvl w:val="0"/>
          <w:numId w:val="46"/>
        </w:numPr>
        <w:tabs>
          <w:tab w:val="left" w:pos="1418"/>
        </w:tabs>
        <w:spacing w:line="460" w:lineRule="exact"/>
        <w:ind w:leftChars="500" w:left="1200" w:firstLine="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全部出席委員對各受評申請人之總評選結果。</w:t>
      </w:r>
    </w:p>
    <w:p w:rsidR="00912755" w:rsidRPr="00912755" w:rsidRDefault="00912755" w:rsidP="00946EEC">
      <w:pPr>
        <w:pStyle w:val="a"/>
        <w:numPr>
          <w:ilvl w:val="0"/>
          <w:numId w:val="0"/>
        </w:numPr>
        <w:tabs>
          <w:tab w:val="left" w:pos="1418"/>
        </w:tabs>
        <w:spacing w:line="460" w:lineRule="exact"/>
        <w:ind w:leftChars="500" w:left="1200"/>
        <w:rPr>
          <w:rStyle w:val="a6"/>
          <w:color w:val="auto"/>
          <w:sz w:val="28"/>
          <w:szCs w:val="28"/>
          <w:u w:val="none"/>
        </w:rPr>
      </w:pPr>
      <w:r w:rsidRPr="00912755">
        <w:rPr>
          <w:rStyle w:val="a6"/>
          <w:rFonts w:hint="eastAsia"/>
          <w:color w:val="auto"/>
          <w:sz w:val="28"/>
          <w:szCs w:val="28"/>
          <w:u w:val="none"/>
        </w:rPr>
        <w:t>前項第四款，各受評申請人之</w:t>
      </w:r>
      <w:proofErr w:type="gramStart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評分或序位</w:t>
      </w:r>
      <w:proofErr w:type="gramEnd"/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評比結果，其所標示之各出席委員姓名，得以代號代之。</w:t>
      </w:r>
    </w:p>
    <w:p w:rsidR="00912755" w:rsidRPr="007443DF" w:rsidRDefault="007443DF" w:rsidP="007443DF">
      <w:pPr>
        <w:tabs>
          <w:tab w:val="left" w:pos="1451"/>
        </w:tabs>
        <w:spacing w:line="460" w:lineRule="exact"/>
        <w:jc w:val="both"/>
        <w:rPr>
          <w:rFonts w:ascii="標楷體" w:eastAsia="標楷體" w:hAnsi="標楷體"/>
          <w:iCs/>
          <w:sz w:val="28"/>
          <w:szCs w:val="28"/>
        </w:rPr>
      </w:pPr>
      <w:r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二十</w:t>
      </w:r>
      <w:r w:rsid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四</w:t>
      </w:r>
      <w:r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、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7443DF">
        <w:rPr>
          <w:rFonts w:ascii="標楷體" w:eastAsia="標楷體" w:hAnsi="標楷體" w:hint="eastAsia"/>
          <w:iCs/>
          <w:sz w:val="28"/>
          <w:szCs w:val="28"/>
        </w:rPr>
        <w:t>會議應作成會議紀錄，由出席委員全體簽名。</w:t>
      </w:r>
    </w:p>
    <w:p w:rsidR="00912755" w:rsidRPr="00912755" w:rsidRDefault="00912755" w:rsidP="00946EEC">
      <w:pPr>
        <w:pStyle w:val="a8"/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前項會議紀錄，應記載下列事項：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案件名稱。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會議次別。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會議時間。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會議地點。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主席姓名。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出席及請假委員姓名。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列席人員姓名。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記錄人員姓名。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報告事項之案由及決定。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討論事項之案由及決議。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臨時動議之案由及決議。</w:t>
      </w:r>
    </w:p>
    <w:p w:rsidR="00912755" w:rsidRPr="00912755" w:rsidRDefault="00912755" w:rsidP="00946EEC">
      <w:pPr>
        <w:pStyle w:val="a8"/>
        <w:numPr>
          <w:ilvl w:val="0"/>
          <w:numId w:val="47"/>
        </w:numPr>
        <w:tabs>
          <w:tab w:val="left" w:pos="1451"/>
        </w:tabs>
        <w:spacing w:line="460" w:lineRule="exact"/>
        <w:ind w:leftChars="500" w:left="1200" w:firstLine="0"/>
        <w:jc w:val="both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其他應行記載之事項。</w:t>
      </w:r>
    </w:p>
    <w:p w:rsidR="00912755" w:rsidRPr="007443DF" w:rsidRDefault="007443DF" w:rsidP="007443DF">
      <w:pPr>
        <w:tabs>
          <w:tab w:val="left" w:pos="1451"/>
        </w:tabs>
        <w:spacing w:line="460" w:lineRule="exact"/>
        <w:ind w:left="1131" w:hangingChars="404" w:hanging="1131"/>
        <w:jc w:val="both"/>
        <w:rPr>
          <w:rFonts w:ascii="標楷體" w:eastAsia="標楷體" w:hAnsi="標楷體"/>
          <w:iCs/>
          <w:sz w:val="28"/>
          <w:szCs w:val="28"/>
        </w:rPr>
      </w:pPr>
      <w:r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二十</w:t>
      </w:r>
      <w:r w:rsid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五</w:t>
      </w:r>
      <w:r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、</w:t>
      </w:r>
      <w:r w:rsidR="00674F58"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="00674F58"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7443DF">
        <w:rPr>
          <w:rFonts w:ascii="標楷體" w:eastAsia="標楷體" w:hAnsi="標楷體" w:hint="eastAsia"/>
          <w:iCs/>
          <w:sz w:val="28"/>
          <w:szCs w:val="28"/>
        </w:rPr>
        <w:t>之會議紀錄及委員評選後彙總製作之總表，除涉及個別</w:t>
      </w:r>
      <w:r w:rsidR="00912755" w:rsidRPr="007443DF">
        <w:rPr>
          <w:rFonts w:ascii="標楷體" w:eastAsia="標楷體" w:hAnsi="標楷體" w:hint="eastAsia"/>
          <w:iCs/>
          <w:sz w:val="28"/>
          <w:szCs w:val="28"/>
        </w:rPr>
        <w:lastRenderedPageBreak/>
        <w:t>申請人之商業機密者外，申請人得申請閱覽、抄寫、複印或攝影。</w:t>
      </w:r>
    </w:p>
    <w:p w:rsidR="00912755" w:rsidRPr="00912755" w:rsidRDefault="00912755" w:rsidP="00FA4B99">
      <w:pPr>
        <w:pStyle w:val="a8"/>
        <w:tabs>
          <w:tab w:val="left" w:pos="1451"/>
        </w:tabs>
        <w:spacing w:line="460" w:lineRule="exact"/>
        <w:ind w:leftChars="500" w:left="1200" w:firstLine="0"/>
        <w:jc w:val="both"/>
        <w:rPr>
          <w:rFonts w:ascii="標楷體" w:hAnsi="標楷體"/>
          <w:iCs/>
          <w:color w:val="auto"/>
          <w:sz w:val="28"/>
          <w:szCs w:val="28"/>
        </w:rPr>
      </w:pPr>
      <w:r w:rsidRPr="00912755">
        <w:rPr>
          <w:rFonts w:ascii="標楷體" w:hAnsi="標楷體" w:hint="eastAsia"/>
          <w:iCs/>
          <w:color w:val="auto"/>
          <w:sz w:val="28"/>
          <w:szCs w:val="28"/>
        </w:rPr>
        <w:t>各出席委員之評選內容，除法令另有規定者外，應保守秘密，不得申請閱覽、抄寫、複印或攝影。</w:t>
      </w:r>
    </w:p>
    <w:p w:rsidR="00912755" w:rsidRPr="00912755" w:rsidRDefault="00912755" w:rsidP="00FA4B99">
      <w:pPr>
        <w:pStyle w:val="a8"/>
        <w:tabs>
          <w:tab w:val="left" w:pos="1451"/>
        </w:tabs>
        <w:spacing w:line="460" w:lineRule="exact"/>
        <w:ind w:leftChars="500" w:left="1200" w:firstLine="0"/>
        <w:jc w:val="both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Fonts w:ascii="標楷體" w:hAnsi="標楷體" w:hint="eastAsia"/>
          <w:color w:val="auto"/>
          <w:sz w:val="28"/>
          <w:szCs w:val="28"/>
        </w:rPr>
        <w:t>申請人之開發建議書應於</w:t>
      </w:r>
      <w:r w:rsidR="007313DF">
        <w:rPr>
          <w:rFonts w:ascii="標楷體" w:hAnsi="標楷體" w:hint="eastAsia"/>
          <w:color w:val="auto"/>
          <w:sz w:val="28"/>
          <w:szCs w:val="28"/>
        </w:rPr>
        <w:t>本</w:t>
      </w:r>
      <w:r w:rsidRPr="00912755">
        <w:rPr>
          <w:rFonts w:ascii="標楷體" w:hAnsi="標楷體" w:hint="eastAsia"/>
          <w:color w:val="auto"/>
          <w:sz w:val="28"/>
          <w:szCs w:val="28"/>
        </w:rPr>
        <w:t>評選會後由</w:t>
      </w:r>
      <w:r w:rsidRPr="00912755">
        <w:rPr>
          <w:rStyle w:val="a6"/>
          <w:rFonts w:ascii="標楷體" w:hAnsi="標楷體"/>
          <w:color w:val="auto"/>
          <w:sz w:val="28"/>
          <w:szCs w:val="28"/>
          <w:u w:val="none"/>
        </w:rPr>
        <w:t>執行機關</w:t>
      </w:r>
      <w:r w:rsidRPr="00912755">
        <w:rPr>
          <w:rFonts w:ascii="標楷體" w:hAnsi="標楷體" w:hint="eastAsia"/>
          <w:color w:val="auto"/>
          <w:sz w:val="28"/>
          <w:szCs w:val="28"/>
        </w:rPr>
        <w:t>收回保存。</w:t>
      </w:r>
    </w:p>
    <w:p w:rsidR="00912755" w:rsidRPr="00AB1F32" w:rsidRDefault="00AB1F32" w:rsidP="00625CB9">
      <w:pPr>
        <w:tabs>
          <w:tab w:val="left" w:pos="1465"/>
        </w:tabs>
        <w:spacing w:line="460" w:lineRule="exact"/>
        <w:ind w:left="1134" w:hangingChars="405" w:hanging="1134"/>
        <w:jc w:val="both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二十六、</w:t>
      </w:r>
      <w:r w:rsidR="00912755" w:rsidRPr="00AB1F32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工作小組擬具初審意見及本委員會審查、議決等評選作業，以記名方式秘密為之為原則。</w:t>
      </w:r>
    </w:p>
    <w:p w:rsidR="00912755" w:rsidRPr="00912755" w:rsidRDefault="00912755" w:rsidP="00FA4B99">
      <w:pPr>
        <w:pStyle w:val="a8"/>
        <w:tabs>
          <w:tab w:val="left" w:pos="1465"/>
        </w:tabs>
        <w:spacing w:line="460" w:lineRule="exact"/>
        <w:ind w:leftChars="500" w:left="1200" w:firstLine="0"/>
        <w:jc w:val="both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評選</w:t>
      </w:r>
      <w:r w:rsidRPr="00912755">
        <w:rPr>
          <w:rFonts w:ascii="標楷體" w:hAnsi="標楷體" w:hint="eastAsia"/>
          <w:color w:val="auto"/>
          <w:sz w:val="28"/>
          <w:szCs w:val="28"/>
        </w:rPr>
        <w:t>結果應以書面通知各申請人。</w:t>
      </w:r>
    </w:p>
    <w:p w:rsidR="00912755" w:rsidRPr="00912755" w:rsidRDefault="00674F58" w:rsidP="00FA4B99">
      <w:pPr>
        <w:pStyle w:val="a8"/>
        <w:numPr>
          <w:ilvl w:val="0"/>
          <w:numId w:val="48"/>
        </w:numPr>
        <w:tabs>
          <w:tab w:val="left" w:pos="1451"/>
        </w:tabs>
        <w:spacing w:line="460" w:lineRule="exact"/>
        <w:ind w:leftChars="0" w:left="1134" w:hanging="1134"/>
        <w:jc w:val="both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委員對於會議之決議有不同意見者，得要求將不同意見載入會議紀錄或將意見書附於會議紀錄，</w:t>
      </w: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B6722F">
        <w:rPr>
          <w:rStyle w:val="a6"/>
          <w:rFonts w:hint="eastAsia"/>
          <w:color w:val="auto"/>
          <w:sz w:val="28"/>
          <w:szCs w:val="28"/>
          <w:u w:val="none"/>
        </w:rPr>
        <w:t>委員及工作小組</w:t>
      </w:r>
      <w:r w:rsidR="00912755" w:rsidRPr="00912755">
        <w:rPr>
          <w:rStyle w:val="a6"/>
          <w:rFonts w:ascii="標楷體" w:hAnsi="標楷體" w:hint="eastAsia"/>
          <w:color w:val="auto"/>
          <w:sz w:val="28"/>
          <w:szCs w:val="28"/>
          <w:u w:val="none"/>
        </w:rPr>
        <w:t>不得拒絕。</w:t>
      </w:r>
    </w:p>
    <w:p w:rsidR="00912755" w:rsidRPr="00912755" w:rsidRDefault="00674F58" w:rsidP="00946EEC">
      <w:pPr>
        <w:pStyle w:val="a8"/>
        <w:numPr>
          <w:ilvl w:val="0"/>
          <w:numId w:val="48"/>
        </w:numPr>
        <w:tabs>
          <w:tab w:val="left" w:pos="1199"/>
        </w:tabs>
        <w:spacing w:line="460" w:lineRule="exact"/>
        <w:ind w:leftChars="0"/>
        <w:jc w:val="both"/>
        <w:rPr>
          <w:rStyle w:val="a6"/>
          <w:rFonts w:ascii="標楷體" w:hAnsi="標楷體"/>
          <w:color w:val="auto"/>
          <w:sz w:val="28"/>
          <w:szCs w:val="28"/>
          <w:u w:val="none"/>
        </w:rPr>
      </w:pPr>
      <w:r>
        <w:rPr>
          <w:rStyle w:val="a6"/>
          <w:rFonts w:hint="eastAsia"/>
          <w:color w:val="auto"/>
          <w:sz w:val="28"/>
          <w:szCs w:val="28"/>
          <w:u w:val="none"/>
        </w:rPr>
        <w:t>本</w:t>
      </w:r>
      <w:r w:rsidRPr="00912755">
        <w:rPr>
          <w:rStyle w:val="a6"/>
          <w:rFonts w:hint="eastAsia"/>
          <w:color w:val="auto"/>
          <w:sz w:val="28"/>
          <w:szCs w:val="28"/>
          <w:u w:val="none"/>
        </w:rPr>
        <w:t>評選會</w:t>
      </w:r>
      <w:r w:rsidR="00912755" w:rsidRPr="00912755">
        <w:rPr>
          <w:rFonts w:ascii="標楷體" w:hAnsi="標楷體" w:hint="eastAsia"/>
          <w:iCs/>
          <w:color w:val="auto"/>
          <w:sz w:val="28"/>
          <w:szCs w:val="28"/>
        </w:rPr>
        <w:t>如有對外行文之需要，應以</w:t>
      </w:r>
      <w:r w:rsidR="00B6722F">
        <w:rPr>
          <w:rFonts w:ascii="標楷體" w:hAnsi="標楷體" w:hint="eastAsia"/>
          <w:iCs/>
          <w:color w:val="auto"/>
          <w:sz w:val="28"/>
          <w:szCs w:val="28"/>
        </w:rPr>
        <w:t>執行</w:t>
      </w:r>
      <w:r w:rsidR="00912755" w:rsidRPr="00912755">
        <w:rPr>
          <w:rFonts w:ascii="標楷體" w:hAnsi="標楷體" w:hint="eastAsia"/>
          <w:iCs/>
          <w:color w:val="auto"/>
          <w:sz w:val="28"/>
          <w:szCs w:val="28"/>
        </w:rPr>
        <w:t>機關名義行之。</w:t>
      </w:r>
    </w:p>
    <w:p w:rsidR="007D47B2" w:rsidRPr="00912755" w:rsidRDefault="007D47B2" w:rsidP="007919A2">
      <w:pPr>
        <w:spacing w:line="460" w:lineRule="exact"/>
      </w:pPr>
    </w:p>
    <w:sectPr w:rsidR="007D47B2" w:rsidRPr="00912755" w:rsidSect="00963FF1">
      <w:footerReference w:type="default" r:id="rId10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BA8" w:rsidRDefault="00A20BA8">
      <w:r>
        <w:separator/>
      </w:r>
    </w:p>
  </w:endnote>
  <w:endnote w:type="continuationSeparator" w:id="0">
    <w:p w:rsidR="00A20BA8" w:rsidRDefault="00A20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343" w:rsidRDefault="00925343" w:rsidP="007D47B2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BA8" w:rsidRDefault="00A20BA8">
      <w:r>
        <w:separator/>
      </w:r>
    </w:p>
  </w:footnote>
  <w:footnote w:type="continuationSeparator" w:id="0">
    <w:p w:rsidR="00A20BA8" w:rsidRDefault="00A20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0C9"/>
    <w:multiLevelType w:val="hybridMultilevel"/>
    <w:tmpl w:val="4DD8A8BE"/>
    <w:lvl w:ilvl="0" w:tplc="6D40A546">
      <w:start w:val="1"/>
      <w:numFmt w:val="taiwaneseCountingThousand"/>
      <w:lvlText w:val="(%1)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" w15:restartNumberingAfterBreak="0">
    <w:nsid w:val="010B396D"/>
    <w:multiLevelType w:val="hybridMultilevel"/>
    <w:tmpl w:val="AE6298F2"/>
    <w:lvl w:ilvl="0" w:tplc="905231E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055D62C0"/>
    <w:multiLevelType w:val="hybridMultilevel"/>
    <w:tmpl w:val="A16C2862"/>
    <w:lvl w:ilvl="0" w:tplc="D1D67C60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3" w15:restartNumberingAfterBreak="0">
    <w:nsid w:val="060B0C40"/>
    <w:multiLevelType w:val="hybridMultilevel"/>
    <w:tmpl w:val="D0060EFC"/>
    <w:lvl w:ilvl="0" w:tplc="67A0D58A">
      <w:start w:val="1"/>
      <w:numFmt w:val="taiwaneseCountingThousand"/>
      <w:suff w:val="nothing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4" w15:restartNumberingAfterBreak="0">
    <w:nsid w:val="080F4CB9"/>
    <w:multiLevelType w:val="hybridMultilevel"/>
    <w:tmpl w:val="25B84630"/>
    <w:lvl w:ilvl="0" w:tplc="E83E1C82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9A399E"/>
    <w:multiLevelType w:val="hybridMultilevel"/>
    <w:tmpl w:val="41A01BE2"/>
    <w:lvl w:ilvl="0" w:tplc="78F4A45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E04E68"/>
    <w:multiLevelType w:val="hybridMultilevel"/>
    <w:tmpl w:val="573E3BD0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6F3E04"/>
    <w:multiLevelType w:val="hybridMultilevel"/>
    <w:tmpl w:val="DB68E8AA"/>
    <w:lvl w:ilvl="0" w:tplc="E3FE1AA8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8" w15:restartNumberingAfterBreak="0">
    <w:nsid w:val="0F846320"/>
    <w:multiLevelType w:val="hybridMultilevel"/>
    <w:tmpl w:val="59BE5ED6"/>
    <w:lvl w:ilvl="0" w:tplc="98E408B4">
      <w:start w:val="1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9" w15:restartNumberingAfterBreak="0">
    <w:nsid w:val="10204530"/>
    <w:multiLevelType w:val="hybridMultilevel"/>
    <w:tmpl w:val="C22CA5D8"/>
    <w:lvl w:ilvl="0" w:tplc="38684446">
      <w:start w:val="25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10" w15:restartNumberingAfterBreak="0">
    <w:nsid w:val="10EE1EEC"/>
    <w:multiLevelType w:val="hybridMultilevel"/>
    <w:tmpl w:val="2FDC8F8C"/>
    <w:lvl w:ilvl="0" w:tplc="122EB4DE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1" w15:restartNumberingAfterBreak="0">
    <w:nsid w:val="126D0D71"/>
    <w:multiLevelType w:val="hybridMultilevel"/>
    <w:tmpl w:val="B9B27CB8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E91181"/>
    <w:multiLevelType w:val="hybridMultilevel"/>
    <w:tmpl w:val="254C1F20"/>
    <w:lvl w:ilvl="0" w:tplc="40DE18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3C150B"/>
    <w:multiLevelType w:val="hybridMultilevel"/>
    <w:tmpl w:val="2FDC8F8C"/>
    <w:lvl w:ilvl="0" w:tplc="122EB4DE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4" w15:restartNumberingAfterBreak="0">
    <w:nsid w:val="179314DF"/>
    <w:multiLevelType w:val="hybridMultilevel"/>
    <w:tmpl w:val="ACCA3802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8B21612"/>
    <w:multiLevelType w:val="hybridMultilevel"/>
    <w:tmpl w:val="DC5656BA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900545C"/>
    <w:multiLevelType w:val="hybridMultilevel"/>
    <w:tmpl w:val="25B84630"/>
    <w:lvl w:ilvl="0" w:tplc="E83E1C82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C325258"/>
    <w:multiLevelType w:val="hybridMultilevel"/>
    <w:tmpl w:val="8B108556"/>
    <w:lvl w:ilvl="0" w:tplc="F41A5276">
      <w:start w:val="12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" w:hanging="480"/>
      </w:pPr>
    </w:lvl>
    <w:lvl w:ilvl="2" w:tplc="0409001B" w:tentative="1">
      <w:start w:val="1"/>
      <w:numFmt w:val="lowerRoman"/>
      <w:lvlText w:val="%3."/>
      <w:lvlJc w:val="right"/>
      <w:pPr>
        <w:ind w:left="588" w:hanging="480"/>
      </w:pPr>
    </w:lvl>
    <w:lvl w:ilvl="3" w:tplc="0409000F" w:tentative="1">
      <w:start w:val="1"/>
      <w:numFmt w:val="decimal"/>
      <w:lvlText w:val="%4."/>
      <w:lvlJc w:val="left"/>
      <w:pPr>
        <w:ind w:left="10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8" w:hanging="480"/>
      </w:pPr>
    </w:lvl>
    <w:lvl w:ilvl="5" w:tplc="0409001B" w:tentative="1">
      <w:start w:val="1"/>
      <w:numFmt w:val="lowerRoman"/>
      <w:lvlText w:val="%6."/>
      <w:lvlJc w:val="right"/>
      <w:pPr>
        <w:ind w:left="2028" w:hanging="480"/>
      </w:pPr>
    </w:lvl>
    <w:lvl w:ilvl="6" w:tplc="0409000F" w:tentative="1">
      <w:start w:val="1"/>
      <w:numFmt w:val="decimal"/>
      <w:lvlText w:val="%7."/>
      <w:lvlJc w:val="left"/>
      <w:pPr>
        <w:ind w:left="25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8" w:hanging="480"/>
      </w:pPr>
    </w:lvl>
    <w:lvl w:ilvl="8" w:tplc="0409001B" w:tentative="1">
      <w:start w:val="1"/>
      <w:numFmt w:val="lowerRoman"/>
      <w:lvlText w:val="%9."/>
      <w:lvlJc w:val="right"/>
      <w:pPr>
        <w:ind w:left="3468" w:hanging="480"/>
      </w:pPr>
    </w:lvl>
  </w:abstractNum>
  <w:abstractNum w:abstractNumId="18" w15:restartNumberingAfterBreak="0">
    <w:nsid w:val="1F820702"/>
    <w:multiLevelType w:val="hybridMultilevel"/>
    <w:tmpl w:val="1FB85E94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0E9391E"/>
    <w:multiLevelType w:val="hybridMultilevel"/>
    <w:tmpl w:val="C74C20C4"/>
    <w:lvl w:ilvl="0" w:tplc="4C605D38">
      <w:start w:val="1"/>
      <w:numFmt w:val="taiwaneseCountingThousand"/>
      <w:lvlText w:val="(%1)"/>
      <w:lvlJc w:val="left"/>
      <w:pPr>
        <w:ind w:left="5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2" w:hanging="480"/>
      </w:pPr>
    </w:lvl>
    <w:lvl w:ilvl="2" w:tplc="0409001B" w:tentative="1">
      <w:start w:val="1"/>
      <w:numFmt w:val="lowerRoman"/>
      <w:lvlText w:val="%3."/>
      <w:lvlJc w:val="right"/>
      <w:pPr>
        <w:ind w:left="1522" w:hanging="480"/>
      </w:pPr>
    </w:lvl>
    <w:lvl w:ilvl="3" w:tplc="0409000F" w:tentative="1">
      <w:start w:val="1"/>
      <w:numFmt w:val="decimal"/>
      <w:lvlText w:val="%4."/>
      <w:lvlJc w:val="left"/>
      <w:pPr>
        <w:ind w:left="2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2" w:hanging="480"/>
      </w:pPr>
    </w:lvl>
    <w:lvl w:ilvl="5" w:tplc="0409001B" w:tentative="1">
      <w:start w:val="1"/>
      <w:numFmt w:val="lowerRoman"/>
      <w:lvlText w:val="%6."/>
      <w:lvlJc w:val="right"/>
      <w:pPr>
        <w:ind w:left="2962" w:hanging="480"/>
      </w:pPr>
    </w:lvl>
    <w:lvl w:ilvl="6" w:tplc="0409000F" w:tentative="1">
      <w:start w:val="1"/>
      <w:numFmt w:val="decimal"/>
      <w:lvlText w:val="%7."/>
      <w:lvlJc w:val="left"/>
      <w:pPr>
        <w:ind w:left="3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2" w:hanging="480"/>
      </w:pPr>
    </w:lvl>
    <w:lvl w:ilvl="8" w:tplc="0409001B" w:tentative="1">
      <w:start w:val="1"/>
      <w:numFmt w:val="lowerRoman"/>
      <w:lvlText w:val="%9."/>
      <w:lvlJc w:val="right"/>
      <w:pPr>
        <w:ind w:left="4402" w:hanging="480"/>
      </w:pPr>
    </w:lvl>
  </w:abstractNum>
  <w:abstractNum w:abstractNumId="20" w15:restartNumberingAfterBreak="0">
    <w:nsid w:val="22FD6D4B"/>
    <w:multiLevelType w:val="hybridMultilevel"/>
    <w:tmpl w:val="7706BB6C"/>
    <w:lvl w:ilvl="0" w:tplc="8FE4BABC">
      <w:start w:val="1"/>
      <w:numFmt w:val="taiwaneseCountingThousand"/>
      <w:pStyle w:val="a"/>
      <w:lvlText w:val="第%1條"/>
      <w:lvlJc w:val="left"/>
      <w:pPr>
        <w:ind w:left="480" w:hanging="480"/>
      </w:pPr>
      <w:rPr>
        <w:rFonts w:hint="default"/>
        <w:b w:val="0"/>
        <w:strike w:val="0"/>
        <w:dstrike w:val="0"/>
        <w:color w:val="000000" w:themeColor="text1"/>
        <w:lang w:val="en-US"/>
      </w:rPr>
    </w:lvl>
    <w:lvl w:ilvl="1" w:tplc="D05A86DC">
      <w:start w:val="1"/>
      <w:numFmt w:val="taiwaneseCountingThousand"/>
      <w:lvlText w:val="%2、"/>
      <w:lvlJc w:val="left"/>
      <w:pPr>
        <w:ind w:left="1047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21" w15:restartNumberingAfterBreak="0">
    <w:nsid w:val="23CA31B7"/>
    <w:multiLevelType w:val="hybridMultilevel"/>
    <w:tmpl w:val="71E6FE92"/>
    <w:lvl w:ilvl="0" w:tplc="5AB0ADA8">
      <w:start w:val="15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62F22C7"/>
    <w:multiLevelType w:val="hybridMultilevel"/>
    <w:tmpl w:val="09AA42CA"/>
    <w:lvl w:ilvl="0" w:tplc="C510B0D8">
      <w:start w:val="20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8F02E5B"/>
    <w:multiLevelType w:val="hybridMultilevel"/>
    <w:tmpl w:val="3B8CE21E"/>
    <w:lvl w:ilvl="0" w:tplc="DA52F764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24" w15:restartNumberingAfterBreak="0">
    <w:nsid w:val="28F44993"/>
    <w:multiLevelType w:val="hybridMultilevel"/>
    <w:tmpl w:val="3B8CE21E"/>
    <w:lvl w:ilvl="0" w:tplc="DA52F764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25" w15:restartNumberingAfterBreak="0">
    <w:nsid w:val="298B661D"/>
    <w:multiLevelType w:val="hybridMultilevel"/>
    <w:tmpl w:val="89A60962"/>
    <w:lvl w:ilvl="0" w:tplc="09D80FDA">
      <w:start w:val="1"/>
      <w:numFmt w:val="taiwaneseCountingThousand"/>
      <w:lvlText w:val="%1、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2A0B3312"/>
    <w:multiLevelType w:val="hybridMultilevel"/>
    <w:tmpl w:val="C91A9440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C976007"/>
    <w:multiLevelType w:val="hybridMultilevel"/>
    <w:tmpl w:val="8B108556"/>
    <w:lvl w:ilvl="0" w:tplc="F41A5276">
      <w:start w:val="12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" w:hanging="480"/>
      </w:pPr>
    </w:lvl>
    <w:lvl w:ilvl="2" w:tplc="0409001B" w:tentative="1">
      <w:start w:val="1"/>
      <w:numFmt w:val="lowerRoman"/>
      <w:lvlText w:val="%3."/>
      <w:lvlJc w:val="right"/>
      <w:pPr>
        <w:ind w:left="588" w:hanging="480"/>
      </w:pPr>
    </w:lvl>
    <w:lvl w:ilvl="3" w:tplc="0409000F" w:tentative="1">
      <w:start w:val="1"/>
      <w:numFmt w:val="decimal"/>
      <w:lvlText w:val="%4."/>
      <w:lvlJc w:val="left"/>
      <w:pPr>
        <w:ind w:left="10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8" w:hanging="480"/>
      </w:pPr>
    </w:lvl>
    <w:lvl w:ilvl="5" w:tplc="0409001B" w:tentative="1">
      <w:start w:val="1"/>
      <w:numFmt w:val="lowerRoman"/>
      <w:lvlText w:val="%6."/>
      <w:lvlJc w:val="right"/>
      <w:pPr>
        <w:ind w:left="2028" w:hanging="480"/>
      </w:pPr>
    </w:lvl>
    <w:lvl w:ilvl="6" w:tplc="0409000F" w:tentative="1">
      <w:start w:val="1"/>
      <w:numFmt w:val="decimal"/>
      <w:lvlText w:val="%7."/>
      <w:lvlJc w:val="left"/>
      <w:pPr>
        <w:ind w:left="25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8" w:hanging="480"/>
      </w:pPr>
    </w:lvl>
    <w:lvl w:ilvl="8" w:tplc="0409001B" w:tentative="1">
      <w:start w:val="1"/>
      <w:numFmt w:val="lowerRoman"/>
      <w:lvlText w:val="%9."/>
      <w:lvlJc w:val="right"/>
      <w:pPr>
        <w:ind w:left="3468" w:hanging="480"/>
      </w:pPr>
    </w:lvl>
  </w:abstractNum>
  <w:abstractNum w:abstractNumId="28" w15:restartNumberingAfterBreak="0">
    <w:nsid w:val="2CB42F0A"/>
    <w:multiLevelType w:val="hybridMultilevel"/>
    <w:tmpl w:val="55005CD0"/>
    <w:lvl w:ilvl="0" w:tplc="0A00DDC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FB72F2B"/>
    <w:multiLevelType w:val="hybridMultilevel"/>
    <w:tmpl w:val="7C449DB2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FB15C0"/>
    <w:multiLevelType w:val="hybridMultilevel"/>
    <w:tmpl w:val="71E6FE92"/>
    <w:lvl w:ilvl="0" w:tplc="5AB0ADA8">
      <w:start w:val="15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533188A"/>
    <w:multiLevelType w:val="hybridMultilevel"/>
    <w:tmpl w:val="3F2AAFFE"/>
    <w:lvl w:ilvl="0" w:tplc="A1BC161E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2" w15:restartNumberingAfterBreak="0">
    <w:nsid w:val="35583736"/>
    <w:multiLevelType w:val="hybridMultilevel"/>
    <w:tmpl w:val="8A4C235E"/>
    <w:lvl w:ilvl="0" w:tplc="09D80FDA">
      <w:start w:val="1"/>
      <w:numFmt w:val="taiwaneseCountingThousand"/>
      <w:lvlText w:val="%1、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364A6AD3"/>
    <w:multiLevelType w:val="hybridMultilevel"/>
    <w:tmpl w:val="62086212"/>
    <w:lvl w:ilvl="0" w:tplc="92BCDBC2">
      <w:start w:val="26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6CC6C06"/>
    <w:multiLevelType w:val="hybridMultilevel"/>
    <w:tmpl w:val="D1DA35BC"/>
    <w:lvl w:ilvl="0" w:tplc="5324EDC6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35" w15:restartNumberingAfterBreak="0">
    <w:nsid w:val="37CF3C77"/>
    <w:multiLevelType w:val="hybridMultilevel"/>
    <w:tmpl w:val="D0060EFC"/>
    <w:lvl w:ilvl="0" w:tplc="67A0D58A">
      <w:start w:val="1"/>
      <w:numFmt w:val="taiwaneseCountingThousand"/>
      <w:suff w:val="nothing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36" w15:restartNumberingAfterBreak="0">
    <w:nsid w:val="396D585A"/>
    <w:multiLevelType w:val="hybridMultilevel"/>
    <w:tmpl w:val="5670A304"/>
    <w:lvl w:ilvl="0" w:tplc="8A682C36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37" w15:restartNumberingAfterBreak="0">
    <w:nsid w:val="3E4633D4"/>
    <w:multiLevelType w:val="hybridMultilevel"/>
    <w:tmpl w:val="B7245E9E"/>
    <w:lvl w:ilvl="0" w:tplc="4DCCDB46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0A36674"/>
    <w:multiLevelType w:val="hybridMultilevel"/>
    <w:tmpl w:val="9A5AE6E2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19D596F"/>
    <w:multiLevelType w:val="hybridMultilevel"/>
    <w:tmpl w:val="5670A304"/>
    <w:lvl w:ilvl="0" w:tplc="8A682C36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40" w15:restartNumberingAfterBreak="0">
    <w:nsid w:val="472213C7"/>
    <w:multiLevelType w:val="hybridMultilevel"/>
    <w:tmpl w:val="8EA623B8"/>
    <w:lvl w:ilvl="0" w:tplc="B790BF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89426A0"/>
    <w:multiLevelType w:val="hybridMultilevel"/>
    <w:tmpl w:val="1CCE640A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496D2C6C"/>
    <w:multiLevelType w:val="hybridMultilevel"/>
    <w:tmpl w:val="8EA623B8"/>
    <w:lvl w:ilvl="0" w:tplc="B790BF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9BC060A"/>
    <w:multiLevelType w:val="hybridMultilevel"/>
    <w:tmpl w:val="233AE684"/>
    <w:lvl w:ilvl="0" w:tplc="05FAC33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4B99664A"/>
    <w:multiLevelType w:val="hybridMultilevel"/>
    <w:tmpl w:val="678E3832"/>
    <w:lvl w:ilvl="0" w:tplc="99CC99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BDA353D"/>
    <w:multiLevelType w:val="hybridMultilevel"/>
    <w:tmpl w:val="358E03DE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DE349D4"/>
    <w:multiLevelType w:val="hybridMultilevel"/>
    <w:tmpl w:val="01B6DAF4"/>
    <w:lvl w:ilvl="0" w:tplc="09D80FD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16A0C1C"/>
    <w:multiLevelType w:val="hybridMultilevel"/>
    <w:tmpl w:val="4DD8A8BE"/>
    <w:lvl w:ilvl="0" w:tplc="6D40A546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8" w15:restartNumberingAfterBreak="0">
    <w:nsid w:val="5649686A"/>
    <w:multiLevelType w:val="hybridMultilevel"/>
    <w:tmpl w:val="A53C854C"/>
    <w:lvl w:ilvl="0" w:tplc="619C3314">
      <w:start w:val="23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5A7B5BD1"/>
    <w:multiLevelType w:val="hybridMultilevel"/>
    <w:tmpl w:val="6CDA704A"/>
    <w:lvl w:ilvl="0" w:tplc="804442A2">
      <w:start w:val="27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50" w15:restartNumberingAfterBreak="0">
    <w:nsid w:val="5BDC5695"/>
    <w:multiLevelType w:val="hybridMultilevel"/>
    <w:tmpl w:val="44BAEE88"/>
    <w:lvl w:ilvl="0" w:tplc="C510B0D8">
      <w:start w:val="20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C8D4FA6"/>
    <w:multiLevelType w:val="hybridMultilevel"/>
    <w:tmpl w:val="FEA80576"/>
    <w:lvl w:ilvl="0" w:tplc="DF60EE98">
      <w:start w:val="19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52" w15:restartNumberingAfterBreak="0">
    <w:nsid w:val="5CBB2CD2"/>
    <w:multiLevelType w:val="hybridMultilevel"/>
    <w:tmpl w:val="C22CA5D8"/>
    <w:lvl w:ilvl="0" w:tplc="38684446">
      <w:start w:val="25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53" w15:restartNumberingAfterBreak="0">
    <w:nsid w:val="5CF446A5"/>
    <w:multiLevelType w:val="hybridMultilevel"/>
    <w:tmpl w:val="8EA623B8"/>
    <w:lvl w:ilvl="0" w:tplc="B790BF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5E8D1C00"/>
    <w:multiLevelType w:val="hybridMultilevel"/>
    <w:tmpl w:val="DB68E8AA"/>
    <w:lvl w:ilvl="0" w:tplc="E3FE1AA8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55" w15:restartNumberingAfterBreak="0">
    <w:nsid w:val="610A0D43"/>
    <w:multiLevelType w:val="hybridMultilevel"/>
    <w:tmpl w:val="6CDA704A"/>
    <w:lvl w:ilvl="0" w:tplc="804442A2">
      <w:start w:val="27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56" w15:restartNumberingAfterBreak="0">
    <w:nsid w:val="65B51C5F"/>
    <w:multiLevelType w:val="hybridMultilevel"/>
    <w:tmpl w:val="FEA80576"/>
    <w:lvl w:ilvl="0" w:tplc="DF60EE98">
      <w:start w:val="19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57" w15:restartNumberingAfterBreak="0">
    <w:nsid w:val="66466328"/>
    <w:multiLevelType w:val="hybridMultilevel"/>
    <w:tmpl w:val="A53C854C"/>
    <w:lvl w:ilvl="0" w:tplc="619C3314">
      <w:start w:val="23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8B24B79"/>
    <w:multiLevelType w:val="hybridMultilevel"/>
    <w:tmpl w:val="3F2AAFFE"/>
    <w:lvl w:ilvl="0" w:tplc="A1BC161E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9" w15:restartNumberingAfterBreak="0">
    <w:nsid w:val="6B3511EE"/>
    <w:multiLevelType w:val="hybridMultilevel"/>
    <w:tmpl w:val="D7B274FE"/>
    <w:lvl w:ilvl="0" w:tplc="D6448658">
      <w:start w:val="1"/>
      <w:numFmt w:val="taiwaneseCountingThousand"/>
      <w:suff w:val="nothing"/>
      <w:lvlText w:val="%1、"/>
      <w:lvlJc w:val="left"/>
      <w:pPr>
        <w:ind w:left="1277" w:hanging="567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60" w15:restartNumberingAfterBreak="0">
    <w:nsid w:val="6D9C375B"/>
    <w:multiLevelType w:val="hybridMultilevel"/>
    <w:tmpl w:val="D1DA35BC"/>
    <w:lvl w:ilvl="0" w:tplc="5324EDC6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61" w15:restartNumberingAfterBreak="0">
    <w:nsid w:val="70B21A4A"/>
    <w:multiLevelType w:val="hybridMultilevel"/>
    <w:tmpl w:val="AE6298F2"/>
    <w:lvl w:ilvl="0" w:tplc="905231E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2" w15:restartNumberingAfterBreak="0">
    <w:nsid w:val="710A4B14"/>
    <w:multiLevelType w:val="hybridMultilevel"/>
    <w:tmpl w:val="8EA623B8"/>
    <w:lvl w:ilvl="0" w:tplc="B790BF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72BB3C6D"/>
    <w:multiLevelType w:val="hybridMultilevel"/>
    <w:tmpl w:val="14A454AE"/>
    <w:lvl w:ilvl="0" w:tplc="D1D67C60">
      <w:start w:val="1"/>
      <w:numFmt w:val="taiwaneseCountingThousand"/>
      <w:lvlText w:val="(%1)"/>
      <w:lvlJc w:val="left"/>
      <w:pPr>
        <w:ind w:left="9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64" w15:restartNumberingAfterBreak="0">
    <w:nsid w:val="73195E5D"/>
    <w:multiLevelType w:val="hybridMultilevel"/>
    <w:tmpl w:val="AAD2B17C"/>
    <w:lvl w:ilvl="0" w:tplc="6A526D02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73973801"/>
    <w:multiLevelType w:val="hybridMultilevel"/>
    <w:tmpl w:val="59BE5ED6"/>
    <w:lvl w:ilvl="0" w:tplc="98E408B4">
      <w:start w:val="1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" w:hanging="480"/>
      </w:pPr>
    </w:lvl>
    <w:lvl w:ilvl="2" w:tplc="0409001B" w:tentative="1">
      <w:start w:val="1"/>
      <w:numFmt w:val="lowerRoman"/>
      <w:lvlText w:val="%3."/>
      <w:lvlJc w:val="right"/>
      <w:pPr>
        <w:ind w:left="522" w:hanging="480"/>
      </w:pPr>
    </w:lvl>
    <w:lvl w:ilvl="3" w:tplc="0409000F" w:tentative="1">
      <w:start w:val="1"/>
      <w:numFmt w:val="decimal"/>
      <w:lvlText w:val="%4."/>
      <w:lvlJc w:val="left"/>
      <w:pPr>
        <w:ind w:left="1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82" w:hanging="480"/>
      </w:pPr>
    </w:lvl>
    <w:lvl w:ilvl="5" w:tplc="0409001B" w:tentative="1">
      <w:start w:val="1"/>
      <w:numFmt w:val="lowerRoman"/>
      <w:lvlText w:val="%6."/>
      <w:lvlJc w:val="right"/>
      <w:pPr>
        <w:ind w:left="1962" w:hanging="480"/>
      </w:pPr>
    </w:lvl>
    <w:lvl w:ilvl="6" w:tplc="0409000F" w:tentative="1">
      <w:start w:val="1"/>
      <w:numFmt w:val="decimal"/>
      <w:lvlText w:val="%7."/>
      <w:lvlJc w:val="left"/>
      <w:pPr>
        <w:ind w:left="2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22" w:hanging="480"/>
      </w:pPr>
    </w:lvl>
    <w:lvl w:ilvl="8" w:tplc="0409001B" w:tentative="1">
      <w:start w:val="1"/>
      <w:numFmt w:val="lowerRoman"/>
      <w:lvlText w:val="%9."/>
      <w:lvlJc w:val="right"/>
      <w:pPr>
        <w:ind w:left="3402" w:hanging="480"/>
      </w:pPr>
    </w:lvl>
  </w:abstractNum>
  <w:abstractNum w:abstractNumId="66" w15:restartNumberingAfterBreak="0">
    <w:nsid w:val="76E44A92"/>
    <w:multiLevelType w:val="hybridMultilevel"/>
    <w:tmpl w:val="62086212"/>
    <w:lvl w:ilvl="0" w:tplc="92BCDBC2">
      <w:start w:val="26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9"/>
  </w:num>
  <w:num w:numId="2">
    <w:abstractNumId w:val="20"/>
  </w:num>
  <w:num w:numId="3">
    <w:abstractNumId w:val="28"/>
  </w:num>
  <w:num w:numId="4">
    <w:abstractNumId w:val="12"/>
  </w:num>
  <w:num w:numId="5">
    <w:abstractNumId w:val="44"/>
  </w:num>
  <w:num w:numId="6">
    <w:abstractNumId w:val="5"/>
  </w:num>
  <w:num w:numId="7">
    <w:abstractNumId w:val="40"/>
  </w:num>
  <w:num w:numId="8">
    <w:abstractNumId w:val="42"/>
  </w:num>
  <w:num w:numId="9">
    <w:abstractNumId w:val="16"/>
  </w:num>
  <w:num w:numId="10">
    <w:abstractNumId w:val="58"/>
  </w:num>
  <w:num w:numId="11">
    <w:abstractNumId w:val="10"/>
  </w:num>
  <w:num w:numId="12">
    <w:abstractNumId w:val="34"/>
  </w:num>
  <w:num w:numId="13">
    <w:abstractNumId w:val="8"/>
  </w:num>
  <w:num w:numId="14">
    <w:abstractNumId w:val="1"/>
  </w:num>
  <w:num w:numId="15">
    <w:abstractNumId w:val="7"/>
  </w:num>
  <w:num w:numId="16">
    <w:abstractNumId w:val="30"/>
  </w:num>
  <w:num w:numId="17">
    <w:abstractNumId w:val="36"/>
  </w:num>
  <w:num w:numId="18">
    <w:abstractNumId w:val="56"/>
  </w:num>
  <w:num w:numId="19">
    <w:abstractNumId w:val="23"/>
  </w:num>
  <w:num w:numId="20">
    <w:abstractNumId w:val="22"/>
  </w:num>
  <w:num w:numId="21">
    <w:abstractNumId w:val="63"/>
  </w:num>
  <w:num w:numId="22">
    <w:abstractNumId w:val="52"/>
  </w:num>
  <w:num w:numId="23">
    <w:abstractNumId w:val="0"/>
  </w:num>
  <w:num w:numId="24">
    <w:abstractNumId w:val="33"/>
  </w:num>
  <w:num w:numId="25">
    <w:abstractNumId w:val="3"/>
  </w:num>
  <w:num w:numId="26">
    <w:abstractNumId w:val="49"/>
  </w:num>
  <w:num w:numId="27">
    <w:abstractNumId w:val="17"/>
  </w:num>
  <w:num w:numId="28">
    <w:abstractNumId w:val="37"/>
  </w:num>
  <w:num w:numId="29">
    <w:abstractNumId w:val="57"/>
  </w:num>
  <w:num w:numId="30">
    <w:abstractNumId w:val="62"/>
  </w:num>
  <w:num w:numId="31">
    <w:abstractNumId w:val="4"/>
  </w:num>
  <w:num w:numId="32">
    <w:abstractNumId w:val="31"/>
  </w:num>
  <w:num w:numId="33">
    <w:abstractNumId w:val="13"/>
  </w:num>
  <w:num w:numId="34">
    <w:abstractNumId w:val="60"/>
  </w:num>
  <w:num w:numId="35">
    <w:abstractNumId w:val="61"/>
  </w:num>
  <w:num w:numId="36">
    <w:abstractNumId w:val="65"/>
  </w:num>
  <w:num w:numId="37">
    <w:abstractNumId w:val="27"/>
  </w:num>
  <w:num w:numId="38">
    <w:abstractNumId w:val="54"/>
  </w:num>
  <w:num w:numId="39">
    <w:abstractNumId w:val="39"/>
  </w:num>
  <w:num w:numId="40">
    <w:abstractNumId w:val="24"/>
  </w:num>
  <w:num w:numId="41">
    <w:abstractNumId w:val="21"/>
  </w:num>
  <w:num w:numId="42">
    <w:abstractNumId w:val="50"/>
  </w:num>
  <w:num w:numId="43">
    <w:abstractNumId w:val="51"/>
  </w:num>
  <w:num w:numId="44">
    <w:abstractNumId w:val="48"/>
  </w:num>
  <w:num w:numId="45">
    <w:abstractNumId w:val="2"/>
  </w:num>
  <w:num w:numId="46">
    <w:abstractNumId w:val="47"/>
  </w:num>
  <w:num w:numId="47">
    <w:abstractNumId w:val="35"/>
  </w:num>
  <w:num w:numId="48">
    <w:abstractNumId w:val="55"/>
  </w:num>
  <w:num w:numId="49">
    <w:abstractNumId w:val="66"/>
  </w:num>
  <w:num w:numId="50">
    <w:abstractNumId w:val="9"/>
  </w:num>
  <w:num w:numId="51">
    <w:abstractNumId w:val="14"/>
  </w:num>
  <w:num w:numId="52">
    <w:abstractNumId w:val="53"/>
  </w:num>
  <w:num w:numId="53">
    <w:abstractNumId w:val="41"/>
  </w:num>
  <w:num w:numId="54">
    <w:abstractNumId w:val="15"/>
  </w:num>
  <w:num w:numId="55">
    <w:abstractNumId w:val="32"/>
  </w:num>
  <w:num w:numId="56">
    <w:abstractNumId w:val="43"/>
  </w:num>
  <w:num w:numId="57">
    <w:abstractNumId w:val="26"/>
  </w:num>
  <w:num w:numId="58">
    <w:abstractNumId w:val="19"/>
  </w:num>
  <w:num w:numId="59">
    <w:abstractNumId w:val="64"/>
  </w:num>
  <w:num w:numId="60">
    <w:abstractNumId w:val="29"/>
  </w:num>
  <w:num w:numId="61">
    <w:abstractNumId w:val="18"/>
  </w:num>
  <w:num w:numId="62">
    <w:abstractNumId w:val="11"/>
  </w:num>
  <w:num w:numId="63">
    <w:abstractNumId w:val="46"/>
  </w:num>
  <w:num w:numId="64">
    <w:abstractNumId w:val="6"/>
  </w:num>
  <w:num w:numId="65">
    <w:abstractNumId w:val="45"/>
  </w:num>
  <w:num w:numId="66">
    <w:abstractNumId w:val="38"/>
  </w:num>
  <w:num w:numId="67">
    <w:abstractNumId w:val="2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D72"/>
    <w:rsid w:val="00003BF4"/>
    <w:rsid w:val="0000557E"/>
    <w:rsid w:val="000205F3"/>
    <w:rsid w:val="000214FD"/>
    <w:rsid w:val="000479CE"/>
    <w:rsid w:val="00051A71"/>
    <w:rsid w:val="00053489"/>
    <w:rsid w:val="00076D56"/>
    <w:rsid w:val="00083AAA"/>
    <w:rsid w:val="00087C0A"/>
    <w:rsid w:val="0009191E"/>
    <w:rsid w:val="000D7EBE"/>
    <w:rsid w:val="00126085"/>
    <w:rsid w:val="00126AD8"/>
    <w:rsid w:val="00137832"/>
    <w:rsid w:val="0015624D"/>
    <w:rsid w:val="001777A5"/>
    <w:rsid w:val="001A1171"/>
    <w:rsid w:val="001B12B2"/>
    <w:rsid w:val="001B57DF"/>
    <w:rsid w:val="001E3A1C"/>
    <w:rsid w:val="001E5D43"/>
    <w:rsid w:val="001F3FFF"/>
    <w:rsid w:val="00202620"/>
    <w:rsid w:val="00225E17"/>
    <w:rsid w:val="00237956"/>
    <w:rsid w:val="00240DAB"/>
    <w:rsid w:val="00243B37"/>
    <w:rsid w:val="00245F85"/>
    <w:rsid w:val="00247CA7"/>
    <w:rsid w:val="0026519F"/>
    <w:rsid w:val="002769F8"/>
    <w:rsid w:val="00276C42"/>
    <w:rsid w:val="00293FAF"/>
    <w:rsid w:val="002A2294"/>
    <w:rsid w:val="002A6DA7"/>
    <w:rsid w:val="002B4914"/>
    <w:rsid w:val="002D6265"/>
    <w:rsid w:val="002E2099"/>
    <w:rsid w:val="002E3F86"/>
    <w:rsid w:val="002E4273"/>
    <w:rsid w:val="002E53FE"/>
    <w:rsid w:val="002F01DF"/>
    <w:rsid w:val="002F7506"/>
    <w:rsid w:val="003115DA"/>
    <w:rsid w:val="00314CF1"/>
    <w:rsid w:val="0032662E"/>
    <w:rsid w:val="00331B74"/>
    <w:rsid w:val="00366567"/>
    <w:rsid w:val="00373909"/>
    <w:rsid w:val="003978AE"/>
    <w:rsid w:val="003A7448"/>
    <w:rsid w:val="003D0983"/>
    <w:rsid w:val="003D0D72"/>
    <w:rsid w:val="003D3137"/>
    <w:rsid w:val="003D4960"/>
    <w:rsid w:val="003E7830"/>
    <w:rsid w:val="003F416F"/>
    <w:rsid w:val="003F6F54"/>
    <w:rsid w:val="00401DB2"/>
    <w:rsid w:val="00403498"/>
    <w:rsid w:val="00414863"/>
    <w:rsid w:val="00414D14"/>
    <w:rsid w:val="00431AF4"/>
    <w:rsid w:val="00441582"/>
    <w:rsid w:val="00460E07"/>
    <w:rsid w:val="004B2BA4"/>
    <w:rsid w:val="004C73CC"/>
    <w:rsid w:val="004F5ACB"/>
    <w:rsid w:val="0050365B"/>
    <w:rsid w:val="00504F4A"/>
    <w:rsid w:val="00517657"/>
    <w:rsid w:val="005374AB"/>
    <w:rsid w:val="005422B8"/>
    <w:rsid w:val="00546A92"/>
    <w:rsid w:val="00555630"/>
    <w:rsid w:val="005651B0"/>
    <w:rsid w:val="00586554"/>
    <w:rsid w:val="00592F8D"/>
    <w:rsid w:val="005A30C5"/>
    <w:rsid w:val="005A5E7E"/>
    <w:rsid w:val="005D23C1"/>
    <w:rsid w:val="005F57BB"/>
    <w:rsid w:val="00601BC6"/>
    <w:rsid w:val="006230D4"/>
    <w:rsid w:val="00625CB9"/>
    <w:rsid w:val="006305EC"/>
    <w:rsid w:val="00631723"/>
    <w:rsid w:val="00635283"/>
    <w:rsid w:val="00643178"/>
    <w:rsid w:val="0065020F"/>
    <w:rsid w:val="00650559"/>
    <w:rsid w:val="00674F58"/>
    <w:rsid w:val="006B184A"/>
    <w:rsid w:val="006D33FB"/>
    <w:rsid w:val="006E3084"/>
    <w:rsid w:val="006F5B13"/>
    <w:rsid w:val="00715655"/>
    <w:rsid w:val="00720246"/>
    <w:rsid w:val="00724664"/>
    <w:rsid w:val="007313DF"/>
    <w:rsid w:val="00732AC8"/>
    <w:rsid w:val="00740D4E"/>
    <w:rsid w:val="007443DF"/>
    <w:rsid w:val="00745C6A"/>
    <w:rsid w:val="0075007F"/>
    <w:rsid w:val="007623E0"/>
    <w:rsid w:val="00765121"/>
    <w:rsid w:val="007709AA"/>
    <w:rsid w:val="007721C8"/>
    <w:rsid w:val="00773935"/>
    <w:rsid w:val="00781B75"/>
    <w:rsid w:val="007919A2"/>
    <w:rsid w:val="007B4224"/>
    <w:rsid w:val="007D2BC0"/>
    <w:rsid w:val="007D47B2"/>
    <w:rsid w:val="007D7B1F"/>
    <w:rsid w:val="00801192"/>
    <w:rsid w:val="00803D30"/>
    <w:rsid w:val="00824A48"/>
    <w:rsid w:val="00826B92"/>
    <w:rsid w:val="00833BFA"/>
    <w:rsid w:val="00863B74"/>
    <w:rsid w:val="00867326"/>
    <w:rsid w:val="00867759"/>
    <w:rsid w:val="008749BB"/>
    <w:rsid w:val="0089646B"/>
    <w:rsid w:val="008969E4"/>
    <w:rsid w:val="008D7F18"/>
    <w:rsid w:val="008E6511"/>
    <w:rsid w:val="008F2F6F"/>
    <w:rsid w:val="00904C43"/>
    <w:rsid w:val="009059A9"/>
    <w:rsid w:val="00912755"/>
    <w:rsid w:val="00925343"/>
    <w:rsid w:val="00944C07"/>
    <w:rsid w:val="00946EEC"/>
    <w:rsid w:val="009511A0"/>
    <w:rsid w:val="0095187E"/>
    <w:rsid w:val="009518AE"/>
    <w:rsid w:val="0095685F"/>
    <w:rsid w:val="00956A73"/>
    <w:rsid w:val="00961447"/>
    <w:rsid w:val="00963FF1"/>
    <w:rsid w:val="0097272D"/>
    <w:rsid w:val="00981060"/>
    <w:rsid w:val="00986363"/>
    <w:rsid w:val="00996343"/>
    <w:rsid w:val="009C01D3"/>
    <w:rsid w:val="009F746B"/>
    <w:rsid w:val="00A120D2"/>
    <w:rsid w:val="00A13A83"/>
    <w:rsid w:val="00A20BA8"/>
    <w:rsid w:val="00A2454C"/>
    <w:rsid w:val="00A25256"/>
    <w:rsid w:val="00A34437"/>
    <w:rsid w:val="00A414C5"/>
    <w:rsid w:val="00A43109"/>
    <w:rsid w:val="00A606FF"/>
    <w:rsid w:val="00A8274B"/>
    <w:rsid w:val="00A9674A"/>
    <w:rsid w:val="00AA404E"/>
    <w:rsid w:val="00AB1F32"/>
    <w:rsid w:val="00AC557E"/>
    <w:rsid w:val="00AD023E"/>
    <w:rsid w:val="00AE4064"/>
    <w:rsid w:val="00AF65C0"/>
    <w:rsid w:val="00B04296"/>
    <w:rsid w:val="00B14457"/>
    <w:rsid w:val="00B167F0"/>
    <w:rsid w:val="00B16893"/>
    <w:rsid w:val="00B34D3A"/>
    <w:rsid w:val="00B3538A"/>
    <w:rsid w:val="00B570B3"/>
    <w:rsid w:val="00B6722F"/>
    <w:rsid w:val="00BC3D27"/>
    <w:rsid w:val="00C2694A"/>
    <w:rsid w:val="00C34F55"/>
    <w:rsid w:val="00C80101"/>
    <w:rsid w:val="00CB0BB4"/>
    <w:rsid w:val="00CB51FE"/>
    <w:rsid w:val="00CB7843"/>
    <w:rsid w:val="00CC087C"/>
    <w:rsid w:val="00CC22AB"/>
    <w:rsid w:val="00CD3EE2"/>
    <w:rsid w:val="00D00092"/>
    <w:rsid w:val="00D32A74"/>
    <w:rsid w:val="00D66DBB"/>
    <w:rsid w:val="00D90E12"/>
    <w:rsid w:val="00D9635F"/>
    <w:rsid w:val="00DB06B0"/>
    <w:rsid w:val="00DB6BA4"/>
    <w:rsid w:val="00DB6F8D"/>
    <w:rsid w:val="00DC416F"/>
    <w:rsid w:val="00DD75C2"/>
    <w:rsid w:val="00DE6812"/>
    <w:rsid w:val="00E06927"/>
    <w:rsid w:val="00E070B8"/>
    <w:rsid w:val="00E1002A"/>
    <w:rsid w:val="00E263C7"/>
    <w:rsid w:val="00E26862"/>
    <w:rsid w:val="00E358ED"/>
    <w:rsid w:val="00E70130"/>
    <w:rsid w:val="00E731D4"/>
    <w:rsid w:val="00EA78B9"/>
    <w:rsid w:val="00EB214B"/>
    <w:rsid w:val="00EB52B9"/>
    <w:rsid w:val="00EB7AA6"/>
    <w:rsid w:val="00EC5DD5"/>
    <w:rsid w:val="00EE5A9B"/>
    <w:rsid w:val="00EF1505"/>
    <w:rsid w:val="00EF156C"/>
    <w:rsid w:val="00EF7E60"/>
    <w:rsid w:val="00F00DFA"/>
    <w:rsid w:val="00F021E7"/>
    <w:rsid w:val="00F3215C"/>
    <w:rsid w:val="00F36926"/>
    <w:rsid w:val="00F370FC"/>
    <w:rsid w:val="00F63204"/>
    <w:rsid w:val="00F718B5"/>
    <w:rsid w:val="00F7446E"/>
    <w:rsid w:val="00F7647F"/>
    <w:rsid w:val="00F8622E"/>
    <w:rsid w:val="00F9071E"/>
    <w:rsid w:val="00F94F08"/>
    <w:rsid w:val="00FA4B99"/>
    <w:rsid w:val="00FB2962"/>
    <w:rsid w:val="00FB646B"/>
    <w:rsid w:val="00FC3A8B"/>
    <w:rsid w:val="00FC7AA5"/>
    <w:rsid w:val="00FD7E89"/>
    <w:rsid w:val="00FF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F8A37D-7069-4686-A95F-82419608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D0D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3D0D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3D0D72"/>
    <w:rPr>
      <w:rFonts w:ascii="Times New Roman" w:eastAsia="新細明體" w:hAnsi="Times New Roman" w:cs="Times New Roman"/>
      <w:sz w:val="20"/>
      <w:szCs w:val="20"/>
    </w:rPr>
  </w:style>
  <w:style w:type="character" w:styleId="a6">
    <w:name w:val="Emphasis"/>
    <w:aliases w:val="AA"/>
    <w:qFormat/>
    <w:rsid w:val="003D0D72"/>
    <w:rPr>
      <w:rFonts w:eastAsia="標楷體"/>
      <w:iCs/>
      <w:dstrike w:val="0"/>
      <w:color w:val="FF0000"/>
      <w:sz w:val="24"/>
      <w:u w:val="single"/>
      <w:vertAlign w:val="baseline"/>
    </w:rPr>
  </w:style>
  <w:style w:type="paragraph" w:customStyle="1" w:styleId="a7">
    <w:name w:val="一、"/>
    <w:basedOn w:val="a0"/>
    <w:rsid w:val="007919A2"/>
    <w:pPr>
      <w:spacing w:beforeLines="50" w:afterLines="5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8">
    <w:name w:val="List Paragraph"/>
    <w:basedOn w:val="a0"/>
    <w:uiPriority w:val="34"/>
    <w:qFormat/>
    <w:rsid w:val="007919A2"/>
    <w:pPr>
      <w:ind w:leftChars="200" w:left="480" w:hanging="567"/>
    </w:pPr>
    <w:rPr>
      <w:rFonts w:ascii="Calibri" w:eastAsia="標楷體" w:hAnsi="Calibri"/>
      <w:color w:val="000000"/>
      <w:szCs w:val="22"/>
    </w:rPr>
  </w:style>
  <w:style w:type="paragraph" w:customStyle="1" w:styleId="a">
    <w:name w:val="條文，黑"/>
    <w:basedOn w:val="a8"/>
    <w:qFormat/>
    <w:rsid w:val="007919A2"/>
    <w:pPr>
      <w:numPr>
        <w:numId w:val="2"/>
      </w:numPr>
      <w:ind w:leftChars="0" w:left="0"/>
    </w:pPr>
    <w:rPr>
      <w:rFonts w:ascii="標楷體" w:hAnsi="標楷體"/>
      <w:szCs w:val="24"/>
    </w:rPr>
  </w:style>
  <w:style w:type="paragraph" w:customStyle="1" w:styleId="Default">
    <w:name w:val="Default"/>
    <w:rsid w:val="007919A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2">
    <w:name w:val="樣式2"/>
    <w:basedOn w:val="a0"/>
    <w:qFormat/>
    <w:rsid w:val="007919A2"/>
    <w:pPr>
      <w:framePr w:hSpace="180" w:wrap="around" w:vAnchor="text" w:hAnchor="text" w:y="1"/>
      <w:suppressOverlap/>
    </w:pPr>
    <w:rPr>
      <w:rFonts w:ascii="標楷體" w:hAnsi="標楷體"/>
    </w:rPr>
  </w:style>
  <w:style w:type="paragraph" w:styleId="a9">
    <w:name w:val="Body Text"/>
    <w:basedOn w:val="a0"/>
    <w:link w:val="aa"/>
    <w:semiHidden/>
    <w:unhideWhenUsed/>
    <w:rsid w:val="007919A2"/>
    <w:pPr>
      <w:spacing w:after="120"/>
    </w:pPr>
  </w:style>
  <w:style w:type="character" w:customStyle="1" w:styleId="aa">
    <w:name w:val="本文 字元"/>
    <w:basedOn w:val="a1"/>
    <w:link w:val="a9"/>
    <w:semiHidden/>
    <w:rsid w:val="007919A2"/>
    <w:rPr>
      <w:rFonts w:ascii="Times New Roman" w:eastAsia="新細明體" w:hAnsi="Times New Roman" w:cs="Times New Roman"/>
      <w:szCs w:val="24"/>
    </w:rPr>
  </w:style>
  <w:style w:type="paragraph" w:styleId="ab">
    <w:name w:val="Balloon Text"/>
    <w:basedOn w:val="a0"/>
    <w:link w:val="ac"/>
    <w:uiPriority w:val="99"/>
    <w:semiHidden/>
    <w:unhideWhenUsed/>
    <w:rsid w:val="009518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95187E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footnote text"/>
    <w:basedOn w:val="a0"/>
    <w:link w:val="ae"/>
    <w:uiPriority w:val="99"/>
    <w:semiHidden/>
    <w:unhideWhenUsed/>
    <w:rsid w:val="00F7446E"/>
    <w:pPr>
      <w:snapToGrid w:val="0"/>
    </w:pPr>
    <w:rPr>
      <w:sz w:val="20"/>
      <w:szCs w:val="20"/>
    </w:rPr>
  </w:style>
  <w:style w:type="character" w:customStyle="1" w:styleId="ae">
    <w:name w:val="註腳文字 字元"/>
    <w:basedOn w:val="a1"/>
    <w:link w:val="ad"/>
    <w:uiPriority w:val="99"/>
    <w:semiHidden/>
    <w:rsid w:val="00F7446E"/>
    <w:rPr>
      <w:rFonts w:ascii="Times New Roman" w:eastAsia="新細明體" w:hAnsi="Times New Roman" w:cs="Times New Roman"/>
      <w:sz w:val="20"/>
      <w:szCs w:val="20"/>
    </w:rPr>
  </w:style>
  <w:style w:type="character" w:styleId="af">
    <w:name w:val="footnote reference"/>
    <w:basedOn w:val="a1"/>
    <w:uiPriority w:val="99"/>
    <w:semiHidden/>
    <w:unhideWhenUsed/>
    <w:rsid w:val="00F7446E"/>
    <w:rPr>
      <w:vertAlign w:val="superscript"/>
    </w:rPr>
  </w:style>
  <w:style w:type="paragraph" w:styleId="af0">
    <w:name w:val="header"/>
    <w:basedOn w:val="a0"/>
    <w:link w:val="af1"/>
    <w:uiPriority w:val="99"/>
    <w:unhideWhenUsed/>
    <w:rsid w:val="00293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1"/>
    <w:link w:val="af0"/>
    <w:uiPriority w:val="99"/>
    <w:rsid w:val="00293FAF"/>
    <w:rPr>
      <w:rFonts w:ascii="Times New Roman" w:eastAsia="新細明體" w:hAnsi="Times New Roman" w:cs="Times New Roman"/>
      <w:sz w:val="20"/>
      <w:szCs w:val="20"/>
    </w:rPr>
  </w:style>
  <w:style w:type="paragraph" w:styleId="af2">
    <w:name w:val="Revision"/>
    <w:hidden/>
    <w:uiPriority w:val="99"/>
    <w:semiHidden/>
    <w:rsid w:val="0072024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web.pcc.gov.tw/LawContentDetails.aspx?id=FL043333&amp;KeyWordHL=&amp;StyleType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law-out.mof.gov.tw/LawContentDetails.aspx?id=GL009143&amp;KeyWordHL=%e5%a7%94%e5%93%a1&amp;StyleType=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2F3BC-919B-4BA9-9045-8DD0033A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614</Words>
  <Characters>3505</Characters>
  <Application>Microsoft Office Word</Application>
  <DocSecurity>0</DocSecurity>
  <Lines>29</Lines>
  <Paragraphs>8</Paragraphs>
  <ScaleCrop>false</ScaleCrop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01.評選委員會組織及評選作業原則草案(訂定版)</dc:title>
  <dc:creator>林鈺維律師(建業高所)</dc:creator>
  <cp:lastModifiedBy>李春杉</cp:lastModifiedBy>
  <cp:revision>2</cp:revision>
  <cp:lastPrinted>2017-10-21T10:57:00Z</cp:lastPrinted>
  <dcterms:created xsi:type="dcterms:W3CDTF">2017-10-23T07:43:00Z</dcterms:created>
  <dcterms:modified xsi:type="dcterms:W3CDTF">2017-10-23T07:43:00Z</dcterms:modified>
</cp:coreProperties>
</file>