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ED0" w:rsidRPr="00BA0ED0" w:rsidRDefault="00BA0ED0" w:rsidP="006E08CD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bookmarkStart w:id="0" w:name="_GoBack"/>
      <w:r w:rsidRPr="00BA0ED0">
        <w:rPr>
          <w:rFonts w:ascii="Times New Roman" w:eastAsia="標楷體" w:hAnsi="Times New Roman" w:cs="Times New Roman"/>
          <w:b/>
          <w:bCs/>
          <w:sz w:val="36"/>
          <w:szCs w:val="36"/>
        </w:rPr>
        <w:t>臺中市牙醫醫療機構收費標準表</w:t>
      </w:r>
    </w:p>
    <w:bookmarkEnd w:id="0"/>
    <w:p w:rsidR="00BA0ED0" w:rsidRPr="00BA0ED0" w:rsidRDefault="00BA0ED0" w:rsidP="00BA0ED0">
      <w:pPr>
        <w:spacing w:line="280" w:lineRule="exact"/>
        <w:ind w:firstLineChars="1300" w:firstLine="3120"/>
        <w:jc w:val="right"/>
        <w:outlineLvl w:val="0"/>
        <w:rPr>
          <w:rFonts w:ascii="Times New Roman" w:eastAsia="標楷體" w:hAnsi="Times New Roman" w:cs="Times New Roman"/>
          <w:bCs/>
          <w:color w:val="000000"/>
          <w:sz w:val="20"/>
          <w:szCs w:val="20"/>
        </w:rPr>
      </w:pPr>
      <w:r w:rsidRPr="00BA0ED0">
        <w:rPr>
          <w:rFonts w:ascii="Times New Roman" w:eastAsia="標楷體" w:hAnsi="Times New Roman" w:cs="Times New Roman"/>
          <w:bCs/>
          <w:color w:val="000000"/>
        </w:rPr>
        <w:t xml:space="preserve"> </w:t>
      </w:r>
      <w:r w:rsidRPr="00BA0ED0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100.7.5</w:t>
      </w:r>
      <w:r w:rsidRPr="00BA0ED0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臺中市政府醫事審議委員會議修正</w:t>
      </w:r>
      <w:r w:rsidR="005C72F6">
        <w:rPr>
          <w:rFonts w:ascii="Times New Roman" w:eastAsia="標楷體" w:hAnsi="Times New Roman" w:cs="Times New Roman"/>
          <w:bCs/>
          <w:sz w:val="20"/>
          <w:szCs w:val="20"/>
        </w:rPr>
        <w:t>通過</w:t>
      </w:r>
    </w:p>
    <w:p w:rsidR="00BA0ED0" w:rsidRPr="00BA0ED0" w:rsidRDefault="00BA0ED0" w:rsidP="00BA0ED0">
      <w:pPr>
        <w:spacing w:line="280" w:lineRule="exact"/>
        <w:ind w:left="1920" w:firstLine="480"/>
        <w:jc w:val="right"/>
        <w:outlineLvl w:val="0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BA0ED0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101.8.28</w:t>
      </w:r>
      <w:r w:rsidRPr="00BA0ED0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臺中市政府醫事審議委員會審議修正</w:t>
      </w:r>
      <w:r w:rsidRPr="00BA0ED0">
        <w:rPr>
          <w:rFonts w:ascii="Times New Roman" w:eastAsia="標楷體" w:hAnsi="Times New Roman" w:cs="Times New Roman"/>
          <w:bCs/>
          <w:sz w:val="20"/>
          <w:szCs w:val="20"/>
        </w:rPr>
        <w:t>通過</w:t>
      </w:r>
    </w:p>
    <w:p w:rsidR="00BA0ED0" w:rsidRPr="00BA0ED0" w:rsidRDefault="00BA0ED0" w:rsidP="00BA0ED0">
      <w:pPr>
        <w:spacing w:line="280" w:lineRule="exact"/>
        <w:jc w:val="right"/>
        <w:outlineLvl w:val="0"/>
        <w:rPr>
          <w:rFonts w:ascii="Times New Roman" w:eastAsia="標楷體" w:hAnsi="Times New Roman" w:cs="Times New Roman"/>
          <w:bCs/>
          <w:color w:val="000000"/>
          <w:sz w:val="20"/>
          <w:szCs w:val="20"/>
        </w:rPr>
      </w:pPr>
      <w:r w:rsidRPr="00BA0ED0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103.04.09</w:t>
      </w:r>
      <w:r w:rsidR="005C72F6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臺中市政府醫事審議委員會審議修正通過</w:t>
      </w:r>
    </w:p>
    <w:p w:rsidR="00BA0ED0" w:rsidRPr="00BA0ED0" w:rsidRDefault="00BA0ED0" w:rsidP="00BA0ED0">
      <w:pPr>
        <w:spacing w:line="280" w:lineRule="exact"/>
        <w:jc w:val="right"/>
        <w:outlineLvl w:val="0"/>
        <w:rPr>
          <w:rFonts w:ascii="Times New Roman" w:eastAsia="標楷體" w:hAnsi="Times New Roman" w:cs="Times New Roman"/>
          <w:bCs/>
          <w:sz w:val="20"/>
          <w:szCs w:val="20"/>
        </w:rPr>
      </w:pPr>
      <w:r w:rsidRPr="00BA0ED0">
        <w:rPr>
          <w:rFonts w:ascii="Times New Roman" w:eastAsia="標楷體" w:hAnsi="Times New Roman" w:cs="Times New Roman"/>
          <w:bCs/>
          <w:sz w:val="20"/>
          <w:szCs w:val="20"/>
        </w:rPr>
        <w:t>103.11.26</w:t>
      </w:r>
      <w:r w:rsidR="005C72F6">
        <w:rPr>
          <w:rFonts w:ascii="Times New Roman" w:eastAsia="標楷體" w:hAnsi="Times New Roman" w:cs="Times New Roman"/>
          <w:bCs/>
          <w:sz w:val="20"/>
          <w:szCs w:val="20"/>
        </w:rPr>
        <w:t>臺中市政府醫事審議委員會審議修正通過</w:t>
      </w:r>
    </w:p>
    <w:p w:rsidR="00BA0ED0" w:rsidRPr="00BA0ED0" w:rsidRDefault="00BA0ED0" w:rsidP="00BA0ED0">
      <w:pPr>
        <w:spacing w:afterLines="50" w:after="180" w:line="280" w:lineRule="exact"/>
        <w:jc w:val="right"/>
        <w:outlineLvl w:val="0"/>
        <w:rPr>
          <w:rFonts w:ascii="Times New Roman" w:eastAsia="標楷體" w:hAnsi="Times New Roman" w:cs="Times New Roman"/>
          <w:bCs/>
          <w:sz w:val="20"/>
          <w:szCs w:val="20"/>
        </w:rPr>
      </w:pPr>
      <w:r w:rsidRPr="00BA0ED0">
        <w:rPr>
          <w:rFonts w:ascii="Times New Roman" w:eastAsia="標楷體" w:hAnsi="Times New Roman" w:cs="Times New Roman"/>
          <w:bCs/>
          <w:sz w:val="20"/>
          <w:szCs w:val="20"/>
        </w:rPr>
        <w:t>106.07.18</w:t>
      </w:r>
      <w:r w:rsidR="005C72F6">
        <w:rPr>
          <w:rFonts w:ascii="Times New Roman" w:eastAsia="標楷體" w:hAnsi="Times New Roman" w:cs="Times New Roman"/>
          <w:bCs/>
          <w:sz w:val="20"/>
          <w:szCs w:val="20"/>
        </w:rPr>
        <w:t>臺中市政府醫事審議委員會審議修正通過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402"/>
        <w:gridCol w:w="1984"/>
        <w:gridCol w:w="3544"/>
      </w:tblGrid>
      <w:tr w:rsidR="00BA0ED0" w:rsidRPr="00BA0ED0" w:rsidTr="007C1FF5">
        <w:trPr>
          <w:trHeight w:val="397"/>
          <w:tblHeader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收費標準（新臺幣）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296AD8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一、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口腔診斷科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掛號及病歷管理費</w:t>
            </w:r>
          </w:p>
        </w:tc>
        <w:tc>
          <w:tcPr>
            <w:tcW w:w="1984" w:type="dxa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初診</w:t>
            </w:r>
          </w:p>
        </w:tc>
        <w:tc>
          <w:tcPr>
            <w:tcW w:w="1984" w:type="dxa"/>
            <w:vMerge w:val="restart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BA0ED0" w:rsidRPr="00340817" w:rsidRDefault="00BA0ED0" w:rsidP="007C1FF5">
            <w:pPr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門診○～一五○元</w:t>
            </w:r>
          </w:p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急診○～三○○元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複診</w:t>
            </w:r>
          </w:p>
        </w:tc>
        <w:tc>
          <w:tcPr>
            <w:tcW w:w="1984" w:type="dxa"/>
            <w:vMerge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Merge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急診</w:t>
            </w:r>
          </w:p>
        </w:tc>
        <w:tc>
          <w:tcPr>
            <w:tcW w:w="1984" w:type="dxa"/>
            <w:vMerge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544" w:type="dxa"/>
            <w:vMerge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補發掛號證</w:t>
            </w:r>
          </w:p>
        </w:tc>
        <w:tc>
          <w:tcPr>
            <w:tcW w:w="1984" w:type="dxa"/>
            <w:vMerge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Merge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診斷書（一般用）</w:t>
            </w:r>
          </w:p>
        </w:tc>
        <w:tc>
          <w:tcPr>
            <w:tcW w:w="1984" w:type="dxa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544" w:type="dxa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一○○～二○○元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診斷書（退休用）</w:t>
            </w:r>
          </w:p>
        </w:tc>
        <w:tc>
          <w:tcPr>
            <w:tcW w:w="1984" w:type="dxa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二○○～五○○元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診斷書（傷害、殘廢鑑定證明用）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一○○～一○○○元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診斷書（訴訟用）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二五○○～五○○○元</w:t>
            </w:r>
          </w:p>
        </w:tc>
      </w:tr>
      <w:tr w:rsidR="00BA0ED0" w:rsidRPr="00BA0ED0" w:rsidTr="007C1FF5">
        <w:trPr>
          <w:trHeight w:val="794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英文診斷書或證明書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以各類診斷書或證明書之</w:t>
            </w:r>
          </w:p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收費加收一○○～五○○元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病歷摘要證明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二○○～六五○元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中文病歷摘要證明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上限六五○元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shd w:val="pct15" w:color="auto" w:fill="FFFFFF"/>
              </w:rPr>
            </w:pPr>
            <w:r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病歷複製本費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1134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病歷複製本費（含基本費及影印費）</w:t>
            </w:r>
          </w:p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（</w:t>
            </w:r>
            <w:r w:rsidRPr="00BA0ED0">
              <w:rPr>
                <w:rFonts w:ascii="Times New Roman" w:eastAsia="標楷體" w:hAnsi="Times New Roman" w:cs="Times New Roman"/>
              </w:rPr>
              <w:t>A4</w:t>
            </w:r>
            <w:r w:rsidRPr="00BA0ED0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296AD8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病歷複製本基本費（含掛號費）</w:t>
            </w:r>
            <w:r w:rsidR="00296AD8">
              <w:rPr>
                <w:rFonts w:ascii="標楷體" w:eastAsia="標楷體" w:hAnsi="標楷體" w:cs="Times New Roman" w:hint="eastAsia"/>
              </w:rPr>
              <w:t>十</w:t>
            </w:r>
            <w:r w:rsidRPr="00340817">
              <w:rPr>
                <w:rFonts w:ascii="標楷體" w:eastAsia="標楷體" w:hAnsi="標楷體" w:cs="Times New Roman"/>
              </w:rPr>
              <w:t>張以內二○○元，</w:t>
            </w:r>
            <w:r w:rsidRPr="00340817">
              <w:rPr>
                <w:rFonts w:ascii="Times New Roman" w:eastAsia="標楷體" w:hAnsi="Times New Roman" w:cs="Times New Roman"/>
              </w:rPr>
              <w:t>第</w:t>
            </w:r>
            <w:r w:rsidR="00296AD8">
              <w:rPr>
                <w:rFonts w:ascii="Times New Roman" w:eastAsia="標楷體" w:hAnsi="Times New Roman" w:cs="Times New Roman" w:hint="eastAsia"/>
              </w:rPr>
              <w:t>十一</w:t>
            </w:r>
            <w:r w:rsidRPr="00340817">
              <w:rPr>
                <w:rFonts w:ascii="Times New Roman" w:eastAsia="標楷體" w:hAnsi="Times New Roman" w:cs="Times New Roman"/>
              </w:rPr>
              <w:t>張起每張五元，詳如附註</w:t>
            </w:r>
            <w:r w:rsidRPr="00340817">
              <w:rPr>
                <w:rFonts w:ascii="Times New Roman" w:eastAsia="標楷體" w:hAnsi="Times New Roman" w:cs="Times New Roman"/>
              </w:rPr>
              <w:t>7</w:t>
            </w:r>
            <w:r w:rsidRPr="00340817">
              <w:rPr>
                <w:rFonts w:ascii="Times New Roman" w:eastAsia="標楷體" w:hAnsi="Times New Roman" w:cs="Times New Roman"/>
              </w:rPr>
              <w:t>至</w:t>
            </w:r>
            <w:r w:rsidRPr="00340817">
              <w:rPr>
                <w:rFonts w:ascii="Times New Roman" w:eastAsia="標楷體" w:hAnsi="Times New Roman" w:cs="Times New Roman"/>
              </w:rPr>
              <w:t>10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口腔檢查</w:t>
            </w:r>
            <w:r w:rsidRPr="00BA0ED0">
              <w:rPr>
                <w:rFonts w:ascii="Times New Roman" w:eastAsia="標楷體" w:hAnsi="Times New Roman" w:cs="Times New Roman"/>
                <w:bCs/>
              </w:rPr>
              <w:t>及診斷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二五○～三五○元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病情諮詢費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每次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一○○～六五○元</w:t>
            </w:r>
          </w:p>
        </w:tc>
      </w:tr>
      <w:tr w:rsidR="00BA0ED0" w:rsidRPr="00BA0ED0" w:rsidTr="007C1FF5">
        <w:trPr>
          <w:trHeight w:val="397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40817">
              <w:rPr>
                <w:rFonts w:ascii="Times New Roman" w:eastAsia="標楷體" w:hAnsi="Times New Roman" w:cs="Times New Roman"/>
                <w:b/>
                <w:bCs/>
              </w:rPr>
              <w:t>放射線攝影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根尖周</w:t>
            </w:r>
            <w:r w:rsidRPr="00340817">
              <w:rPr>
                <w:rFonts w:ascii="Times New Roman" w:eastAsia="標楷體" w:hAnsi="Times New Roman" w:cs="Times New Roman"/>
              </w:rPr>
              <w:t>X</w:t>
            </w:r>
            <w:r w:rsidRPr="00340817">
              <w:rPr>
                <w:rFonts w:ascii="Times New Roman" w:eastAsia="標楷體" w:hAnsi="Times New Roman" w:cs="Times New Roman"/>
              </w:rPr>
              <w:t>光攝影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一○○～二○○元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咬</w:t>
            </w:r>
            <w:r w:rsidRPr="00340817">
              <w:rPr>
                <w:rFonts w:ascii="Times New Roman" w:eastAsia="標楷體" w:hAnsi="Times New Roman" w:cs="Times New Roman"/>
              </w:rPr>
              <w:t>(</w:t>
            </w:r>
            <w:r w:rsidRPr="00340817">
              <w:rPr>
                <w:rFonts w:ascii="Times New Roman" w:eastAsia="標楷體" w:hAnsi="Times New Roman" w:cs="Times New Roman"/>
              </w:rPr>
              <w:t>翼</w:t>
            </w:r>
            <w:r w:rsidRPr="00340817">
              <w:rPr>
                <w:rFonts w:ascii="Times New Roman" w:eastAsia="標楷體" w:hAnsi="Times New Roman" w:cs="Times New Roman"/>
              </w:rPr>
              <w:t>)</w:t>
            </w:r>
            <w:r w:rsidRPr="00340817">
              <w:rPr>
                <w:rFonts w:ascii="Times New Roman" w:eastAsia="標楷體" w:hAnsi="Times New Roman" w:cs="Times New Roman"/>
              </w:rPr>
              <w:t>片</w:t>
            </w:r>
            <w:r w:rsidRPr="00340817">
              <w:rPr>
                <w:rFonts w:ascii="Times New Roman" w:eastAsia="標楷體" w:hAnsi="Times New Roman" w:cs="Times New Roman"/>
              </w:rPr>
              <w:t>X</w:t>
            </w:r>
            <w:r w:rsidRPr="00340817">
              <w:rPr>
                <w:rFonts w:ascii="Times New Roman" w:eastAsia="標楷體" w:hAnsi="Times New Roman" w:cs="Times New Roman"/>
              </w:rPr>
              <w:t>光攝影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一五○～三○○元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咬合片</w:t>
            </w:r>
            <w:r w:rsidRPr="00340817">
              <w:rPr>
                <w:rFonts w:ascii="Times New Roman" w:eastAsia="標楷體" w:hAnsi="Times New Roman" w:cs="Times New Roman"/>
              </w:rPr>
              <w:t>X</w:t>
            </w:r>
            <w:r w:rsidRPr="00340817">
              <w:rPr>
                <w:rFonts w:ascii="Times New Roman" w:eastAsia="標楷體" w:hAnsi="Times New Roman" w:cs="Times New Roman"/>
              </w:rPr>
              <w:t>光攝影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齒顎全景</w:t>
            </w:r>
            <w:r w:rsidRPr="00340817">
              <w:rPr>
                <w:rFonts w:ascii="Times New Roman" w:eastAsia="標楷體" w:hAnsi="Times New Roman" w:cs="Times New Roman"/>
              </w:rPr>
              <w:t>X</w:t>
            </w:r>
            <w:r w:rsidRPr="00340817">
              <w:rPr>
                <w:rFonts w:ascii="Times New Roman" w:eastAsia="標楷體" w:hAnsi="Times New Roman" w:cs="Times New Roman"/>
              </w:rPr>
              <w:t>光攝影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七五○～一二○○元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測</w:t>
            </w:r>
            <w:r w:rsidRPr="00340817">
              <w:rPr>
                <w:rFonts w:ascii="Times New Roman" w:eastAsia="標楷體" w:hAnsi="Times New Roman" w:cs="Times New Roman"/>
              </w:rPr>
              <w:t>(</w:t>
            </w:r>
            <w:r w:rsidRPr="00340817">
              <w:rPr>
                <w:rFonts w:ascii="Times New Roman" w:eastAsia="標楷體" w:hAnsi="Times New Roman" w:cs="Times New Roman"/>
              </w:rPr>
              <w:t>顱</w:t>
            </w:r>
            <w:r w:rsidRPr="00340817">
              <w:rPr>
                <w:rFonts w:ascii="Times New Roman" w:eastAsia="標楷體" w:hAnsi="Times New Roman" w:cs="Times New Roman"/>
              </w:rPr>
              <w:t>)X</w:t>
            </w:r>
            <w:r w:rsidRPr="00340817">
              <w:rPr>
                <w:rFonts w:ascii="Times New Roman" w:eastAsia="標楷體" w:hAnsi="Times New Roman" w:cs="Times New Roman"/>
              </w:rPr>
              <w:t>光攝影</w:t>
            </w:r>
            <w:r w:rsidRPr="00340817">
              <w:rPr>
                <w:rFonts w:ascii="Times New Roman" w:eastAsia="標楷體" w:hAnsi="Times New Roman" w:cs="Times New Roman"/>
              </w:rPr>
              <w:t>(</w:t>
            </w:r>
            <w:r w:rsidRPr="00340817">
              <w:rPr>
                <w:rFonts w:ascii="Times New Roman" w:eastAsia="標楷體" w:hAnsi="Times New Roman" w:cs="Times New Roman"/>
              </w:rPr>
              <w:t>含描繪分析</w:t>
            </w:r>
            <w:r w:rsidRPr="0034081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二○○○～三○○○元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顳顎關節</w:t>
            </w:r>
            <w:r w:rsidRPr="00340817">
              <w:rPr>
                <w:rFonts w:ascii="Times New Roman" w:eastAsia="標楷體" w:hAnsi="Times New Roman" w:cs="Times New Roman"/>
              </w:rPr>
              <w:t>X</w:t>
            </w:r>
            <w:r w:rsidRPr="00340817">
              <w:rPr>
                <w:rFonts w:ascii="Times New Roman" w:eastAsia="標楷體" w:hAnsi="Times New Roman" w:cs="Times New Roman"/>
              </w:rPr>
              <w:t>光攝影</w:t>
            </w:r>
            <w:r w:rsidRPr="00340817">
              <w:rPr>
                <w:rFonts w:ascii="Times New Roman" w:eastAsia="標楷體" w:hAnsi="Times New Roman" w:cs="Times New Roman"/>
              </w:rPr>
              <w:t>(</w:t>
            </w:r>
            <w:r w:rsidRPr="00340817">
              <w:rPr>
                <w:rFonts w:ascii="Times New Roman" w:eastAsia="標楷體" w:hAnsi="Times New Roman" w:cs="Times New Roman"/>
              </w:rPr>
              <w:t>單側</w:t>
            </w:r>
            <w:r w:rsidRPr="0034081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二○○○～三○○○元</w:t>
            </w:r>
          </w:p>
        </w:tc>
      </w:tr>
      <w:tr w:rsidR="00BA0ED0" w:rsidRPr="00BA0ED0" w:rsidTr="007C1FF5">
        <w:trPr>
          <w:trHeight w:val="283"/>
        </w:trPr>
        <w:tc>
          <w:tcPr>
            <w:tcW w:w="4139" w:type="dxa"/>
            <w:gridSpan w:val="2"/>
            <w:vAlign w:val="center"/>
          </w:tcPr>
          <w:p w:rsidR="00BA0ED0" w:rsidRPr="00BA0ED0" w:rsidRDefault="00296AD8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二、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復形牙科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單面銀粉充填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四五○～九○○元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雙面銀粉充填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六○○～一二○○元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三面銀粉充填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七五○～一五○○元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銀粉充填磨光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二○○～四五○元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複合樹脂充填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加固釘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每支加收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三○○～五○○元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lastRenderedPageBreak/>
              <w:t>前牙複合樹脂充填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單面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四五○～一○○○元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雙面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六○○～一三○○元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參面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一○○○～一五○○元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後牙複合樹脂充填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單面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六○○～一二○○元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雙面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八○○～一六○○元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參面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一○○○～二○○○元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暫時充填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三○○～七○○元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玻璃離子充填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四○○～一○○○元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牙齦電刀治療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三○○～五○○元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737" w:type="dxa"/>
            <w:vMerge w:val="restart"/>
            <w:vAlign w:val="center"/>
          </w:tcPr>
          <w:p w:rsidR="00BA0ED0" w:rsidRPr="00BA0ED0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金屬</w:t>
            </w:r>
          </w:p>
        </w:tc>
        <w:tc>
          <w:tcPr>
            <w:tcW w:w="3402" w:type="dxa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嵌體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五○○○～一○○○○元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737" w:type="dxa"/>
            <w:vMerge/>
            <w:vAlign w:val="center"/>
          </w:tcPr>
          <w:p w:rsidR="00BA0ED0" w:rsidRPr="00BA0ED0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冠蓋體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六○○○～一二○○○元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737" w:type="dxa"/>
            <w:vMerge w:val="restart"/>
            <w:vAlign w:val="center"/>
          </w:tcPr>
          <w:p w:rsidR="00BA0ED0" w:rsidRPr="00BA0ED0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陶瓷</w:t>
            </w:r>
          </w:p>
        </w:tc>
        <w:tc>
          <w:tcPr>
            <w:tcW w:w="3402" w:type="dxa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嵌體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七○○○～一四○○○元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737" w:type="dxa"/>
            <w:vMerge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冠蓋體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八○○○～二○○○○元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shd w:val="pct15" w:color="auto" w:fill="FFFFFF"/>
              </w:rPr>
            </w:pPr>
            <w:r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牙齒美白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冷光美白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二○○○○～三○○○○元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雷射美白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全口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二○○○○～三○○○○元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 xml:space="preserve">　家用美白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七○○○～一○○○○元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牙齒噴砂美白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二○○○～五○○○元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三、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根管治療科（牙髓病科）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根管一般治療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根管治療術後回診檢查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橡皮障礙裝置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tabs>
                <w:tab w:val="left" w:pos="926"/>
              </w:tabs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齒內治療緊急處理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覆髓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二○○～三○○元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斷髓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六○○～一二○○元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根管開擴及清創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</w:rPr>
              <w:t>四○○～一二○○元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恆齒單根根管治療術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一○○○～二○二○元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恆齒雙根根管治療術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二○○○～四○二○元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恆齒三根根管治療術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三○○○～六○二○元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恆齒多根管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四根管以上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  <w:r w:rsidRPr="00BA0ED0">
              <w:rPr>
                <w:rFonts w:ascii="Times New Roman" w:eastAsia="標楷體" w:hAnsi="Times New Roman" w:cs="Times New Roman"/>
              </w:rPr>
              <w:t>治療術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五○○○～一○○二○元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難症特別處理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極彎，狹窄，異物等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每根管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五○○～二○○○元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根管顯微治療術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每根管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八○○○～一五○○○元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前牙根尖切除術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一六○○～二○○○元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小臼齒根尖切除術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二○○○～二五○○元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大臼齒根尖切除術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根尖逆充填術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材料費另計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每根管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再植術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不含根管治療費用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一五○○～三○○○元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去除鑄造牙冠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lastRenderedPageBreak/>
              <w:t>去除金屬柱心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去除縫成牙冠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一○○～四八○元</w:t>
            </w:r>
          </w:p>
        </w:tc>
      </w:tr>
      <w:tr w:rsidR="00BA0ED0" w:rsidRPr="00BA0ED0" w:rsidTr="007C1FF5">
        <w:trPr>
          <w:trHeight w:val="397"/>
        </w:trPr>
        <w:tc>
          <w:tcPr>
            <w:tcW w:w="4139" w:type="dxa"/>
            <w:gridSpan w:val="2"/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四、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牙周病科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口腔衛生指導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全口牙周囊袋檢查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一○○○～三○○○元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全口牙結石清除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全口牙面色素清除術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含局部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局部牙結石清除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三分之一</w:t>
            </w:r>
            <w:r w:rsidRPr="00340817">
              <w:rPr>
                <w:rFonts w:ascii="Times New Roman" w:eastAsia="標楷體" w:hAnsi="Times New Roman" w:cs="Times New Roman"/>
              </w:rPr>
              <w:t>顎以內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一五○～三○○元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牙周病緊急治療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牙周去敏感治療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一般鋼絲暫時固定術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牙齦切除手術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</w:t>
            </w:r>
            <w:r w:rsidRPr="00340817">
              <w:rPr>
                <w:rFonts w:ascii="Times New Roman" w:eastAsia="標楷體" w:hAnsi="Times New Roman" w:cs="Times New Roman"/>
              </w:rPr>
              <w:t>顆以內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一○○○～一八二○元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牙齦切除手術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三分之一</w:t>
            </w:r>
            <w:r w:rsidRPr="00340817">
              <w:rPr>
                <w:rFonts w:ascii="Times New Roman" w:eastAsia="標楷體" w:hAnsi="Times New Roman" w:cs="Times New Roman"/>
              </w:rPr>
              <w:t>顎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二○○○～三○二○元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牙周瓣翻開手術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</w:t>
            </w:r>
            <w:r w:rsidRPr="00340817">
              <w:rPr>
                <w:rFonts w:ascii="Times New Roman" w:eastAsia="標楷體" w:hAnsi="Times New Roman" w:cs="Times New Roman"/>
              </w:rPr>
              <w:t>顆以內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牙周瓣翻開手術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三分之一</w:t>
            </w:r>
            <w:r w:rsidRPr="00340817">
              <w:rPr>
                <w:rFonts w:ascii="Times New Roman" w:eastAsia="標楷體" w:hAnsi="Times New Roman" w:cs="Times New Roman"/>
              </w:rPr>
              <w:t>顎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六○○○～一○○二○元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牙齦移植手術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牙周骨移植手術</w:t>
            </w:r>
            <w:r w:rsidRPr="00BA0ED0"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 w:rsidRPr="00BA0ED0">
              <w:rPr>
                <w:rFonts w:ascii="Times New Roman" w:eastAsia="標楷體" w:hAnsi="Times New Roman" w:cs="Times New Roman"/>
                <w:b/>
                <w:bCs/>
              </w:rPr>
              <w:t>材料費另計</w:t>
            </w:r>
            <w:r w:rsidRPr="00BA0ED0">
              <w:rPr>
                <w:rFonts w:ascii="Times New Roman" w:eastAsia="標楷體" w:hAnsi="Times New Roman" w:cs="Times New Roman"/>
                <w:b/>
                <w:bCs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一○○○○～一五○○○元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牙周病回診檢查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一五○～三○○元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牙周組織導引再生術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一○○○○～一五○○○元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齒齦下刮除術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</w:t>
            </w:r>
            <w:r w:rsidRPr="00340817">
              <w:rPr>
                <w:rFonts w:ascii="Times New Roman" w:eastAsia="標楷體" w:hAnsi="Times New Roman" w:cs="Times New Roman"/>
              </w:rPr>
              <w:t>顆以內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齒齦下刮除術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二分之一</w:t>
            </w:r>
            <w:r w:rsidRPr="00340817">
              <w:rPr>
                <w:rFonts w:ascii="Times New Roman" w:eastAsia="標楷體" w:hAnsi="Times New Roman" w:cs="Times New Roman"/>
              </w:rPr>
              <w:t>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齒齦下刮除術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全口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牙冠增長術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四五○○～六○○○元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牙齦下清創沖洗及給藥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每次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三○○～一○○○元</w:t>
            </w:r>
          </w:p>
        </w:tc>
      </w:tr>
      <w:tr w:rsidR="00BA0ED0" w:rsidRPr="00BA0ED0" w:rsidTr="007C1FF5">
        <w:trPr>
          <w:trHeight w:val="737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植牙手術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齒堤增高術、鼻竇增高術、齒槽骨整形術及材料費等費用另計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單顆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六○○○○～一○○○○○元</w:t>
            </w:r>
          </w:p>
        </w:tc>
      </w:tr>
      <w:tr w:rsidR="00BA0ED0" w:rsidRPr="00BA0ED0" w:rsidTr="007C1FF5">
        <w:trPr>
          <w:trHeight w:val="397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BA0ED0">
              <w:rPr>
                <w:rFonts w:ascii="Times New Roman" w:eastAsia="標楷體" w:hAnsi="Times New Roman" w:cs="Times New Roman"/>
              </w:rPr>
              <w:br w:type="page"/>
            </w:r>
            <w:r w:rsidR="005A66F5"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五、</w:t>
            </w:r>
            <w:r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補綴牙科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打模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單顎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個人印模牙托製作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一○○○～二五○○元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口腔顎骨缺損印模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單顎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固定式牙冠牙橋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金屬鑄造冠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鑲面金冠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四五○○～六○○○元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陶瓷燒附牙冠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暫時冠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全瓷冠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一五○○○～三○○○○元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根管加強釘或牙根覆蓋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每支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金屬柱心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一五○○～四○○○元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陶瓷貼片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一五○○○～二五○○○元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lastRenderedPageBreak/>
              <w:t>合成樹脂冠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二○○○～三○○○元</w:t>
            </w:r>
          </w:p>
        </w:tc>
      </w:tr>
      <w:tr w:rsidR="00BA0ED0" w:rsidRPr="00BA0ED0" w:rsidTr="007C1FF5">
        <w:trPr>
          <w:trHeight w:val="397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br w:type="page"/>
            </w:r>
            <w:r w:rsidRPr="00BA0ED0">
              <w:rPr>
                <w:rFonts w:ascii="Times New Roman" w:eastAsia="標楷體" w:hAnsi="Times New Roman" w:cs="Times New Roman"/>
              </w:rPr>
              <w:br w:type="page"/>
            </w:r>
            <w:r w:rsidRPr="00BA0ED0">
              <w:rPr>
                <w:rFonts w:ascii="Times New Roman" w:eastAsia="標楷體" w:hAnsi="Times New Roman" w:cs="Times New Roman"/>
                <w:b/>
                <w:bCs/>
                <w:shd w:val="pct15" w:color="auto" w:fill="FFFFFF"/>
              </w:rPr>
              <w:t>局部可撤式義齒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單側彎線義齒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雙側彎線義齒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一○○○○～一五○○○元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義齒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每顆附加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二○○○～三○○○元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義齒補強裝置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鑄造合金可撤式義齒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一五○○○～四○○○○元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彈性床可撤式義齒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五○○○～八○○○元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  <w:b/>
                <w:bCs/>
                <w:shd w:val="pct15" w:color="auto" w:fill="FFFFFF"/>
              </w:rPr>
              <w:t>全口可撤式義齒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單顎全義齒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金屬另計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二○○○○～四○○○○元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雙顎全義齒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金屬另計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四○○○○～八○○○○元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口腔顎骨缺損補綴復健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八○○○○～二○○○○○元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閉塞器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二五○○○～五○○○○元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咬合板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咬合調整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第一次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咬合調整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第二次以後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義齒襯底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每床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全口義齒修復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義齒床組織處理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每床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六、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兒童牙科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乳牙不銹鋼冠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一○○○～三五○○元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恆牙不銹鋼冠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一○○○～四五○○元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斷髓術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一○○○～一六○○元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乳牙根管治療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乳牙根管治療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二○○○～三○○○元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乳牙多根管治療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乳牙成型牙冠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全口塗氟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預防性防蛀封劑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咬合調整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每次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五○○～八○○元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單側空隙維持器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每副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雙側空隙維持器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雙側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兒童部份義齒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兩顆內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三五○○～七○○○元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行為處理</w:t>
            </w:r>
            <w:r w:rsidRPr="00BA0ED0">
              <w:rPr>
                <w:rFonts w:ascii="Times New Roman" w:eastAsia="標楷體" w:hAnsi="Times New Roman" w:cs="Times New Roman"/>
              </w:rPr>
              <w:t>A</w:t>
            </w:r>
            <w:r w:rsidRPr="00BA0ED0">
              <w:rPr>
                <w:rFonts w:ascii="Times New Roman" w:eastAsia="標楷體" w:hAnsi="Times New Roman" w:cs="Times New Roman"/>
              </w:rPr>
              <w:t>式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單純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四○○～八○○元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行為處理</w:t>
            </w:r>
            <w:r w:rsidRPr="00BA0ED0">
              <w:rPr>
                <w:rFonts w:ascii="Times New Roman" w:eastAsia="標楷體" w:hAnsi="Times New Roman" w:cs="Times New Roman"/>
              </w:rPr>
              <w:t>B</w:t>
            </w:r>
            <w:r w:rsidRPr="00BA0ED0">
              <w:rPr>
                <w:rFonts w:ascii="Times New Roman" w:eastAsia="標楷體" w:hAnsi="Times New Roman" w:cs="Times New Roman"/>
              </w:rPr>
              <w:t>式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複雜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BA0ED0">
              <w:rPr>
                <w:rFonts w:ascii="Times New Roman" w:eastAsia="標楷體" w:hAnsi="Times New Roman" w:cs="Times New Roman"/>
              </w:rPr>
              <w:br w:type="page"/>
            </w:r>
            <w:r w:rsidR="005A66F5"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七、</w:t>
            </w:r>
            <w:r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齒列矯正科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矯正術前檢查及評估</w:t>
            </w:r>
          </w:p>
          <w:p w:rsidR="00BA0ED0" w:rsidRPr="00BA0ED0" w:rsidRDefault="00BA0ED0" w:rsidP="007C1FF5">
            <w:pPr>
              <w:spacing w:line="320" w:lineRule="exact"/>
              <w:ind w:leftChars="71" w:left="17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取模、照相、矯正評估測顱分析及診斷諮詢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雙顎全口矯正裝置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八○○○○～一五○○○○元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lastRenderedPageBreak/>
              <w:t>單顎全口矯正裝置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四○○○○～八○○○○元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舌側全口矯正裝置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一五○○○○～三○○○○○元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舌側弧線裝置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頭部固定裝置顱弓或</w:t>
            </w:r>
            <w:r w:rsidRPr="00BA0ED0">
              <w:rPr>
                <w:rFonts w:ascii="Times New Roman" w:eastAsia="標楷體" w:hAnsi="Times New Roman" w:cs="Times New Roman"/>
              </w:rPr>
              <w:t>J</w:t>
            </w:r>
            <w:r w:rsidRPr="00BA0ED0">
              <w:rPr>
                <w:rFonts w:ascii="Times New Roman" w:eastAsia="標楷體" w:hAnsi="Times New Roman" w:cs="Times New Roman"/>
              </w:rPr>
              <w:t>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頦部牽引裝置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六○○○～一二○○○元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弧線置換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一○○○～一五○○元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矯正裝置調整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每次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一○○○～一五○○元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斜面板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功能性顎矯正器或面罩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埋伏齒露出局部矯正</w:t>
            </w:r>
          </w:p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不含手術費用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一五○○○～三○○○○元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活動式顎弓擴大器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一○○○○～一五○○○元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固定式顎弓擴大器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一五○○○～二○○○○元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活動矯正裝置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八○○○～一五○○○元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矯正後之活動維持裝置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每顎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矯正後之固定維持裝置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每顎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臼齒環套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一五○○～二○○○元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脫落矯正器固定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shd w:val="pct15" w:color="auto" w:fill="FFFFFF"/>
              </w:rPr>
            </w:pPr>
            <w:r w:rsidRPr="00BA0ED0">
              <w:rPr>
                <w:rFonts w:ascii="Times New Roman" w:eastAsia="標楷體" w:hAnsi="Times New Roman" w:cs="Times New Roman"/>
              </w:rPr>
              <w:t>矯正器裝置拆除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shd w:val="pct15" w:color="auto" w:fill="FFFFFF"/>
              </w:rPr>
            </w:pPr>
            <w:r w:rsidRPr="00BA0ED0">
              <w:rPr>
                <w:rFonts w:ascii="Times New Roman" w:eastAsia="標楷體" w:hAnsi="Times New Roman" w:cs="Times New Roman"/>
              </w:rPr>
              <w:t>迷你植骨釘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單支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40" w:lineRule="exact"/>
              <w:rPr>
                <w:rFonts w:ascii="Times New Roman" w:eastAsia="標楷體" w:hAnsi="Times New Roman" w:cs="Times New Roman"/>
                <w:shd w:val="pct15" w:color="auto" w:fill="FFFFFF"/>
              </w:rPr>
            </w:pPr>
            <w:r w:rsidRPr="00340817">
              <w:rPr>
                <w:rFonts w:ascii="Times New Roman" w:eastAsia="標楷體" w:hAnsi="Times New Roman" w:cs="Times New Roman"/>
              </w:rPr>
              <w:t>顳顎關節、頭頸肌肉調整治療（肉毒桿菌注射）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1U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八、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口腔顎面外科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非特定局部治療</w:t>
            </w:r>
            <w:r w:rsidRPr="00BA0ED0">
              <w:rPr>
                <w:rFonts w:ascii="Times New Roman" w:eastAsia="標楷體" w:hAnsi="Times New Roman" w:cs="Times New Roman"/>
              </w:rPr>
              <w:t xml:space="preserve"> (</w:t>
            </w:r>
            <w:r w:rsidRPr="00BA0ED0">
              <w:rPr>
                <w:rFonts w:ascii="Times New Roman" w:eastAsia="標楷體" w:hAnsi="Times New Roman" w:cs="Times New Roman"/>
              </w:rPr>
              <w:t>含口沖洗或敷料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一○○～二五○元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特定局部治療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一○○～二五○元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齒間暫時固定術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每齒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口內切開排膿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五○○～一○二○元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口外切開排膿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一○○○～四○○○元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拆線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五○～二五○元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固定鋼線移除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一六○～八○○元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鋼線固定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三</w:t>
            </w:r>
            <w:r w:rsidRPr="00340817">
              <w:rPr>
                <w:rFonts w:ascii="Times New Roman" w:eastAsia="標楷體" w:hAnsi="Times New Roman" w:cs="Times New Roman"/>
              </w:rPr>
              <w:t>齒以內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一二六○～二五四○元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鋼線固定</w:t>
            </w: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上顎或下顎固定術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 w:hint="eastAsia"/>
              </w:rPr>
              <w:t>四</w:t>
            </w:r>
            <w:r w:rsidRPr="00340817">
              <w:rPr>
                <w:rFonts w:ascii="Times New Roman" w:eastAsia="標楷體" w:hAnsi="Times New Roman" w:cs="Times New Roman"/>
              </w:rPr>
              <w:t>齒以上</w:t>
            </w: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顎間固定法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九七七○～三○○○○元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環繞結紮法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二五六○～六○○○元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拔牙後特別處理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一五○～五○○元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簡單性拔牙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五○○～一○二○元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複雜性拔牙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九○○～一八○○元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單純齒切除術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一六○○～四二○○元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複雜齒切除術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三一○○～九○○○元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囊腫摘除術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BA0ED0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lastRenderedPageBreak/>
              <w:t xml:space="preserve">　　小</w:t>
            </w:r>
            <w:r w:rsidRPr="00340817">
              <w:rPr>
                <w:rFonts w:ascii="Times New Roman" w:eastAsia="標楷體" w:hAnsi="Times New Roman" w:cs="Times New Roman" w:hint="eastAsia"/>
              </w:rPr>
              <w:t>（小於二公分）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BA0ED0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中</w:t>
            </w:r>
            <w:r w:rsidRPr="00340817">
              <w:rPr>
                <w:rFonts w:ascii="Times New Roman" w:eastAsia="標楷體" w:hAnsi="Times New Roman" w:cs="Times New Roman" w:hint="eastAsia"/>
              </w:rPr>
              <w:t>（介於二至四公分）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二五○○～七○○○元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大</w:t>
            </w:r>
            <w:r w:rsidRPr="00340817">
              <w:rPr>
                <w:rFonts w:ascii="Times New Roman" w:eastAsia="標楷體" w:hAnsi="Times New Roman" w:cs="Times New Roman" w:hint="eastAsia"/>
              </w:rPr>
              <w:t>（超過四公分）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三○○○～一○○○○元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口內軟組織腫瘤切除</w:t>
            </w:r>
          </w:p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(</w:t>
            </w:r>
            <w:r w:rsidRPr="00BA0ED0">
              <w:rPr>
                <w:rFonts w:ascii="Times New Roman" w:eastAsia="標楷體" w:hAnsi="Times New Roman" w:cs="Times New Roman"/>
              </w:rPr>
              <w:t>不含病理報告及病理切片檢查片</w:t>
            </w:r>
            <w:r w:rsidRPr="00BA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left="86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一二○○～三六○○元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軟組織切片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六○○～一二二○元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硬組織切片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一二○○～二四二○元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癌前病變軟組織切片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一八○○～三六二○元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癌前病變硬組織切片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二五○○～五○二○元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囊腫造袋術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瘻管切除術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八○○～一六○○元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腐骨清除術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簡單</w:t>
            </w:r>
            <w:r w:rsidRPr="00340817">
              <w:rPr>
                <w:rFonts w:ascii="Times New Roman" w:eastAsia="標楷體" w:hAnsi="Times New Roman" w:cs="Times New Roman" w:hint="eastAsia"/>
              </w:rPr>
              <w:t>，三分之一</w:t>
            </w:r>
            <w:r w:rsidRPr="00340817">
              <w:rPr>
                <w:rFonts w:ascii="Times New Roman" w:eastAsia="標楷體" w:hAnsi="Times New Roman" w:cs="Times New Roman"/>
              </w:rPr>
              <w:t>顎以下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複雜</w:t>
            </w:r>
            <w:r w:rsidRPr="00340817">
              <w:rPr>
                <w:rFonts w:ascii="Times New Roman" w:eastAsia="標楷體" w:hAnsi="Times New Roman" w:cs="Times New Roman" w:hint="eastAsia"/>
              </w:rPr>
              <w:t>，三分之一</w:t>
            </w:r>
            <w:r w:rsidRPr="00340817">
              <w:rPr>
                <w:rFonts w:ascii="Times New Roman" w:eastAsia="標楷體" w:hAnsi="Times New Roman" w:cs="Times New Roman"/>
              </w:rPr>
              <w:t>顎以上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自體牙齒移植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每顆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唾液腺導管</w:t>
            </w:r>
            <w:r w:rsidRPr="00340817">
              <w:rPr>
                <w:rFonts w:ascii="Times New Roman" w:eastAsia="標楷體" w:hAnsi="Times New Roman" w:cs="Times New Roman"/>
              </w:rPr>
              <w:t>(</w:t>
            </w:r>
            <w:r w:rsidRPr="00340817">
              <w:rPr>
                <w:rFonts w:ascii="Times New Roman" w:eastAsia="標楷體" w:hAnsi="Times New Roman" w:cs="Times New Roman"/>
              </w:rPr>
              <w:t>含沖洗</w:t>
            </w:r>
            <w:r w:rsidRPr="0034081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一五○～一五○○元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埋伏齒露出手術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九六○～二五○○元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塗氟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單顎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四○○～一○○○元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乳牙拔除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二五○～五二○元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>骨瘤切除術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340817" w:rsidRDefault="00BA0ED0" w:rsidP="00BA0ED0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</w:t>
            </w:r>
            <w:r w:rsidRPr="00340817">
              <w:rPr>
                <w:rFonts w:ascii="Times New Roman" w:eastAsia="標楷體" w:hAnsi="Times New Roman" w:cs="Times New Roman" w:hint="eastAsia"/>
              </w:rPr>
              <w:t>骨瘤小於一公分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五○○○～一○○二○元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</w:t>
            </w:r>
            <w:r w:rsidRPr="00340817">
              <w:rPr>
                <w:rFonts w:ascii="Times New Roman" w:eastAsia="標楷體" w:hAnsi="Times New Roman" w:cs="Times New Roman" w:hint="eastAsia"/>
              </w:rPr>
              <w:t>骨瘤介於一至二公分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一○○○○～二○○二○元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BA0ED0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40817">
              <w:rPr>
                <w:rFonts w:ascii="Times New Roman" w:eastAsia="標楷體" w:hAnsi="Times New Roman" w:cs="Times New Roman"/>
              </w:rPr>
              <w:t xml:space="preserve">　　</w:t>
            </w:r>
            <w:r w:rsidRPr="00340817">
              <w:rPr>
                <w:rFonts w:ascii="Times New Roman" w:eastAsia="標楷體" w:hAnsi="Times New Roman" w:cs="Times New Roman" w:hint="eastAsia"/>
              </w:rPr>
              <w:t>骨瘤超過二公分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一五○○○～三○○二○元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手術去除陷入上顎竇內牙齒或異物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left="86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六○○○～一二○二○元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外科固定用焊鈎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二○○○～四○○○元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手術拔除深及下顎骨角或下顎枝之阻生齒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left="86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八○○○～二五○○○元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手術去除解剖間隙內異物或牙齒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一○五○○～二五○○○元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口腔顎顏面頸部惡性腫瘤術後照護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ind w:left="86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六○○～一二○○元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ind w:leftChars="86" w:left="206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  <w:sz w:val="22"/>
              </w:rPr>
              <w:t>口腔顎面外科轉出醫療院所之轉診費用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ind w:left="86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一○○～四○○元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九、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口腔麻醉科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浸潤麻醉法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一○○～一二○元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阻斷麻醉法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一五○～三○○元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笑氣鎮靜法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二○○○～五○○○元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靜脈鎮靜法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三○○○～六○○○元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十、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人工植牙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</w:tcPr>
          <w:p w:rsidR="00BA0ED0" w:rsidRPr="00BA0ED0" w:rsidRDefault="00BA0ED0" w:rsidP="007C1FF5">
            <w:pPr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人工牙根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二○○○○～三○○○○元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</w:tcPr>
          <w:p w:rsidR="00BA0ED0" w:rsidRPr="00BA0ED0" w:rsidRDefault="00BA0ED0" w:rsidP="007C1FF5">
            <w:pPr>
              <w:spacing w:line="3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人工牙根植入手術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二○○○○～三五○○○元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</w:tcPr>
          <w:p w:rsidR="00BA0ED0" w:rsidRPr="00BA0ED0" w:rsidRDefault="00BA0ED0" w:rsidP="007C1FF5">
            <w:pPr>
              <w:spacing w:line="3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植牙補綴物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  <w:bCs/>
              </w:rPr>
              <w:t>二○○○○～三五○○○元</w:t>
            </w:r>
          </w:p>
        </w:tc>
      </w:tr>
      <w:tr w:rsidR="00BA0ED0" w:rsidRPr="00BA0ED0" w:rsidTr="007C1FF5">
        <w:trPr>
          <w:trHeight w:val="340"/>
        </w:trPr>
        <w:tc>
          <w:tcPr>
            <w:tcW w:w="9667" w:type="dxa"/>
            <w:gridSpan w:val="4"/>
            <w:vAlign w:val="center"/>
          </w:tcPr>
          <w:p w:rsidR="00BA0ED0" w:rsidRPr="00340817" w:rsidRDefault="00BA0ED0" w:rsidP="007C1FF5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（如有產生特殊材料及手術方式，收費最高可至</w:t>
            </w:r>
            <w:r w:rsidRPr="00340817">
              <w:rPr>
                <w:rFonts w:ascii="標楷體" w:eastAsia="標楷體" w:hAnsi="標楷體" w:cs="Times New Roman" w:hint="eastAsia"/>
              </w:rPr>
              <w:t>一點五</w:t>
            </w:r>
            <w:r w:rsidRPr="00340817">
              <w:rPr>
                <w:rFonts w:ascii="標楷體" w:eastAsia="標楷體" w:hAnsi="標楷體" w:cs="Times New Roman"/>
              </w:rPr>
              <w:t>倍）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5A66F5" w:rsidP="007C1FF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lastRenderedPageBreak/>
              <w:t>十一、</w:t>
            </w:r>
            <w:r w:rsidR="00BA0ED0" w:rsidRPr="00BA0ED0">
              <w:rPr>
                <w:rFonts w:ascii="Times New Roman" w:eastAsia="標楷體" w:hAnsi="Times New Roman" w:cs="Times New Roman"/>
                <w:b/>
                <w:shd w:val="pct15" w:color="auto" w:fill="FFFFFF"/>
              </w:rPr>
              <w:t>藥材費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一般用藥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 w:rsidRPr="00340817">
              <w:rPr>
                <w:rFonts w:ascii="標楷體" w:eastAsia="標楷體" w:hAnsi="標楷體" w:cs="Times New Roman"/>
              </w:rPr>
              <w:t>按進價加○～百分之五十</w:t>
            </w: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特殊用藥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A0ED0" w:rsidRPr="00BA0ED0" w:rsidTr="007C1FF5">
        <w:trPr>
          <w:trHeight w:val="340"/>
        </w:trPr>
        <w:tc>
          <w:tcPr>
            <w:tcW w:w="4139" w:type="dxa"/>
            <w:gridSpan w:val="2"/>
            <w:vAlign w:val="center"/>
          </w:tcPr>
          <w:p w:rsidR="00BA0ED0" w:rsidRPr="00BA0ED0" w:rsidRDefault="00BA0ED0" w:rsidP="007C1FF5">
            <w:pPr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BA0ED0">
              <w:rPr>
                <w:rFonts w:ascii="Times New Roman" w:eastAsia="標楷體" w:hAnsi="Times New Roman" w:cs="Times New Roman"/>
              </w:rPr>
              <w:t>材料費</w:t>
            </w:r>
          </w:p>
        </w:tc>
        <w:tc>
          <w:tcPr>
            <w:tcW w:w="1984" w:type="dxa"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BA0ED0" w:rsidRPr="00340817" w:rsidRDefault="00BA0ED0" w:rsidP="007C1FF5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BA0ED0" w:rsidRPr="00511B62" w:rsidRDefault="00BA0ED0" w:rsidP="00BA0ED0">
      <w:pPr>
        <w:spacing w:line="300" w:lineRule="exact"/>
        <w:jc w:val="both"/>
        <w:rPr>
          <w:rFonts w:ascii="Times New Roman" w:eastAsia="標楷體" w:hAnsi="Times New Roman" w:cs="Times New Roman"/>
        </w:rPr>
      </w:pPr>
      <w:r w:rsidRPr="00511B62">
        <w:rPr>
          <w:rFonts w:ascii="Times New Roman" w:eastAsia="標楷體" w:hAnsi="Times New Roman" w:cs="Times New Roman"/>
        </w:rPr>
        <w:t>附註：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</w:rPr>
        <w:t>以全民健保身份就診者，悉依全民健保規定辦理，各項收費依全民健保醫療費用支付標準規定向健保局申請外，不得重複收費。</w:t>
      </w:r>
      <w:r w:rsidRPr="00340817">
        <w:rPr>
          <w:rFonts w:ascii="Times New Roman" w:eastAsia="標楷體" w:hAnsi="Times New Roman" w:cs="Times New Roman"/>
          <w:b/>
          <w:color w:val="000000"/>
          <w:u w:val="single"/>
        </w:rPr>
        <w:t>非以全民健保身份，或於非全民健保特約機構就診者，得以全民健保支付標準（醫學中心等級）</w:t>
      </w:r>
      <w:r w:rsidR="00511B62" w:rsidRPr="00340817">
        <w:rPr>
          <w:rFonts w:ascii="Times New Roman" w:eastAsia="標楷體" w:hAnsi="Times New Roman" w:cs="Times New Roman"/>
          <w:b/>
          <w:color w:val="000000"/>
          <w:u w:val="single"/>
        </w:rPr>
        <w:t>二</w:t>
      </w:r>
      <w:r w:rsidRPr="00340817">
        <w:rPr>
          <w:rFonts w:ascii="Times New Roman" w:eastAsia="標楷體" w:hAnsi="Times New Roman" w:cs="Times New Roman"/>
          <w:b/>
          <w:color w:val="000000"/>
          <w:u w:val="single"/>
        </w:rPr>
        <w:t>倍為收費上限。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本表所列項目，各項費用收取不得超過最高標準。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本表未列項目，如健保訂有支付標準，則不得超過健保支付標準（醫學中心等級）</w:t>
      </w:r>
      <w:r w:rsidR="00511B62" w:rsidRPr="00340817">
        <w:rPr>
          <w:rFonts w:ascii="Times New Roman" w:eastAsia="標楷體" w:hAnsi="Times New Roman" w:cs="Times New Roman"/>
        </w:rPr>
        <w:t>二</w:t>
      </w:r>
      <w:r w:rsidRPr="00340817">
        <w:rPr>
          <w:rFonts w:ascii="Times New Roman" w:eastAsia="標楷體" w:hAnsi="Times New Roman" w:cs="Times New Roman"/>
        </w:rPr>
        <w:t>倍。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  <w:kern w:val="0"/>
        </w:rPr>
        <w:t>本表未列，健保給付亦未列入之自費項目，收費原則如下：</w:t>
      </w:r>
    </w:p>
    <w:p w:rsidR="00BA0ED0" w:rsidRPr="00340817" w:rsidRDefault="00BA0ED0" w:rsidP="00340817">
      <w:pPr>
        <w:numPr>
          <w:ilvl w:val="4"/>
          <w:numId w:val="1"/>
        </w:numPr>
        <w:tabs>
          <w:tab w:val="clear" w:pos="2400"/>
          <w:tab w:val="num" w:pos="851"/>
        </w:tabs>
        <w:spacing w:line="300" w:lineRule="exact"/>
        <w:ind w:left="851" w:hanging="425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一般自費項目：</w:t>
      </w:r>
    </w:p>
    <w:p w:rsidR="00BA0ED0" w:rsidRPr="00340817" w:rsidRDefault="00BA0ED0" w:rsidP="00BA0ED0">
      <w:pPr>
        <w:spacing w:line="300" w:lineRule="exact"/>
        <w:ind w:left="851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以診察費、藥費、材料費大方向處理，不另行訂定自費項目收費標準。</w:t>
      </w:r>
    </w:p>
    <w:p w:rsidR="00BA0ED0" w:rsidRPr="00340817" w:rsidRDefault="00BA0ED0" w:rsidP="00340817">
      <w:pPr>
        <w:numPr>
          <w:ilvl w:val="4"/>
          <w:numId w:val="1"/>
        </w:numPr>
        <w:tabs>
          <w:tab w:val="clear" w:pos="2400"/>
          <w:tab w:val="num" w:pos="851"/>
        </w:tabs>
        <w:spacing w:line="300" w:lineRule="exact"/>
        <w:ind w:left="851" w:hanging="425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</w:rPr>
        <w:t>特殊自費項目：</w:t>
      </w:r>
    </w:p>
    <w:p w:rsidR="00BA0ED0" w:rsidRPr="00340817" w:rsidRDefault="00BA0ED0" w:rsidP="00BA0ED0">
      <w:pPr>
        <w:spacing w:line="300" w:lineRule="exact"/>
        <w:ind w:left="851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</w:rPr>
        <w:t>可參考本市轄內臺中榮民總醫院、中國醫藥大學附設醫院、中山醫學大學附設醫院等</w:t>
      </w:r>
      <w:r w:rsidR="00511B62" w:rsidRPr="00340817">
        <w:rPr>
          <w:rFonts w:ascii="Times New Roman" w:eastAsia="標楷體" w:hAnsi="Times New Roman" w:cs="Times New Roman" w:hint="eastAsia"/>
          <w:color w:val="000000"/>
        </w:rPr>
        <w:t>三</w:t>
      </w:r>
      <w:r w:rsidRPr="00340817">
        <w:rPr>
          <w:rFonts w:ascii="Times New Roman" w:eastAsia="標楷體" w:hAnsi="Times New Roman" w:cs="Times New Roman"/>
          <w:color w:val="000000"/>
        </w:rPr>
        <w:t>家醫學中心已核備項目之收費，不得超過已核備之</w:t>
      </w:r>
      <w:r w:rsidR="00511B62" w:rsidRPr="00340817">
        <w:rPr>
          <w:rFonts w:ascii="Times New Roman" w:eastAsia="標楷體" w:hAnsi="Times New Roman" w:cs="Times New Roman" w:hint="eastAsia"/>
          <w:color w:val="000000"/>
        </w:rPr>
        <w:t>三</w:t>
      </w:r>
      <w:r w:rsidRPr="00340817">
        <w:rPr>
          <w:rFonts w:ascii="Times New Roman" w:eastAsia="標楷體" w:hAnsi="Times New Roman" w:cs="Times New Roman"/>
          <w:color w:val="000000"/>
        </w:rPr>
        <w:t>家醫學中心收費</w:t>
      </w:r>
      <w:r w:rsidR="00511B62" w:rsidRPr="00340817">
        <w:rPr>
          <w:rFonts w:ascii="Times New Roman" w:eastAsia="標楷體" w:hAnsi="Times New Roman" w:cs="Times New Roman" w:hint="eastAsia"/>
          <w:color w:val="000000"/>
        </w:rPr>
        <w:t>一點二</w:t>
      </w:r>
      <w:r w:rsidRPr="00340817">
        <w:rPr>
          <w:rFonts w:ascii="Times New Roman" w:eastAsia="標楷體" w:hAnsi="Times New Roman" w:cs="Times New Roman"/>
          <w:color w:val="000000"/>
        </w:rPr>
        <w:t>倍。</w:t>
      </w:r>
    </w:p>
    <w:p w:rsidR="00BA0ED0" w:rsidRPr="00340817" w:rsidRDefault="00BA0ED0" w:rsidP="00340817">
      <w:pPr>
        <w:numPr>
          <w:ilvl w:val="4"/>
          <w:numId w:val="1"/>
        </w:numPr>
        <w:tabs>
          <w:tab w:val="clear" w:pos="2400"/>
          <w:tab w:val="num" w:pos="851"/>
        </w:tabs>
        <w:spacing w:line="300" w:lineRule="exact"/>
        <w:ind w:left="851" w:hanging="425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其他：</w:t>
      </w:r>
    </w:p>
    <w:p w:rsidR="00BA0ED0" w:rsidRPr="00340817" w:rsidRDefault="00BA0ED0" w:rsidP="00BA0ED0">
      <w:pPr>
        <w:spacing w:line="300" w:lineRule="exact"/>
        <w:ind w:left="851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</w:rPr>
        <w:t>各醫療院所如仍有</w:t>
      </w:r>
      <w:r w:rsidRPr="00340817">
        <w:rPr>
          <w:rFonts w:ascii="Times New Roman" w:eastAsia="標楷體" w:hAnsi="Times New Roman" w:cs="Times New Roman"/>
        </w:rPr>
        <w:t>非常特殊項目</w:t>
      </w:r>
      <w:r w:rsidRPr="00340817">
        <w:rPr>
          <w:rFonts w:ascii="Times New Roman" w:eastAsia="標楷體" w:hAnsi="Times New Roman" w:cs="Times New Roman"/>
          <w:color w:val="000000"/>
        </w:rPr>
        <w:t>收費，應</w:t>
      </w:r>
      <w:r w:rsidRPr="00340817">
        <w:rPr>
          <w:rFonts w:ascii="Times New Roman" w:eastAsia="標楷體" w:hAnsi="Times New Roman" w:cs="Times New Roman"/>
        </w:rPr>
        <w:t>主動函報新增</w:t>
      </w:r>
      <w:r w:rsidRPr="00340817">
        <w:rPr>
          <w:rFonts w:ascii="Times New Roman" w:eastAsia="標楷體" w:hAnsi="Times New Roman" w:cs="Times New Roman"/>
        </w:rPr>
        <w:t>(</w:t>
      </w:r>
      <w:r w:rsidRPr="00340817">
        <w:rPr>
          <w:rFonts w:ascii="Times New Roman" w:eastAsia="標楷體" w:hAnsi="Times New Roman" w:cs="Times New Roman"/>
        </w:rPr>
        <w:t>或調整</w:t>
      </w:r>
      <w:r w:rsidRPr="00340817">
        <w:rPr>
          <w:rFonts w:ascii="Times New Roman" w:eastAsia="標楷體" w:hAnsi="Times New Roman" w:cs="Times New Roman"/>
        </w:rPr>
        <w:t>)</w:t>
      </w:r>
      <w:r w:rsidRPr="00340817">
        <w:rPr>
          <w:rFonts w:ascii="Times New Roman" w:eastAsia="標楷體" w:hAnsi="Times New Roman" w:cs="Times New Roman"/>
        </w:rPr>
        <w:t>自費收費並附佐證資料，</w:t>
      </w:r>
      <w:r w:rsidRPr="00340817">
        <w:rPr>
          <w:rFonts w:ascii="Times New Roman" w:eastAsia="標楷體" w:hAnsi="Times New Roman" w:cs="Times New Roman"/>
          <w:color w:val="000000"/>
        </w:rPr>
        <w:t>請衛生局核准。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依衛生署規定，醫療院所不得收取</w:t>
      </w:r>
      <w:r w:rsidRPr="00340817">
        <w:rPr>
          <w:rFonts w:ascii="Times New Roman" w:eastAsia="標楷體" w:hAnsi="Times New Roman" w:cs="Times New Roman"/>
          <w:b/>
        </w:rPr>
        <w:t>看時費、手術指定治療費、指定醫師費、轉床費、磨粉費、住院取消手續費、加長診療費、提前看診費、檢查排程費、預約治療或檢查費、掛號加號費</w:t>
      </w:r>
      <w:r w:rsidRPr="00340817">
        <w:rPr>
          <w:rFonts w:ascii="Times New Roman" w:eastAsia="標楷體" w:hAnsi="Times New Roman" w:cs="Times New Roman"/>
        </w:rPr>
        <w:t>，如有收取者一律視為擅立名目收費。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</w:rPr>
        <w:t>有關</w:t>
      </w:r>
      <w:r w:rsidR="00511B62" w:rsidRPr="00340817">
        <w:rPr>
          <w:rFonts w:ascii="Times New Roman" w:eastAsia="標楷體" w:hAnsi="Times New Roman" w:cs="Times New Roman" w:hint="eastAsia"/>
          <w:color w:val="000000"/>
        </w:rPr>
        <w:t>六十五</w:t>
      </w:r>
      <w:r w:rsidRPr="00340817">
        <w:rPr>
          <w:rFonts w:ascii="Times New Roman" w:eastAsia="標楷體" w:hAnsi="Times New Roman" w:cs="Times New Roman"/>
          <w:color w:val="000000"/>
        </w:rPr>
        <w:t>歲以上老人就醫，請各醫療機構自行按老人福利法相關規定給予優待。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  <w:color w:val="000000"/>
        </w:rPr>
        <w:t>病歷複製本</w:t>
      </w:r>
      <w:r w:rsidRPr="00340817">
        <w:rPr>
          <w:rFonts w:ascii="Times New Roman" w:eastAsia="標楷體" w:hAnsi="Times New Roman" w:cs="Times New Roman"/>
        </w:rPr>
        <w:t>基本費已包括醫療機構提供該病歷複製本所產生之病歷調閱、歸位等人力及影印機等相關成本，醫療機構應不得再行額外收取掛號費。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檢查檢驗報告複製本、英文病歷摘要：以</w:t>
      </w:r>
      <w:r w:rsidR="00511B62" w:rsidRPr="00340817">
        <w:rPr>
          <w:rFonts w:ascii="Times New Roman" w:eastAsia="標楷體" w:hAnsi="Times New Roman" w:cs="Times New Roman" w:hint="eastAsia"/>
        </w:rPr>
        <w:t>一</w:t>
      </w:r>
      <w:r w:rsidRPr="00340817">
        <w:rPr>
          <w:rFonts w:ascii="Times New Roman" w:eastAsia="標楷體" w:hAnsi="Times New Roman" w:cs="Times New Roman"/>
        </w:rPr>
        <w:t>個工作天內交付病人為原則，最遲不得超過</w:t>
      </w:r>
      <w:r w:rsidR="00511B62" w:rsidRPr="00340817">
        <w:rPr>
          <w:rFonts w:ascii="Times New Roman" w:eastAsia="標楷體" w:hAnsi="Times New Roman" w:cs="Times New Roman" w:hint="eastAsia"/>
        </w:rPr>
        <w:t>三</w:t>
      </w:r>
      <w:r w:rsidRPr="00340817">
        <w:rPr>
          <w:rFonts w:ascii="Times New Roman" w:eastAsia="標楷體" w:hAnsi="Times New Roman" w:cs="Times New Roman"/>
        </w:rPr>
        <w:t>個工作天。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426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全本病歷複製本：以</w:t>
      </w:r>
      <w:r w:rsidR="00511B62" w:rsidRPr="00340817">
        <w:rPr>
          <w:rFonts w:ascii="Times New Roman" w:eastAsia="標楷體" w:hAnsi="Times New Roman" w:cs="Times New Roman" w:hint="eastAsia"/>
        </w:rPr>
        <w:t>三</w:t>
      </w:r>
      <w:r w:rsidRPr="00340817">
        <w:rPr>
          <w:rFonts w:ascii="Times New Roman" w:eastAsia="標楷體" w:hAnsi="Times New Roman" w:cs="Times New Roman"/>
        </w:rPr>
        <w:t>個工作天內交付病人為原則，最遲不得超過</w:t>
      </w:r>
      <w:r w:rsidR="00511B62" w:rsidRPr="00340817">
        <w:rPr>
          <w:rFonts w:ascii="Times New Roman" w:eastAsia="標楷體" w:hAnsi="Times New Roman" w:cs="Times New Roman" w:hint="eastAsia"/>
        </w:rPr>
        <w:t>十四</w:t>
      </w:r>
      <w:r w:rsidRPr="00340817">
        <w:rPr>
          <w:rFonts w:ascii="Times New Roman" w:eastAsia="標楷體" w:hAnsi="Times New Roman" w:cs="Times New Roman"/>
        </w:rPr>
        <w:t>個工作天。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284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中文病歷摘要：以</w:t>
      </w:r>
      <w:r w:rsidR="00511B62" w:rsidRPr="00340817">
        <w:rPr>
          <w:rFonts w:ascii="Times New Roman" w:eastAsia="標楷體" w:hAnsi="Times New Roman" w:cs="Times New Roman" w:hint="eastAsia"/>
        </w:rPr>
        <w:t>十四</w:t>
      </w:r>
      <w:r w:rsidRPr="00340817">
        <w:rPr>
          <w:rFonts w:ascii="Times New Roman" w:eastAsia="標楷體" w:hAnsi="Times New Roman" w:cs="Times New Roman"/>
        </w:rPr>
        <w:t>個工作天內交付病人為原則。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284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特殊材料及特殊技術價格另議。</w:t>
      </w:r>
    </w:p>
    <w:p w:rsidR="00BA0ED0" w:rsidRPr="00340817" w:rsidRDefault="00BA0ED0" w:rsidP="00340817">
      <w:pPr>
        <w:numPr>
          <w:ilvl w:val="3"/>
          <w:numId w:val="1"/>
        </w:numPr>
        <w:tabs>
          <w:tab w:val="clear" w:pos="1920"/>
          <w:tab w:val="num" w:pos="426"/>
        </w:tabs>
        <w:spacing w:line="300" w:lineRule="exact"/>
        <w:ind w:left="284" w:hanging="284"/>
        <w:jc w:val="both"/>
        <w:rPr>
          <w:rFonts w:ascii="Times New Roman" w:eastAsia="標楷體" w:hAnsi="Times New Roman" w:cs="Times New Roman"/>
        </w:rPr>
      </w:pPr>
      <w:r w:rsidRPr="00340817">
        <w:rPr>
          <w:rFonts w:ascii="Times New Roman" w:eastAsia="標楷體" w:hAnsi="Times New Roman" w:cs="Times New Roman"/>
        </w:rPr>
        <w:t>醫療機構收取之門、急診掛號費若超過收費標準，應</w:t>
      </w:r>
      <w:r w:rsidRPr="00340817">
        <w:rPr>
          <w:rFonts w:ascii="Times New Roman" w:eastAsia="標楷體" w:hAnsi="Times New Roman" w:cs="Times New Roman"/>
          <w:b/>
          <w:u w:val="single"/>
        </w:rPr>
        <w:t>專案報請衛生局備查</w:t>
      </w:r>
      <w:r w:rsidRPr="00340817">
        <w:rPr>
          <w:rFonts w:ascii="Times New Roman" w:eastAsia="標楷體" w:hAnsi="Times New Roman" w:cs="Times New Roman"/>
        </w:rPr>
        <w:t>。</w:t>
      </w:r>
    </w:p>
    <w:p w:rsidR="00804CCD" w:rsidRPr="00340817" w:rsidRDefault="00804CCD">
      <w:pPr>
        <w:rPr>
          <w:rFonts w:ascii="Times New Roman" w:eastAsia="標楷體" w:hAnsi="Times New Roman" w:cs="Times New Roman"/>
        </w:rPr>
      </w:pPr>
    </w:p>
    <w:sectPr w:rsidR="00804CCD" w:rsidRPr="00340817" w:rsidSect="000A27F9">
      <w:footerReference w:type="default" r:id="rId7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19B" w:rsidRDefault="00E4719B" w:rsidP="000A27F9">
      <w:r>
        <w:separator/>
      </w:r>
    </w:p>
  </w:endnote>
  <w:endnote w:type="continuationSeparator" w:id="0">
    <w:p w:rsidR="00E4719B" w:rsidRDefault="00E4719B" w:rsidP="000A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6886400"/>
      <w:docPartObj>
        <w:docPartGallery w:val="Page Numbers (Bottom of Page)"/>
        <w:docPartUnique/>
      </w:docPartObj>
    </w:sdtPr>
    <w:sdtEndPr/>
    <w:sdtContent>
      <w:p w:rsidR="000A27F9" w:rsidRDefault="000A27F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870" w:rsidRPr="005A3870">
          <w:rPr>
            <w:noProof/>
            <w:lang w:val="zh-TW"/>
          </w:rPr>
          <w:t>1</w:t>
        </w:r>
        <w:r>
          <w:fldChar w:fldCharType="end"/>
        </w:r>
      </w:p>
    </w:sdtContent>
  </w:sdt>
  <w:p w:rsidR="000A27F9" w:rsidRDefault="000A27F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19B" w:rsidRDefault="00E4719B" w:rsidP="000A27F9">
      <w:r>
        <w:separator/>
      </w:r>
    </w:p>
  </w:footnote>
  <w:footnote w:type="continuationSeparator" w:id="0">
    <w:p w:rsidR="00E4719B" w:rsidRDefault="00E4719B" w:rsidP="000A2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01CA9"/>
    <w:multiLevelType w:val="hybridMultilevel"/>
    <w:tmpl w:val="344E1572"/>
    <w:lvl w:ilvl="0" w:tplc="FDA2D4E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3BB26C38">
      <w:start w:val="1"/>
      <w:numFmt w:val="taiwaneseCountingThousand"/>
      <w:lvlText w:val="（%2）"/>
      <w:lvlJc w:val="left"/>
      <w:pPr>
        <w:tabs>
          <w:tab w:val="num" w:pos="960"/>
        </w:tabs>
        <w:ind w:left="1247" w:hanging="76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EC9EF486">
      <w:start w:val="1"/>
      <w:numFmt w:val="decimal"/>
      <w:lvlText w:val="(%5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D0"/>
    <w:rsid w:val="000A27F9"/>
    <w:rsid w:val="000D3F35"/>
    <w:rsid w:val="00225244"/>
    <w:rsid w:val="00284332"/>
    <w:rsid w:val="00296AD8"/>
    <w:rsid w:val="00340817"/>
    <w:rsid w:val="00511B62"/>
    <w:rsid w:val="005A3870"/>
    <w:rsid w:val="005A66F5"/>
    <w:rsid w:val="005C72F6"/>
    <w:rsid w:val="0067360A"/>
    <w:rsid w:val="006E08CD"/>
    <w:rsid w:val="00804CCD"/>
    <w:rsid w:val="00BA0ED0"/>
    <w:rsid w:val="00BC691C"/>
    <w:rsid w:val="00E45A5F"/>
    <w:rsid w:val="00E4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2EF3EB-75D1-4786-B08F-34B61D6B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ED0"/>
    <w:pPr>
      <w:widowControl w:val="0"/>
    </w:pPr>
  </w:style>
  <w:style w:type="paragraph" w:styleId="1">
    <w:name w:val="heading 1"/>
    <w:basedOn w:val="a"/>
    <w:next w:val="a"/>
    <w:link w:val="10"/>
    <w:qFormat/>
    <w:rsid w:val="00BA0ED0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BA0ED0"/>
    <w:pPr>
      <w:keepNext/>
      <w:spacing w:afterLines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A0ED0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character" w:customStyle="1" w:styleId="20">
    <w:name w:val="標題 2 字元"/>
    <w:basedOn w:val="a0"/>
    <w:link w:val="2"/>
    <w:uiPriority w:val="9"/>
    <w:rsid w:val="00BA0ED0"/>
    <w:rPr>
      <w:rFonts w:ascii="Times New Roman" w:eastAsia="標楷體" w:hAnsi="Times New Roman" w:cstheme="majorBidi"/>
      <w:b/>
      <w:bCs/>
      <w:sz w:val="40"/>
      <w:szCs w:val="48"/>
    </w:rPr>
  </w:style>
  <w:style w:type="table" w:styleId="a3">
    <w:name w:val="Table Grid"/>
    <w:basedOn w:val="a1"/>
    <w:rsid w:val="00BA0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OC Heading"/>
    <w:basedOn w:val="1"/>
    <w:next w:val="a"/>
    <w:uiPriority w:val="39"/>
    <w:unhideWhenUsed/>
    <w:qFormat/>
    <w:rsid w:val="00BA0ED0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BA0ED0"/>
    <w:pPr>
      <w:widowControl/>
      <w:tabs>
        <w:tab w:val="right" w:leader="dot" w:pos="9628"/>
      </w:tabs>
      <w:spacing w:after="100" w:line="276" w:lineRule="auto"/>
      <w:ind w:left="220"/>
    </w:pPr>
    <w:rPr>
      <w:rFonts w:cstheme="minorHAnsi"/>
      <w:b/>
      <w:noProof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qFormat/>
    <w:rsid w:val="00BA0ED0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A0ED0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semiHidden/>
    <w:unhideWhenUsed/>
    <w:rsid w:val="00BA0E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semiHidden/>
    <w:rsid w:val="00BA0ED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qFormat/>
    <w:rsid w:val="00BA0ED0"/>
    <w:pPr>
      <w:ind w:leftChars="200" w:left="480"/>
    </w:pPr>
  </w:style>
  <w:style w:type="character" w:styleId="a8">
    <w:name w:val="Hyperlink"/>
    <w:basedOn w:val="a0"/>
    <w:unhideWhenUsed/>
    <w:rsid w:val="00BA0ED0"/>
    <w:rPr>
      <w:color w:val="0000FF" w:themeColor="hyperlink"/>
      <w:u w:val="single"/>
    </w:rPr>
  </w:style>
  <w:style w:type="paragraph" w:styleId="a9">
    <w:name w:val="header"/>
    <w:basedOn w:val="a"/>
    <w:link w:val="aa"/>
    <w:unhideWhenUsed/>
    <w:rsid w:val="00BA0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BA0ED0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A0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A0ED0"/>
    <w:rPr>
      <w:sz w:val="20"/>
      <w:szCs w:val="20"/>
    </w:rPr>
  </w:style>
  <w:style w:type="paragraph" w:styleId="ad">
    <w:name w:val="Body Text"/>
    <w:basedOn w:val="a"/>
    <w:link w:val="ae"/>
    <w:rsid w:val="00BA0ED0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BA0ED0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BA0E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BA0ED0"/>
    <w:rPr>
      <w:rFonts w:ascii="細明體" w:eastAsia="細明體" w:hAnsi="細明體" w:cs="細明體"/>
      <w:kern w:val="0"/>
      <w:szCs w:val="24"/>
    </w:rPr>
  </w:style>
  <w:style w:type="paragraph" w:customStyle="1" w:styleId="12">
    <w:name w:val="清單段落1"/>
    <w:basedOn w:val="a"/>
    <w:rsid w:val="00BA0ED0"/>
    <w:pPr>
      <w:ind w:leftChars="200" w:left="480"/>
    </w:pPr>
    <w:rPr>
      <w:rFonts w:ascii="Calibri" w:eastAsia="新細明體" w:hAnsi="Calibri" w:cs="Times New Roman"/>
    </w:rPr>
  </w:style>
  <w:style w:type="paragraph" w:customStyle="1" w:styleId="22">
    <w:name w:val="清單段落2"/>
    <w:basedOn w:val="a"/>
    <w:rsid w:val="00BA0ED0"/>
    <w:pPr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unhideWhenUsed/>
    <w:rsid w:val="00BA0ED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msolistparagraph0">
    <w:name w:val="msolistparagraph"/>
    <w:basedOn w:val="a"/>
    <w:rsid w:val="00BA0ED0"/>
    <w:pPr>
      <w:ind w:leftChars="200" w:left="200"/>
    </w:pPr>
    <w:rPr>
      <w:rFonts w:ascii="Times New Roman" w:eastAsia="標楷體" w:hAnsi="Times New Roman" w:cs="Times New Roman"/>
    </w:rPr>
  </w:style>
  <w:style w:type="paragraph" w:customStyle="1" w:styleId="s5">
    <w:name w:val="s5"/>
    <w:basedOn w:val="a"/>
    <w:rsid w:val="00BA0ED0"/>
    <w:pPr>
      <w:spacing w:line="320" w:lineRule="exact"/>
      <w:ind w:left="2551" w:hanging="850"/>
    </w:pPr>
    <w:rPr>
      <w:rFonts w:ascii="Times New Roman" w:eastAsia="標楷體" w:hAnsi="Times New Roman" w:cs="Times New Roman"/>
      <w:kern w:val="0"/>
      <w:szCs w:val="24"/>
    </w:rPr>
  </w:style>
  <w:style w:type="paragraph" w:styleId="23">
    <w:name w:val="Body Text Indent 2"/>
    <w:basedOn w:val="a"/>
    <w:link w:val="24"/>
    <w:semiHidden/>
    <w:unhideWhenUsed/>
    <w:rsid w:val="00BA0ED0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semiHidden/>
    <w:rsid w:val="00BA0ED0"/>
  </w:style>
  <w:style w:type="paragraph" w:customStyle="1" w:styleId="af">
    <w:name w:val="章"/>
    <w:basedOn w:val="a"/>
    <w:rsid w:val="00BA0ED0"/>
    <w:pPr>
      <w:adjustRightInd w:val="0"/>
      <w:spacing w:line="360" w:lineRule="atLeast"/>
      <w:textAlignment w:val="baseline"/>
    </w:pPr>
    <w:rPr>
      <w:rFonts w:ascii="全真楷書" w:eastAsia="全真楷書" w:hAnsi="Times New Roman" w:cs="Times New Roman"/>
      <w:kern w:val="0"/>
      <w:sz w:val="32"/>
      <w:szCs w:val="20"/>
    </w:rPr>
  </w:style>
  <w:style w:type="character" w:styleId="af0">
    <w:name w:val="page number"/>
    <w:basedOn w:val="a0"/>
    <w:rsid w:val="00BA0ED0"/>
  </w:style>
  <w:style w:type="paragraph" w:styleId="af1">
    <w:name w:val="Body Text Indent"/>
    <w:basedOn w:val="a"/>
    <w:link w:val="af2"/>
    <w:semiHidden/>
    <w:rsid w:val="00BA0ED0"/>
    <w:pPr>
      <w:ind w:firstLineChars="204" w:firstLine="571"/>
    </w:pPr>
    <w:rPr>
      <w:rFonts w:ascii="Times New Roman" w:eastAsia="全真楷書" w:hAnsi="Times New Roman" w:cs="Times New Roman"/>
      <w:sz w:val="28"/>
      <w:szCs w:val="20"/>
    </w:rPr>
  </w:style>
  <w:style w:type="character" w:customStyle="1" w:styleId="af2">
    <w:name w:val="本文縮排 字元"/>
    <w:basedOn w:val="a0"/>
    <w:link w:val="af1"/>
    <w:semiHidden/>
    <w:rsid w:val="00BA0ED0"/>
    <w:rPr>
      <w:rFonts w:ascii="Times New Roman" w:eastAsia="全真楷書" w:hAnsi="Times New Roman" w:cs="Times New Roman"/>
      <w:sz w:val="28"/>
      <w:szCs w:val="20"/>
    </w:rPr>
  </w:style>
  <w:style w:type="paragraph" w:styleId="30">
    <w:name w:val="Body Text Indent 3"/>
    <w:basedOn w:val="a"/>
    <w:link w:val="31"/>
    <w:semiHidden/>
    <w:rsid w:val="00BA0ED0"/>
    <w:pPr>
      <w:spacing w:line="480" w:lineRule="exact"/>
      <w:ind w:left="447"/>
    </w:pPr>
    <w:rPr>
      <w:rFonts w:ascii="標楷體" w:eastAsia="標楷體" w:hAnsi="Times New Roman" w:cs="Times New Roman"/>
      <w:b/>
      <w:bCs/>
      <w:szCs w:val="20"/>
      <w:u w:val="single"/>
    </w:rPr>
  </w:style>
  <w:style w:type="character" w:customStyle="1" w:styleId="31">
    <w:name w:val="本文縮排 3 字元"/>
    <w:basedOn w:val="a0"/>
    <w:link w:val="30"/>
    <w:semiHidden/>
    <w:rsid w:val="00BA0ED0"/>
    <w:rPr>
      <w:rFonts w:ascii="標楷體" w:eastAsia="標楷體" w:hAnsi="Times New Roman" w:cs="Times New Roman"/>
      <w:b/>
      <w:bCs/>
      <w:szCs w:val="20"/>
      <w:u w:val="single"/>
    </w:rPr>
  </w:style>
  <w:style w:type="paragraph" w:customStyle="1" w:styleId="13">
    <w:name w:val="樣式1"/>
    <w:basedOn w:val="a"/>
    <w:link w:val="14"/>
    <w:qFormat/>
    <w:rsid w:val="00BA0ED0"/>
    <w:pPr>
      <w:spacing w:line="500" w:lineRule="exact"/>
    </w:pPr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14">
    <w:name w:val="樣式1 字元"/>
    <w:link w:val="13"/>
    <w:rsid w:val="00BA0ED0"/>
    <w:rPr>
      <w:rFonts w:ascii="標楷體" w:eastAsia="標楷體" w:hAnsi="標楷體" w:cs="Times New Roman"/>
      <w:szCs w:val="28"/>
      <w:lang w:val="x-none" w:eastAsia="x-none"/>
    </w:rPr>
  </w:style>
  <w:style w:type="character" w:styleId="af3">
    <w:name w:val="annotation reference"/>
    <w:uiPriority w:val="99"/>
    <w:semiHidden/>
    <w:unhideWhenUsed/>
    <w:rsid w:val="00BA0ED0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BA0ED0"/>
    <w:rPr>
      <w:rFonts w:ascii="Times New Roman" w:eastAsia="新細明體" w:hAnsi="Times New Roman" w:cs="Times New Roman"/>
      <w:szCs w:val="20"/>
    </w:rPr>
  </w:style>
  <w:style w:type="character" w:customStyle="1" w:styleId="af5">
    <w:name w:val="註解文字 字元"/>
    <w:basedOn w:val="a0"/>
    <w:link w:val="af4"/>
    <w:uiPriority w:val="99"/>
    <w:semiHidden/>
    <w:rsid w:val="00BA0ED0"/>
    <w:rPr>
      <w:rFonts w:ascii="Times New Roman" w:eastAsia="新細明體" w:hAnsi="Times New Roman" w:cs="Times New Roman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A0ED0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BA0ED0"/>
    <w:rPr>
      <w:rFonts w:ascii="Times New Roman" w:eastAsia="新細明體" w:hAnsi="Times New Roman" w:cs="Times New Roman"/>
      <w:b/>
      <w:bCs/>
      <w:szCs w:val="20"/>
    </w:rPr>
  </w:style>
  <w:style w:type="character" w:customStyle="1" w:styleId="st1">
    <w:name w:val="st1"/>
    <w:rsid w:val="00BA0ED0"/>
  </w:style>
  <w:style w:type="paragraph" w:customStyle="1" w:styleId="32">
    <w:name w:val="清單段落3"/>
    <w:basedOn w:val="a"/>
    <w:rsid w:val="00BA0ED0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customStyle="1" w:styleId="Default">
    <w:name w:val="Default"/>
    <w:rsid w:val="00BA0ED0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character" w:customStyle="1" w:styleId="highlight">
    <w:name w:val="highlight"/>
    <w:basedOn w:val="a0"/>
    <w:rsid w:val="00BA0ED0"/>
  </w:style>
  <w:style w:type="character" w:customStyle="1" w:styleId="apple-converted-space">
    <w:name w:val="apple-converted-space"/>
    <w:basedOn w:val="a0"/>
    <w:rsid w:val="00BA0ED0"/>
  </w:style>
  <w:style w:type="paragraph" w:customStyle="1" w:styleId="4">
    <w:name w:val="清單段落4"/>
    <w:basedOn w:val="a"/>
    <w:rsid w:val="00BA0ED0"/>
    <w:pPr>
      <w:ind w:leftChars="200" w:left="480"/>
    </w:pPr>
    <w:rPr>
      <w:rFonts w:ascii="Times New Roman" w:eastAsia="新細明體" w:hAnsi="Times New Roman" w:cs="Times New Roman"/>
      <w:szCs w:val="20"/>
    </w:rPr>
  </w:style>
  <w:style w:type="character" w:styleId="af8">
    <w:name w:val="Strong"/>
    <w:uiPriority w:val="22"/>
    <w:qFormat/>
    <w:rsid w:val="00BA0ED0"/>
    <w:rPr>
      <w:b/>
      <w:bCs/>
    </w:rPr>
  </w:style>
  <w:style w:type="numbering" w:customStyle="1" w:styleId="15">
    <w:name w:val="無清單1"/>
    <w:next w:val="a2"/>
    <w:uiPriority w:val="99"/>
    <w:semiHidden/>
    <w:unhideWhenUsed/>
    <w:rsid w:val="00BA0ED0"/>
  </w:style>
  <w:style w:type="table" w:customStyle="1" w:styleId="16">
    <w:name w:val="表格格線1"/>
    <w:basedOn w:val="a1"/>
    <w:next w:val="a3"/>
    <w:uiPriority w:val="59"/>
    <w:rsid w:val="00BA0ED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">
    <w:name w:val="無清單2"/>
    <w:next w:val="a2"/>
    <w:uiPriority w:val="99"/>
    <w:semiHidden/>
    <w:unhideWhenUsed/>
    <w:rsid w:val="00BA0ED0"/>
  </w:style>
  <w:style w:type="table" w:customStyle="1" w:styleId="26">
    <w:name w:val="表格格線2"/>
    <w:basedOn w:val="a1"/>
    <w:next w:val="a3"/>
    <w:uiPriority w:val="59"/>
    <w:rsid w:val="00BA0ED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無清單3"/>
    <w:next w:val="a2"/>
    <w:uiPriority w:val="99"/>
    <w:semiHidden/>
    <w:unhideWhenUsed/>
    <w:rsid w:val="00BA0ED0"/>
  </w:style>
  <w:style w:type="table" w:customStyle="1" w:styleId="34">
    <w:name w:val="表格格線3"/>
    <w:basedOn w:val="a1"/>
    <w:next w:val="a3"/>
    <w:uiPriority w:val="59"/>
    <w:rsid w:val="00BA0ED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">
    <w:name w:val="無清單4"/>
    <w:next w:val="a2"/>
    <w:uiPriority w:val="99"/>
    <w:semiHidden/>
    <w:unhideWhenUsed/>
    <w:rsid w:val="00BA0ED0"/>
  </w:style>
  <w:style w:type="table" w:customStyle="1" w:styleId="41">
    <w:name w:val="表格格線4"/>
    <w:basedOn w:val="a1"/>
    <w:next w:val="a3"/>
    <w:uiPriority w:val="59"/>
    <w:rsid w:val="00BA0ED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無清單5"/>
    <w:next w:val="a2"/>
    <w:uiPriority w:val="99"/>
    <w:semiHidden/>
    <w:unhideWhenUsed/>
    <w:rsid w:val="00BA0ED0"/>
  </w:style>
  <w:style w:type="table" w:customStyle="1" w:styleId="50">
    <w:name w:val="表格格線5"/>
    <w:basedOn w:val="a1"/>
    <w:next w:val="a3"/>
    <w:uiPriority w:val="59"/>
    <w:rsid w:val="00BA0ED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">
    <w:name w:val="無清單6"/>
    <w:next w:val="a2"/>
    <w:uiPriority w:val="99"/>
    <w:semiHidden/>
    <w:unhideWhenUsed/>
    <w:rsid w:val="00BA0ED0"/>
  </w:style>
  <w:style w:type="table" w:customStyle="1" w:styleId="60">
    <w:name w:val="表格格線6"/>
    <w:basedOn w:val="a1"/>
    <w:next w:val="a3"/>
    <w:uiPriority w:val="59"/>
    <w:rsid w:val="00BA0ED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BA0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851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蔡宜文</dc:creator>
  <cp:lastModifiedBy>李春杉</cp:lastModifiedBy>
  <cp:revision>3</cp:revision>
  <dcterms:created xsi:type="dcterms:W3CDTF">2017-08-14T06:56:00Z</dcterms:created>
  <dcterms:modified xsi:type="dcterms:W3CDTF">2017-08-14T06:56:00Z</dcterms:modified>
</cp:coreProperties>
</file>