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221" w:rsidRDefault="00D43B58" w:rsidP="002F77E6">
      <w:pPr>
        <w:rPr>
          <w:rFonts w:ascii="標楷體" w:eastAsia="標楷體" w:hAnsi="標楷體"/>
          <w:bCs/>
          <w:color w:val="000000" w:themeColor="text1"/>
          <w:sz w:val="40"/>
          <w:szCs w:val="40"/>
        </w:rPr>
      </w:pPr>
      <w:bookmarkStart w:id="0" w:name="_GoBack"/>
      <w:bookmarkEnd w:id="0"/>
      <w:proofErr w:type="gramStart"/>
      <w:r w:rsidRPr="004A1D7A">
        <w:rPr>
          <w:rFonts w:ascii="標楷體" w:eastAsia="標楷體" w:hAnsi="標楷體" w:hint="eastAsia"/>
          <w:bCs/>
          <w:color w:val="000000" w:themeColor="text1"/>
          <w:sz w:val="40"/>
          <w:szCs w:val="40"/>
        </w:rPr>
        <w:t>臺</w:t>
      </w:r>
      <w:proofErr w:type="gramEnd"/>
      <w:r w:rsidRPr="004A1D7A">
        <w:rPr>
          <w:rFonts w:ascii="標楷體" w:eastAsia="標楷體" w:hAnsi="標楷體" w:hint="eastAsia"/>
          <w:bCs/>
          <w:color w:val="000000" w:themeColor="text1"/>
          <w:sz w:val="40"/>
          <w:szCs w:val="40"/>
        </w:rPr>
        <w:t>中市垃圾焚化廠焚化</w:t>
      </w:r>
      <w:proofErr w:type="gramStart"/>
      <w:r w:rsidRPr="004A1D7A">
        <w:rPr>
          <w:rFonts w:ascii="標楷體" w:eastAsia="標楷體" w:hAnsi="標楷體" w:hint="eastAsia"/>
          <w:bCs/>
          <w:color w:val="000000" w:themeColor="text1"/>
          <w:sz w:val="40"/>
          <w:szCs w:val="40"/>
        </w:rPr>
        <w:t>底渣資源化</w:t>
      </w:r>
      <w:proofErr w:type="gramEnd"/>
      <w:r w:rsidRPr="004A1D7A">
        <w:rPr>
          <w:rFonts w:ascii="標楷體" w:eastAsia="標楷體" w:hAnsi="標楷體" w:hint="eastAsia"/>
          <w:bCs/>
          <w:color w:val="000000" w:themeColor="text1"/>
          <w:sz w:val="40"/>
          <w:szCs w:val="40"/>
        </w:rPr>
        <w:t>產品再利用推動小組</w:t>
      </w:r>
      <w:r w:rsidR="002F77E6" w:rsidRPr="004A1D7A">
        <w:rPr>
          <w:rFonts w:ascii="標楷體" w:eastAsia="標楷體" w:hAnsi="標楷體" w:hint="eastAsia"/>
          <w:bCs/>
          <w:color w:val="000000" w:themeColor="text1"/>
          <w:sz w:val="40"/>
          <w:szCs w:val="40"/>
        </w:rPr>
        <w:t>設置</w:t>
      </w:r>
      <w:r w:rsidR="00FA265E" w:rsidRPr="004A1D7A">
        <w:rPr>
          <w:rFonts w:ascii="標楷體" w:eastAsia="標楷體" w:hAnsi="標楷體" w:hint="eastAsia"/>
          <w:bCs/>
          <w:color w:val="000000" w:themeColor="text1"/>
          <w:sz w:val="40"/>
          <w:szCs w:val="40"/>
        </w:rPr>
        <w:t>及作業</w:t>
      </w:r>
      <w:r w:rsidRPr="004A1D7A">
        <w:rPr>
          <w:rFonts w:ascii="標楷體" w:eastAsia="標楷體" w:hAnsi="標楷體" w:hint="eastAsia"/>
          <w:bCs/>
          <w:color w:val="000000" w:themeColor="text1"/>
          <w:sz w:val="40"/>
          <w:szCs w:val="40"/>
        </w:rPr>
        <w:t>要點</w:t>
      </w:r>
    </w:p>
    <w:p w:rsidR="00963B2C" w:rsidRPr="00963B2C" w:rsidRDefault="00963B2C" w:rsidP="00963B2C">
      <w:pPr>
        <w:jc w:val="right"/>
        <w:rPr>
          <w:rFonts w:ascii="標楷體" w:eastAsia="標楷體" w:hAnsi="標楷體"/>
          <w:bCs/>
          <w:color w:val="000000" w:themeColor="text1"/>
          <w:sz w:val="20"/>
          <w:szCs w:val="20"/>
        </w:rPr>
      </w:pPr>
      <w:r w:rsidRPr="00963B2C">
        <w:rPr>
          <w:rFonts w:ascii="標楷體" w:eastAsia="標楷體" w:hAnsi="標楷體" w:hint="eastAsia"/>
          <w:sz w:val="20"/>
        </w:rPr>
        <w:t>中華民國106年6月27日</w:t>
      </w:r>
      <w:proofErr w:type="gramStart"/>
      <w:r w:rsidRPr="00963B2C">
        <w:rPr>
          <w:rFonts w:ascii="標楷體" w:eastAsia="標楷體" w:hAnsi="標楷體" w:hint="eastAsia"/>
          <w:sz w:val="20"/>
        </w:rPr>
        <w:t>府授人企字第1</w:t>
      </w:r>
      <w:r>
        <w:rPr>
          <w:rFonts w:ascii="標楷體" w:eastAsia="標楷體" w:hAnsi="標楷體" w:hint="eastAsia"/>
          <w:sz w:val="20"/>
        </w:rPr>
        <w:t>060137352</w:t>
      </w:r>
      <w:r w:rsidRPr="00963B2C">
        <w:rPr>
          <w:rFonts w:ascii="標楷體" w:eastAsia="標楷體" w:hAnsi="標楷體" w:hint="eastAsia"/>
          <w:sz w:val="20"/>
        </w:rPr>
        <w:t>號函訂</w:t>
      </w:r>
      <w:proofErr w:type="gramEnd"/>
      <w:r w:rsidRPr="00963B2C">
        <w:rPr>
          <w:rFonts w:ascii="標楷體" w:eastAsia="標楷體" w:hAnsi="標楷體" w:hint="eastAsia"/>
          <w:sz w:val="20"/>
        </w:rPr>
        <w:t>定</w:t>
      </w:r>
    </w:p>
    <w:p w:rsidR="00A73FBA" w:rsidRPr="004A1D7A" w:rsidRDefault="009D5C2B"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一、</w:t>
      </w:r>
      <w:proofErr w:type="gramStart"/>
      <w:r w:rsidR="002F77E6" w:rsidRPr="004A1D7A">
        <w:rPr>
          <w:rFonts w:eastAsia="標楷體" w:hint="eastAsia"/>
          <w:color w:val="000000" w:themeColor="text1"/>
          <w:sz w:val="28"/>
          <w:szCs w:val="28"/>
        </w:rPr>
        <w:t>臺</w:t>
      </w:r>
      <w:proofErr w:type="gramEnd"/>
      <w:r w:rsidR="002F77E6" w:rsidRPr="004A1D7A">
        <w:rPr>
          <w:rFonts w:eastAsia="標楷體" w:hint="eastAsia"/>
          <w:color w:val="000000" w:themeColor="text1"/>
          <w:sz w:val="28"/>
          <w:szCs w:val="28"/>
        </w:rPr>
        <w:t>中市政府（以下簡稱本府）為推動本市工程使用</w:t>
      </w:r>
      <w:proofErr w:type="gramStart"/>
      <w:r w:rsidR="002F77E6" w:rsidRPr="004A1D7A">
        <w:rPr>
          <w:rFonts w:eastAsia="標楷體" w:hint="eastAsia"/>
          <w:color w:val="000000" w:themeColor="text1"/>
          <w:sz w:val="28"/>
          <w:szCs w:val="28"/>
        </w:rPr>
        <w:t>臺</w:t>
      </w:r>
      <w:proofErr w:type="gramEnd"/>
      <w:r w:rsidR="002F77E6" w:rsidRPr="004A1D7A">
        <w:rPr>
          <w:rFonts w:eastAsia="標楷體" w:hint="eastAsia"/>
          <w:color w:val="000000" w:themeColor="text1"/>
          <w:sz w:val="28"/>
          <w:szCs w:val="28"/>
        </w:rPr>
        <w:t>中市垃圾焚化廠焚化</w:t>
      </w:r>
      <w:proofErr w:type="gramStart"/>
      <w:r w:rsidR="002F77E6" w:rsidRPr="004A1D7A">
        <w:rPr>
          <w:rFonts w:eastAsia="標楷體" w:hint="eastAsia"/>
          <w:color w:val="000000" w:themeColor="text1"/>
          <w:sz w:val="28"/>
          <w:szCs w:val="28"/>
        </w:rPr>
        <w:t>底渣資源化</w:t>
      </w:r>
      <w:proofErr w:type="gramEnd"/>
      <w:r w:rsidR="002F77E6" w:rsidRPr="004A1D7A">
        <w:rPr>
          <w:rFonts w:eastAsia="標楷體" w:hint="eastAsia"/>
          <w:color w:val="000000" w:themeColor="text1"/>
          <w:sz w:val="28"/>
          <w:szCs w:val="28"/>
        </w:rPr>
        <w:t>產品（以下簡稱資源化產品），依</w:t>
      </w:r>
      <w:proofErr w:type="gramStart"/>
      <w:r w:rsidR="002F77E6" w:rsidRPr="004A1D7A">
        <w:rPr>
          <w:rFonts w:eastAsia="標楷體" w:hint="eastAsia"/>
          <w:color w:val="000000" w:themeColor="text1"/>
          <w:sz w:val="28"/>
          <w:szCs w:val="28"/>
        </w:rPr>
        <w:t>臺</w:t>
      </w:r>
      <w:proofErr w:type="gramEnd"/>
      <w:r w:rsidR="002F77E6" w:rsidRPr="004A1D7A">
        <w:rPr>
          <w:rFonts w:eastAsia="標楷體" w:hint="eastAsia"/>
          <w:color w:val="000000" w:themeColor="text1"/>
          <w:sz w:val="28"/>
          <w:szCs w:val="28"/>
        </w:rPr>
        <w:t>中市垃圾焚化廠焚化</w:t>
      </w:r>
      <w:proofErr w:type="gramStart"/>
      <w:r w:rsidR="002F77E6" w:rsidRPr="004A1D7A">
        <w:rPr>
          <w:rFonts w:eastAsia="標楷體" w:hint="eastAsia"/>
          <w:color w:val="000000" w:themeColor="text1"/>
          <w:sz w:val="28"/>
          <w:szCs w:val="28"/>
        </w:rPr>
        <w:t>底渣資源化</w:t>
      </w:r>
      <w:proofErr w:type="gramEnd"/>
      <w:r w:rsidR="002F77E6" w:rsidRPr="004A1D7A">
        <w:rPr>
          <w:rFonts w:eastAsia="標楷體" w:hint="eastAsia"/>
          <w:color w:val="000000" w:themeColor="text1"/>
          <w:sz w:val="28"/>
          <w:szCs w:val="28"/>
        </w:rPr>
        <w:t>產品使用管理自治條例第四條第一項規定，設</w:t>
      </w:r>
      <w:proofErr w:type="gramStart"/>
      <w:r w:rsidR="002F77E6" w:rsidRPr="004A1D7A">
        <w:rPr>
          <w:rFonts w:eastAsia="標楷體" w:hint="eastAsia"/>
          <w:color w:val="000000" w:themeColor="text1"/>
          <w:sz w:val="28"/>
          <w:szCs w:val="28"/>
        </w:rPr>
        <w:t>臺</w:t>
      </w:r>
      <w:proofErr w:type="gramEnd"/>
      <w:r w:rsidR="002F77E6" w:rsidRPr="004A1D7A">
        <w:rPr>
          <w:rFonts w:eastAsia="標楷體" w:hint="eastAsia"/>
          <w:color w:val="000000" w:themeColor="text1"/>
          <w:sz w:val="28"/>
          <w:szCs w:val="28"/>
        </w:rPr>
        <w:t>中市垃圾焚化廠焚化</w:t>
      </w:r>
      <w:proofErr w:type="gramStart"/>
      <w:r w:rsidR="002F77E6" w:rsidRPr="004A1D7A">
        <w:rPr>
          <w:rFonts w:eastAsia="標楷體" w:hint="eastAsia"/>
          <w:color w:val="000000" w:themeColor="text1"/>
          <w:sz w:val="28"/>
          <w:szCs w:val="28"/>
        </w:rPr>
        <w:t>底渣資源化</w:t>
      </w:r>
      <w:proofErr w:type="gramEnd"/>
      <w:r w:rsidR="002F77E6" w:rsidRPr="004A1D7A">
        <w:rPr>
          <w:rFonts w:eastAsia="標楷體" w:hint="eastAsia"/>
          <w:color w:val="000000" w:themeColor="text1"/>
          <w:sz w:val="28"/>
          <w:szCs w:val="28"/>
        </w:rPr>
        <w:t>產品再利用推動小組（以下簡稱推動小組），並訂定本要點</w:t>
      </w:r>
      <w:r w:rsidR="00A73FBA" w:rsidRPr="004A1D7A">
        <w:rPr>
          <w:rFonts w:eastAsia="標楷體" w:hint="eastAsia"/>
          <w:color w:val="000000" w:themeColor="text1"/>
          <w:sz w:val="28"/>
          <w:szCs w:val="28"/>
        </w:rPr>
        <w:t>。</w:t>
      </w:r>
    </w:p>
    <w:p w:rsidR="00E03118" w:rsidRPr="004A1D7A" w:rsidRDefault="009D5C2B"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二、</w:t>
      </w:r>
      <w:r w:rsidR="006A221D" w:rsidRPr="004A1D7A">
        <w:rPr>
          <w:rFonts w:eastAsia="標楷體"/>
          <w:color w:val="000000" w:themeColor="text1"/>
          <w:sz w:val="28"/>
          <w:szCs w:val="28"/>
        </w:rPr>
        <w:tab/>
      </w:r>
      <w:r w:rsidR="005923FB" w:rsidRPr="004A1D7A">
        <w:rPr>
          <w:rFonts w:eastAsia="標楷體" w:hint="eastAsia"/>
          <w:color w:val="000000" w:themeColor="text1"/>
          <w:sz w:val="28"/>
          <w:szCs w:val="28"/>
        </w:rPr>
        <w:t>推動</w:t>
      </w:r>
      <w:r w:rsidR="00E03118" w:rsidRPr="004A1D7A">
        <w:rPr>
          <w:rFonts w:eastAsia="標楷體" w:hint="eastAsia"/>
          <w:color w:val="000000" w:themeColor="text1"/>
          <w:sz w:val="28"/>
          <w:szCs w:val="28"/>
        </w:rPr>
        <w:t>小組</w:t>
      </w:r>
      <w:r w:rsidR="00A73FBA" w:rsidRPr="004A1D7A">
        <w:rPr>
          <w:rFonts w:eastAsia="標楷體" w:hint="eastAsia"/>
          <w:color w:val="000000" w:themeColor="text1"/>
          <w:sz w:val="28"/>
          <w:szCs w:val="28"/>
        </w:rPr>
        <w:t>任務如下：</w:t>
      </w:r>
    </w:p>
    <w:p w:rsidR="002F77E6" w:rsidRPr="004A1D7A" w:rsidRDefault="002F77E6" w:rsidP="002F77E6">
      <w:pPr>
        <w:spacing w:line="460" w:lineRule="exact"/>
        <w:ind w:leftChars="250" w:left="1166" w:hangingChars="202" w:hanging="566"/>
        <w:rPr>
          <w:rFonts w:eastAsia="標楷體"/>
          <w:color w:val="000000" w:themeColor="text1"/>
          <w:sz w:val="28"/>
          <w:szCs w:val="28"/>
        </w:rPr>
      </w:pPr>
      <w:r w:rsidRPr="004A1D7A">
        <w:rPr>
          <w:rFonts w:eastAsia="標楷體"/>
          <w:color w:val="000000" w:themeColor="text1"/>
          <w:sz w:val="28"/>
          <w:szCs w:val="28"/>
        </w:rPr>
        <w:t>(</w:t>
      </w:r>
      <w:proofErr w:type="gramStart"/>
      <w:r w:rsidRPr="004A1D7A">
        <w:rPr>
          <w:rFonts w:eastAsia="標楷體" w:hint="eastAsia"/>
          <w:color w:val="000000" w:themeColor="text1"/>
          <w:sz w:val="28"/>
          <w:szCs w:val="28"/>
        </w:rPr>
        <w:t>一</w:t>
      </w:r>
      <w:proofErr w:type="gramEnd"/>
      <w:r w:rsidRPr="004A1D7A">
        <w:rPr>
          <w:rFonts w:eastAsia="標楷體"/>
          <w:color w:val="000000" w:themeColor="text1"/>
          <w:sz w:val="28"/>
          <w:szCs w:val="28"/>
        </w:rPr>
        <w:t>)</w:t>
      </w:r>
      <w:r w:rsidRPr="004A1D7A">
        <w:rPr>
          <w:rFonts w:eastAsia="標楷體"/>
          <w:color w:val="000000" w:themeColor="text1"/>
          <w:sz w:val="28"/>
          <w:szCs w:val="28"/>
        </w:rPr>
        <w:tab/>
      </w:r>
      <w:r w:rsidRPr="004A1D7A">
        <w:rPr>
          <w:rFonts w:eastAsia="標楷體" w:hint="eastAsia"/>
          <w:color w:val="000000" w:themeColor="text1"/>
          <w:sz w:val="28"/>
          <w:szCs w:val="28"/>
        </w:rPr>
        <w:t>依垃圾焚化廠焚化</w:t>
      </w:r>
      <w:proofErr w:type="gramStart"/>
      <w:r w:rsidRPr="004A1D7A">
        <w:rPr>
          <w:rFonts w:eastAsia="標楷體" w:hint="eastAsia"/>
          <w:color w:val="000000" w:themeColor="text1"/>
          <w:sz w:val="28"/>
          <w:szCs w:val="28"/>
        </w:rPr>
        <w:t>底渣再</w:t>
      </w:r>
      <w:proofErr w:type="gramEnd"/>
      <w:r w:rsidRPr="004A1D7A">
        <w:rPr>
          <w:rFonts w:eastAsia="標楷體" w:hint="eastAsia"/>
          <w:color w:val="000000" w:themeColor="text1"/>
          <w:sz w:val="28"/>
          <w:szCs w:val="28"/>
        </w:rPr>
        <w:t>利用管理方式規定推動資源化產品使用於道路級</w:t>
      </w:r>
      <w:proofErr w:type="gramStart"/>
      <w:r w:rsidRPr="004A1D7A">
        <w:rPr>
          <w:rFonts w:eastAsia="標楷體" w:hint="eastAsia"/>
          <w:color w:val="000000" w:themeColor="text1"/>
          <w:sz w:val="28"/>
          <w:szCs w:val="28"/>
        </w:rPr>
        <w:t>配粒料</w:t>
      </w:r>
      <w:proofErr w:type="gramEnd"/>
      <w:r w:rsidRPr="004A1D7A">
        <w:rPr>
          <w:rFonts w:eastAsia="標楷體" w:hint="eastAsia"/>
          <w:color w:val="000000" w:themeColor="text1"/>
          <w:sz w:val="28"/>
          <w:szCs w:val="28"/>
        </w:rPr>
        <w:t>底層及基層、基地</w:t>
      </w:r>
      <w:proofErr w:type="gramStart"/>
      <w:r w:rsidRPr="004A1D7A">
        <w:rPr>
          <w:rFonts w:eastAsia="標楷體" w:hint="eastAsia"/>
          <w:color w:val="000000" w:themeColor="text1"/>
          <w:sz w:val="28"/>
          <w:szCs w:val="28"/>
        </w:rPr>
        <w:t>填築及路堤</w:t>
      </w:r>
      <w:proofErr w:type="gramEnd"/>
      <w:r w:rsidRPr="004A1D7A">
        <w:rPr>
          <w:rFonts w:eastAsia="標楷體" w:hint="eastAsia"/>
          <w:color w:val="000000" w:themeColor="text1"/>
          <w:sz w:val="28"/>
          <w:szCs w:val="28"/>
        </w:rPr>
        <w:t>填築、控制性低強度回填材料。</w:t>
      </w:r>
    </w:p>
    <w:p w:rsidR="002F77E6" w:rsidRPr="004A1D7A" w:rsidRDefault="002F77E6" w:rsidP="002F77E6">
      <w:pPr>
        <w:spacing w:line="460" w:lineRule="exact"/>
        <w:ind w:leftChars="250" w:left="1166" w:hangingChars="202" w:hanging="566"/>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二</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議決本市各公共工程每年使用</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中市垃圾焚化廠產出之資源化產品總量，並追蹤各公共工程實際使用情形</w:t>
      </w:r>
    </w:p>
    <w:p w:rsidR="002F77E6" w:rsidRPr="004A1D7A" w:rsidRDefault="002F77E6"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三、</w:t>
      </w:r>
      <w:r w:rsidRPr="004A1D7A">
        <w:rPr>
          <w:rFonts w:eastAsia="標楷體" w:hint="eastAsia"/>
          <w:color w:val="000000" w:themeColor="text1"/>
          <w:sz w:val="28"/>
          <w:szCs w:val="28"/>
        </w:rPr>
        <w:tab/>
      </w:r>
      <w:r w:rsidRPr="004A1D7A">
        <w:rPr>
          <w:rFonts w:eastAsia="標楷體" w:hint="eastAsia"/>
          <w:color w:val="000000" w:themeColor="text1"/>
          <w:sz w:val="28"/>
          <w:szCs w:val="28"/>
        </w:rPr>
        <w:t>推動小組置委員七人，其中</w:t>
      </w:r>
      <w:proofErr w:type="gramStart"/>
      <w:r w:rsidRPr="004A1D7A">
        <w:rPr>
          <w:rFonts w:eastAsia="標楷體" w:hint="eastAsia"/>
          <w:color w:val="000000" w:themeColor="text1"/>
          <w:sz w:val="28"/>
          <w:szCs w:val="28"/>
        </w:rPr>
        <w:t>一</w:t>
      </w:r>
      <w:proofErr w:type="gramEnd"/>
      <w:r w:rsidRPr="004A1D7A">
        <w:rPr>
          <w:rFonts w:eastAsia="標楷體" w:hint="eastAsia"/>
          <w:color w:val="000000" w:themeColor="text1"/>
          <w:sz w:val="28"/>
          <w:szCs w:val="28"/>
        </w:rPr>
        <w:t>人為召集人，由本府秘書長兼任；一人為副召集人，由</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中市政府環境保護局</w:t>
      </w:r>
      <w:r w:rsidRPr="004A1D7A">
        <w:rPr>
          <w:rFonts w:eastAsia="標楷體" w:hint="eastAsia"/>
          <w:color w:val="000000" w:themeColor="text1"/>
          <w:sz w:val="28"/>
          <w:szCs w:val="28"/>
        </w:rPr>
        <w:t>(</w:t>
      </w:r>
      <w:r w:rsidRPr="004A1D7A">
        <w:rPr>
          <w:rFonts w:eastAsia="標楷體" w:hint="eastAsia"/>
          <w:color w:val="000000" w:themeColor="text1"/>
          <w:sz w:val="28"/>
          <w:szCs w:val="28"/>
        </w:rPr>
        <w:t>以下簡稱環保局</w:t>
      </w:r>
      <w:r w:rsidRPr="004A1D7A">
        <w:rPr>
          <w:rFonts w:eastAsia="標楷體" w:hint="eastAsia"/>
          <w:color w:val="000000" w:themeColor="text1"/>
          <w:sz w:val="28"/>
          <w:szCs w:val="28"/>
        </w:rPr>
        <w:t>)</w:t>
      </w:r>
      <w:r w:rsidRPr="004A1D7A">
        <w:rPr>
          <w:rFonts w:eastAsia="標楷體" w:hint="eastAsia"/>
          <w:color w:val="000000" w:themeColor="text1"/>
          <w:sz w:val="28"/>
          <w:szCs w:val="28"/>
        </w:rPr>
        <w:t>局長兼任；其餘委員五人，由</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中市政府水利局、</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中市政府地政局、</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中市政府建設局、</w:t>
      </w:r>
      <w:proofErr w:type="gramStart"/>
      <w:r w:rsidRPr="004A1D7A">
        <w:rPr>
          <w:rFonts w:eastAsia="標楷體" w:hint="eastAsia"/>
          <w:color w:val="000000" w:themeColor="text1"/>
          <w:sz w:val="28"/>
          <w:szCs w:val="28"/>
        </w:rPr>
        <w:t>臺</w:t>
      </w:r>
      <w:proofErr w:type="gramEnd"/>
      <w:r w:rsidRPr="004A1D7A">
        <w:rPr>
          <w:rFonts w:eastAsia="標楷體" w:hint="eastAsia"/>
          <w:color w:val="000000" w:themeColor="text1"/>
          <w:sz w:val="28"/>
          <w:szCs w:val="28"/>
        </w:rPr>
        <w:t>中市政府民政局</w:t>
      </w:r>
      <w:r w:rsidR="002C1FA7" w:rsidRPr="004A1D7A">
        <w:rPr>
          <w:rFonts w:eastAsia="標楷體" w:hint="eastAsia"/>
          <w:color w:val="000000" w:themeColor="text1"/>
          <w:sz w:val="28"/>
          <w:szCs w:val="28"/>
        </w:rPr>
        <w:t>及</w:t>
      </w:r>
      <w:r w:rsidRPr="004A1D7A">
        <w:rPr>
          <w:rFonts w:eastAsia="標楷體" w:hint="eastAsia"/>
          <w:color w:val="000000" w:themeColor="text1"/>
          <w:sz w:val="28"/>
          <w:szCs w:val="28"/>
        </w:rPr>
        <w:t>臺中市政府經濟發展局</w:t>
      </w:r>
      <w:r w:rsidR="002C1FA7" w:rsidRPr="004A1D7A">
        <w:rPr>
          <w:rFonts w:eastAsia="標楷體" w:hint="eastAsia"/>
          <w:color w:val="000000" w:themeColor="text1"/>
          <w:sz w:val="28"/>
          <w:szCs w:val="28"/>
        </w:rPr>
        <w:t>等局</w:t>
      </w:r>
      <w:r w:rsidRPr="004A1D7A">
        <w:rPr>
          <w:rFonts w:eastAsia="標楷體" w:hint="eastAsia"/>
          <w:color w:val="000000" w:themeColor="text1"/>
          <w:sz w:val="28"/>
          <w:szCs w:val="28"/>
        </w:rPr>
        <w:t>局長兼任。</w:t>
      </w:r>
    </w:p>
    <w:p w:rsidR="002F77E6" w:rsidRPr="004A1D7A" w:rsidRDefault="002F77E6" w:rsidP="002F77E6">
      <w:pPr>
        <w:spacing w:line="460" w:lineRule="exact"/>
        <w:ind w:left="561" w:firstLineChars="2" w:firstLine="6"/>
        <w:rPr>
          <w:rFonts w:eastAsia="標楷體"/>
          <w:color w:val="000000" w:themeColor="text1"/>
          <w:sz w:val="28"/>
          <w:szCs w:val="28"/>
        </w:rPr>
      </w:pPr>
      <w:r w:rsidRPr="004A1D7A">
        <w:rPr>
          <w:rFonts w:eastAsia="標楷體" w:hint="eastAsia"/>
          <w:color w:val="000000" w:themeColor="text1"/>
          <w:sz w:val="28"/>
          <w:szCs w:val="28"/>
        </w:rPr>
        <w:t>委員因人事異動出缺時，應由接任該職位之人員遞補。</w:t>
      </w:r>
    </w:p>
    <w:p w:rsidR="002F77E6" w:rsidRPr="004A1D7A" w:rsidRDefault="002F77E6"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四、推動小組每季至少召開一次會議，必要時得召開臨時會議；以召集人為會議主席，召集人不能出席時，由副召集人為主席，召集人、副召集人均不能出席時，由召集人指派或出席委員互推</w:t>
      </w:r>
      <w:proofErr w:type="gramStart"/>
      <w:r w:rsidRPr="004A1D7A">
        <w:rPr>
          <w:rFonts w:eastAsia="標楷體" w:hint="eastAsia"/>
          <w:color w:val="000000" w:themeColor="text1"/>
          <w:sz w:val="28"/>
          <w:szCs w:val="28"/>
        </w:rPr>
        <w:t>一</w:t>
      </w:r>
      <w:proofErr w:type="gramEnd"/>
      <w:r w:rsidRPr="004A1D7A">
        <w:rPr>
          <w:rFonts w:eastAsia="標楷體" w:hint="eastAsia"/>
          <w:color w:val="000000" w:themeColor="text1"/>
          <w:sz w:val="28"/>
          <w:szCs w:val="28"/>
        </w:rPr>
        <w:t>人為主席。</w:t>
      </w:r>
    </w:p>
    <w:p w:rsidR="002F77E6" w:rsidRPr="004A1D7A" w:rsidRDefault="002F77E6"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 xml:space="preserve">    </w:t>
      </w:r>
      <w:r w:rsidRPr="004A1D7A">
        <w:rPr>
          <w:rFonts w:eastAsia="標楷體" w:hint="eastAsia"/>
          <w:color w:val="000000" w:themeColor="text1"/>
          <w:sz w:val="28"/>
          <w:szCs w:val="28"/>
        </w:rPr>
        <w:t>委員應親自出席會議。但不克出席時，得指派人員代表出席。</w:t>
      </w:r>
    </w:p>
    <w:p w:rsidR="002F77E6" w:rsidRPr="004A1D7A" w:rsidRDefault="002F77E6"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 xml:space="preserve">    </w:t>
      </w:r>
      <w:r w:rsidRPr="004A1D7A">
        <w:rPr>
          <w:rFonts w:eastAsia="標楷體" w:hint="eastAsia"/>
          <w:color w:val="000000" w:themeColor="text1"/>
          <w:sz w:val="28"/>
          <w:szCs w:val="28"/>
        </w:rPr>
        <w:t>推動小組會議必要時得邀請有關機關派員列席。</w:t>
      </w:r>
    </w:p>
    <w:p w:rsidR="00031137" w:rsidRPr="004A1D7A" w:rsidRDefault="009D5C2B"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五、</w:t>
      </w:r>
      <w:r w:rsidR="006A221D" w:rsidRPr="004A1D7A">
        <w:rPr>
          <w:rFonts w:eastAsia="標楷體"/>
          <w:color w:val="000000" w:themeColor="text1"/>
          <w:sz w:val="28"/>
          <w:szCs w:val="28"/>
        </w:rPr>
        <w:tab/>
      </w:r>
      <w:r w:rsidR="002F77E6" w:rsidRPr="004A1D7A">
        <w:rPr>
          <w:rFonts w:eastAsia="標楷體" w:hint="eastAsia"/>
          <w:color w:val="000000" w:themeColor="text1"/>
          <w:sz w:val="28"/>
          <w:szCs w:val="28"/>
        </w:rPr>
        <w:t>推動小組之決議，應有全體委員過半數之出席，以出席委員過半數之同意行之</w:t>
      </w:r>
      <w:r w:rsidR="00031137" w:rsidRPr="004A1D7A">
        <w:rPr>
          <w:rFonts w:eastAsia="標楷體" w:hint="eastAsia"/>
          <w:color w:val="000000" w:themeColor="text1"/>
          <w:sz w:val="28"/>
          <w:szCs w:val="28"/>
        </w:rPr>
        <w:t>。</w:t>
      </w:r>
    </w:p>
    <w:p w:rsidR="00A51881" w:rsidRPr="004A1D7A" w:rsidRDefault="009D5C2B"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六、</w:t>
      </w:r>
      <w:r w:rsidR="006A221D" w:rsidRPr="004A1D7A">
        <w:rPr>
          <w:rFonts w:eastAsia="標楷體"/>
          <w:color w:val="000000" w:themeColor="text1"/>
          <w:sz w:val="28"/>
          <w:szCs w:val="28"/>
        </w:rPr>
        <w:tab/>
      </w:r>
      <w:r w:rsidR="002F77E6" w:rsidRPr="004A1D7A">
        <w:rPr>
          <w:rFonts w:eastAsia="標楷體" w:hint="eastAsia"/>
          <w:color w:val="000000" w:themeColor="text1"/>
          <w:sz w:val="28"/>
          <w:szCs w:val="28"/>
        </w:rPr>
        <w:t>推動小組置執行</w:t>
      </w:r>
      <w:r w:rsidR="005C7BB3" w:rsidRPr="005C7BB3">
        <w:rPr>
          <w:rFonts w:eastAsia="標楷體" w:hAnsi="標楷體" w:hint="eastAsia"/>
          <w:color w:val="000000" w:themeColor="text1"/>
          <w:sz w:val="28"/>
          <w:szCs w:val="28"/>
        </w:rPr>
        <w:t>秘</w:t>
      </w:r>
      <w:r w:rsidR="002F77E6" w:rsidRPr="004A1D7A">
        <w:rPr>
          <w:rFonts w:eastAsia="標楷體" w:hint="eastAsia"/>
          <w:color w:val="000000" w:themeColor="text1"/>
          <w:sz w:val="28"/>
          <w:szCs w:val="28"/>
        </w:rPr>
        <w:t>書一人，由環保局指派人員兼任之，承召集人之</w:t>
      </w:r>
      <w:r w:rsidR="002F77E6" w:rsidRPr="004A1D7A">
        <w:rPr>
          <w:rFonts w:eastAsia="標楷體" w:hint="eastAsia"/>
          <w:color w:val="000000" w:themeColor="text1"/>
          <w:sz w:val="28"/>
          <w:szCs w:val="28"/>
        </w:rPr>
        <w:lastRenderedPageBreak/>
        <w:t>命，辦理推動小組有關事務；推動小組幕僚作業受執行</w:t>
      </w:r>
      <w:r w:rsidR="004F2DD0" w:rsidRPr="005C7BB3">
        <w:rPr>
          <w:rFonts w:eastAsia="標楷體" w:hAnsi="標楷體" w:hint="eastAsia"/>
          <w:color w:val="000000" w:themeColor="text1"/>
          <w:sz w:val="28"/>
          <w:szCs w:val="28"/>
        </w:rPr>
        <w:t>秘</w:t>
      </w:r>
      <w:r w:rsidR="002F77E6" w:rsidRPr="004A1D7A">
        <w:rPr>
          <w:rFonts w:eastAsia="標楷體" w:hint="eastAsia"/>
          <w:color w:val="000000" w:themeColor="text1"/>
          <w:sz w:val="28"/>
          <w:szCs w:val="28"/>
        </w:rPr>
        <w:t>書之指揮監督，由環保局相關業務人員兼辦</w:t>
      </w:r>
      <w:r w:rsidR="00A51881" w:rsidRPr="004A1D7A">
        <w:rPr>
          <w:rFonts w:eastAsia="標楷體" w:hint="eastAsia"/>
          <w:color w:val="000000" w:themeColor="text1"/>
          <w:sz w:val="28"/>
          <w:szCs w:val="28"/>
        </w:rPr>
        <w:t>。</w:t>
      </w:r>
    </w:p>
    <w:p w:rsidR="001C2368" w:rsidRPr="004A1D7A" w:rsidRDefault="001C2368" w:rsidP="001C2368">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七、</w:t>
      </w:r>
      <w:r w:rsidRPr="004A1D7A">
        <w:rPr>
          <w:rFonts w:eastAsia="標楷體" w:hint="eastAsia"/>
          <w:color w:val="000000" w:themeColor="text1"/>
          <w:sz w:val="28"/>
          <w:szCs w:val="28"/>
        </w:rPr>
        <w:tab/>
      </w:r>
      <w:r w:rsidRPr="004A1D7A">
        <w:rPr>
          <w:rFonts w:eastAsia="標楷體" w:hint="eastAsia"/>
          <w:color w:val="000000" w:themeColor="text1"/>
          <w:sz w:val="28"/>
          <w:szCs w:val="28"/>
        </w:rPr>
        <w:t>推動小組兼任</w:t>
      </w:r>
      <w:proofErr w:type="gramStart"/>
      <w:r w:rsidRPr="004A1D7A">
        <w:rPr>
          <w:rFonts w:eastAsia="標楷體" w:hint="eastAsia"/>
          <w:color w:val="000000" w:themeColor="text1"/>
          <w:sz w:val="28"/>
          <w:szCs w:val="28"/>
        </w:rPr>
        <w:t>人員均為無</w:t>
      </w:r>
      <w:proofErr w:type="gramEnd"/>
      <w:r w:rsidRPr="004A1D7A">
        <w:rPr>
          <w:rFonts w:eastAsia="標楷體" w:hint="eastAsia"/>
          <w:color w:val="000000" w:themeColor="text1"/>
          <w:sz w:val="28"/>
          <w:szCs w:val="28"/>
        </w:rPr>
        <w:t>給職。</w:t>
      </w:r>
    </w:p>
    <w:p w:rsidR="00A9550E" w:rsidRPr="004A1D7A" w:rsidRDefault="001C2368" w:rsidP="002F77E6">
      <w:pPr>
        <w:spacing w:line="460" w:lineRule="exact"/>
        <w:ind w:left="566" w:hangingChars="202" w:hanging="566"/>
        <w:rPr>
          <w:rFonts w:eastAsia="標楷體"/>
          <w:color w:val="000000" w:themeColor="text1"/>
          <w:sz w:val="28"/>
          <w:szCs w:val="28"/>
        </w:rPr>
      </w:pPr>
      <w:r w:rsidRPr="004A1D7A">
        <w:rPr>
          <w:rFonts w:eastAsia="標楷體" w:hint="eastAsia"/>
          <w:color w:val="000000" w:themeColor="text1"/>
          <w:sz w:val="28"/>
          <w:szCs w:val="28"/>
        </w:rPr>
        <w:t>八</w:t>
      </w:r>
      <w:r w:rsidR="009D5C2B" w:rsidRPr="004A1D7A">
        <w:rPr>
          <w:rFonts w:eastAsia="標楷體" w:hint="eastAsia"/>
          <w:color w:val="000000" w:themeColor="text1"/>
          <w:sz w:val="28"/>
          <w:szCs w:val="28"/>
        </w:rPr>
        <w:t>、</w:t>
      </w:r>
      <w:r w:rsidR="006A221D" w:rsidRPr="004A1D7A">
        <w:rPr>
          <w:rFonts w:eastAsia="標楷體"/>
          <w:color w:val="000000" w:themeColor="text1"/>
          <w:sz w:val="28"/>
          <w:szCs w:val="28"/>
        </w:rPr>
        <w:tab/>
      </w:r>
      <w:r w:rsidR="00A9550E" w:rsidRPr="004A1D7A">
        <w:rPr>
          <w:rFonts w:eastAsia="標楷體" w:hint="eastAsia"/>
          <w:color w:val="000000" w:themeColor="text1"/>
          <w:sz w:val="28"/>
          <w:szCs w:val="28"/>
        </w:rPr>
        <w:t>本</w:t>
      </w:r>
      <w:r w:rsidR="00832447" w:rsidRPr="004A1D7A">
        <w:rPr>
          <w:rFonts w:eastAsia="標楷體" w:hint="eastAsia"/>
          <w:color w:val="000000" w:themeColor="text1"/>
          <w:sz w:val="28"/>
          <w:szCs w:val="28"/>
        </w:rPr>
        <w:t>府所屬各機</w:t>
      </w:r>
      <w:r w:rsidR="00FA265E" w:rsidRPr="004A1D7A">
        <w:rPr>
          <w:rFonts w:eastAsia="標楷體" w:hint="eastAsia"/>
          <w:color w:val="000000" w:themeColor="text1"/>
          <w:sz w:val="28"/>
          <w:szCs w:val="28"/>
        </w:rPr>
        <w:t>關</w:t>
      </w:r>
      <w:r w:rsidR="00832447" w:rsidRPr="004A1D7A">
        <w:rPr>
          <w:rFonts w:eastAsia="標楷體" w:hint="eastAsia"/>
          <w:color w:val="000000" w:themeColor="text1"/>
          <w:sz w:val="28"/>
          <w:szCs w:val="28"/>
        </w:rPr>
        <w:t>辦理公共工程使用資源化產品之</w:t>
      </w:r>
      <w:r w:rsidR="00A9550E" w:rsidRPr="004A1D7A">
        <w:rPr>
          <w:rFonts w:eastAsia="標楷體" w:hint="eastAsia"/>
          <w:color w:val="000000" w:themeColor="text1"/>
          <w:sz w:val="28"/>
          <w:szCs w:val="28"/>
        </w:rPr>
        <w:t>處理原則如下：</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proofErr w:type="gramStart"/>
      <w:r w:rsidRPr="004A1D7A">
        <w:rPr>
          <w:rFonts w:eastAsia="標楷體" w:hint="eastAsia"/>
          <w:color w:val="000000" w:themeColor="text1"/>
          <w:sz w:val="28"/>
          <w:szCs w:val="28"/>
        </w:rPr>
        <w:t>一</w:t>
      </w:r>
      <w:proofErr w:type="gramEnd"/>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本府所屬各機關之公共工程應於每年十月底前提報次年度工程資源化產品預計使用量及使用期程。</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二</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推動小組議決各機關提報之次年度每季預計資源化產品使用量；並審核上季資源化產品實際使用量。</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三</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本府所屬各機關之公共工程於工程契約內容明定資源化產品使用量及環保局未能提供足量資源化產品時之換貨補貼機制。</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四</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本府所屬各機關之公共工程無法如期使用資源化產品時，環保局應執行</w:t>
      </w:r>
      <w:proofErr w:type="gramStart"/>
      <w:r w:rsidRPr="004A1D7A">
        <w:rPr>
          <w:rFonts w:eastAsia="標楷體" w:hint="eastAsia"/>
          <w:color w:val="000000" w:themeColor="text1"/>
          <w:sz w:val="28"/>
          <w:szCs w:val="28"/>
        </w:rPr>
        <w:t>媒</w:t>
      </w:r>
      <w:proofErr w:type="gramEnd"/>
      <w:r w:rsidRPr="004A1D7A">
        <w:rPr>
          <w:rFonts w:eastAsia="標楷體" w:hint="eastAsia"/>
          <w:color w:val="000000" w:themeColor="text1"/>
          <w:sz w:val="28"/>
          <w:szCs w:val="28"/>
        </w:rPr>
        <w:t>合作業。</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五</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本府所屬各機關之公共工程需使用資源化產品時，原則應於工程一個月前通知環保局供料。</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六</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本府所屬各機關之公共工程需配合推動小組執行資源化產品使用查核。</w:t>
      </w:r>
    </w:p>
    <w:p w:rsidR="002F77E6" w:rsidRPr="004A1D7A" w:rsidRDefault="002F77E6" w:rsidP="002F77E6">
      <w:pPr>
        <w:spacing w:line="460" w:lineRule="exact"/>
        <w:ind w:leftChars="250" w:left="1160" w:hangingChars="200" w:hanging="560"/>
        <w:rPr>
          <w:rFonts w:eastAsia="標楷體"/>
          <w:color w:val="000000" w:themeColor="text1"/>
          <w:sz w:val="28"/>
          <w:szCs w:val="28"/>
        </w:rPr>
      </w:pPr>
      <w:r w:rsidRPr="004A1D7A">
        <w:rPr>
          <w:rFonts w:eastAsia="標楷體" w:hint="eastAsia"/>
          <w:color w:val="000000" w:themeColor="text1"/>
          <w:sz w:val="28"/>
          <w:szCs w:val="28"/>
        </w:rPr>
        <w:t>(</w:t>
      </w:r>
      <w:r w:rsidRPr="004A1D7A">
        <w:rPr>
          <w:rFonts w:eastAsia="標楷體" w:hint="eastAsia"/>
          <w:color w:val="000000" w:themeColor="text1"/>
          <w:sz w:val="28"/>
          <w:szCs w:val="28"/>
        </w:rPr>
        <w:t>七</w:t>
      </w:r>
      <w:r w:rsidRPr="004A1D7A">
        <w:rPr>
          <w:rFonts w:eastAsia="標楷體" w:hint="eastAsia"/>
          <w:color w:val="000000" w:themeColor="text1"/>
          <w:sz w:val="28"/>
          <w:szCs w:val="28"/>
        </w:rPr>
        <w:t>)</w:t>
      </w:r>
      <w:r w:rsidRPr="004A1D7A">
        <w:rPr>
          <w:rFonts w:eastAsia="標楷體" w:hint="eastAsia"/>
          <w:color w:val="000000" w:themeColor="text1"/>
          <w:sz w:val="28"/>
          <w:szCs w:val="28"/>
        </w:rPr>
        <w:tab/>
      </w:r>
      <w:r w:rsidRPr="004A1D7A">
        <w:rPr>
          <w:rFonts w:eastAsia="標楷體" w:hint="eastAsia"/>
          <w:color w:val="000000" w:themeColor="text1"/>
          <w:sz w:val="28"/>
          <w:szCs w:val="28"/>
        </w:rPr>
        <w:t>其他未規定者由推動小組決議之。</w:t>
      </w:r>
    </w:p>
    <w:p w:rsidR="001C2368" w:rsidRPr="004A1D7A" w:rsidRDefault="001C2368">
      <w:pPr>
        <w:spacing w:line="460" w:lineRule="exact"/>
        <w:ind w:leftChars="250" w:left="1160" w:hangingChars="200" w:hanging="560"/>
        <w:rPr>
          <w:rFonts w:eastAsia="標楷體"/>
          <w:color w:val="000000" w:themeColor="text1"/>
          <w:sz w:val="28"/>
          <w:szCs w:val="28"/>
        </w:rPr>
      </w:pPr>
    </w:p>
    <w:sectPr w:rsidR="001C2368" w:rsidRPr="004A1D7A" w:rsidSect="00700221">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622" w:rsidRDefault="00476622" w:rsidP="00C80302">
      <w:r>
        <w:separator/>
      </w:r>
    </w:p>
  </w:endnote>
  <w:endnote w:type="continuationSeparator" w:id="0">
    <w:p w:rsidR="00476622" w:rsidRDefault="00476622" w:rsidP="00C8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MS Serif">
    <w:altName w:val="Times New Roman"/>
    <w:panose1 w:val="00000000000000000000"/>
    <w:charset w:val="00"/>
    <w:family w:val="roman"/>
    <w:notTrueType/>
    <w:pitch w:val="variable"/>
    <w:sig w:usb0="00000003" w:usb1="00000000" w:usb2="00000000" w:usb3="00000000" w:csb0="00000001" w:csb1="00000000"/>
  </w:font>
  <w:font w:name="華康特粗楷體">
    <w:charset w:val="88"/>
    <w:family w:val="script"/>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97" w:rsidRDefault="00357697" w:rsidP="00AB20E9">
    <w:pPr>
      <w:pStyle w:val="aa"/>
      <w:ind w:left="244" w:hanging="35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7A" w:rsidRDefault="004A1D7A">
    <w:pPr>
      <w:pStyle w:val="aa"/>
      <w:jc w:val="right"/>
    </w:pPr>
  </w:p>
  <w:p w:rsidR="00357697" w:rsidRDefault="00357697" w:rsidP="009148D2">
    <w:pPr>
      <w:pStyle w:val="aa"/>
      <w:ind w:left="244" w:hanging="35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97" w:rsidRDefault="00357697" w:rsidP="00AB20E9">
    <w:pPr>
      <w:pStyle w:val="aa"/>
      <w:ind w:left="244" w:hanging="35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622" w:rsidRDefault="00476622" w:rsidP="00C80302">
      <w:r>
        <w:separator/>
      </w:r>
    </w:p>
  </w:footnote>
  <w:footnote w:type="continuationSeparator" w:id="0">
    <w:p w:rsidR="00476622" w:rsidRDefault="00476622" w:rsidP="00C80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97" w:rsidRDefault="00357697" w:rsidP="00AB20E9">
    <w:pPr>
      <w:pStyle w:val="a8"/>
      <w:ind w:left="244" w:hanging="35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97" w:rsidRDefault="00357697" w:rsidP="00AB20E9">
    <w:pPr>
      <w:pStyle w:val="a8"/>
      <w:ind w:left="244" w:hanging="35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697" w:rsidRDefault="00357697" w:rsidP="00AB20E9">
    <w:pPr>
      <w:pStyle w:val="a8"/>
      <w:ind w:left="244" w:hanging="35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6DF"/>
    <w:multiLevelType w:val="hybridMultilevel"/>
    <w:tmpl w:val="DD2C6958"/>
    <w:lvl w:ilvl="0" w:tplc="0C48961A">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2ED746B"/>
    <w:multiLevelType w:val="hybridMultilevel"/>
    <w:tmpl w:val="6A907870"/>
    <w:lvl w:ilvl="0" w:tplc="0DD88672">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2" w15:restartNumberingAfterBreak="0">
    <w:nsid w:val="03F33C98"/>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130D5F"/>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4607B7D"/>
    <w:multiLevelType w:val="hybridMultilevel"/>
    <w:tmpl w:val="0F44EC7C"/>
    <w:lvl w:ilvl="0" w:tplc="3C30664C">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7A11FE"/>
    <w:multiLevelType w:val="hybridMultilevel"/>
    <w:tmpl w:val="08AE3A8C"/>
    <w:lvl w:ilvl="0" w:tplc="ADA08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5B4E47"/>
    <w:multiLevelType w:val="hybridMultilevel"/>
    <w:tmpl w:val="0F44EC7C"/>
    <w:lvl w:ilvl="0" w:tplc="3C30664C">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5C5816"/>
    <w:multiLevelType w:val="hybridMultilevel"/>
    <w:tmpl w:val="57E45ACA"/>
    <w:lvl w:ilvl="0" w:tplc="5F8C17A4">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8" w15:restartNumberingAfterBreak="0">
    <w:nsid w:val="1C7C755F"/>
    <w:multiLevelType w:val="hybridMultilevel"/>
    <w:tmpl w:val="CF50DB8C"/>
    <w:lvl w:ilvl="0" w:tplc="8E26B2CC">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9" w15:restartNumberingAfterBreak="0">
    <w:nsid w:val="20E93835"/>
    <w:multiLevelType w:val="hybridMultilevel"/>
    <w:tmpl w:val="36C0F224"/>
    <w:lvl w:ilvl="0" w:tplc="5BBEDF12">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10" w15:restartNumberingAfterBreak="0">
    <w:nsid w:val="219757ED"/>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E031AC"/>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C1876"/>
    <w:multiLevelType w:val="hybridMultilevel"/>
    <w:tmpl w:val="08AE3A8C"/>
    <w:lvl w:ilvl="0" w:tplc="ADA08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6A0E1C"/>
    <w:multiLevelType w:val="hybridMultilevel"/>
    <w:tmpl w:val="FA9E1B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C72478"/>
    <w:multiLevelType w:val="hybridMultilevel"/>
    <w:tmpl w:val="0F44EC7C"/>
    <w:lvl w:ilvl="0" w:tplc="3C30664C">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B5B63F9"/>
    <w:multiLevelType w:val="hybridMultilevel"/>
    <w:tmpl w:val="C5387792"/>
    <w:lvl w:ilvl="0" w:tplc="F2949FF4">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16" w15:restartNumberingAfterBreak="0">
    <w:nsid w:val="3BB71818"/>
    <w:multiLevelType w:val="hybridMultilevel"/>
    <w:tmpl w:val="64C0977E"/>
    <w:lvl w:ilvl="0" w:tplc="C4EE973C">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17" w15:restartNumberingAfterBreak="0">
    <w:nsid w:val="3D6763CE"/>
    <w:multiLevelType w:val="hybridMultilevel"/>
    <w:tmpl w:val="6C9AAFBC"/>
    <w:lvl w:ilvl="0" w:tplc="AFD06A1E">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18" w15:restartNumberingAfterBreak="0">
    <w:nsid w:val="3F247ED5"/>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7001515"/>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93664E7"/>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F926B8"/>
    <w:multiLevelType w:val="hybridMultilevel"/>
    <w:tmpl w:val="08AE3A8C"/>
    <w:lvl w:ilvl="0" w:tplc="ADA08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51A1785"/>
    <w:multiLevelType w:val="hybridMultilevel"/>
    <w:tmpl w:val="0F42CD88"/>
    <w:lvl w:ilvl="0" w:tplc="43F432FA">
      <w:start w:val="1"/>
      <w:numFmt w:val="lowerLetter"/>
      <w:lvlText w:val="%1."/>
      <w:lvlJc w:val="left"/>
      <w:pPr>
        <w:tabs>
          <w:tab w:val="num" w:pos="1879"/>
        </w:tabs>
        <w:ind w:left="1879" w:hanging="360"/>
      </w:pPr>
    </w:lvl>
    <w:lvl w:ilvl="1" w:tplc="04090019">
      <w:start w:val="1"/>
      <w:numFmt w:val="ideographTraditional"/>
      <w:lvlText w:val="%2、"/>
      <w:lvlJc w:val="left"/>
      <w:pPr>
        <w:tabs>
          <w:tab w:val="num" w:pos="2479"/>
        </w:tabs>
        <w:ind w:left="2479" w:hanging="480"/>
      </w:pPr>
    </w:lvl>
    <w:lvl w:ilvl="2" w:tplc="0409001B">
      <w:start w:val="1"/>
      <w:numFmt w:val="lowerRoman"/>
      <w:lvlText w:val="%3."/>
      <w:lvlJc w:val="right"/>
      <w:pPr>
        <w:tabs>
          <w:tab w:val="num" w:pos="2959"/>
        </w:tabs>
        <w:ind w:left="2959" w:hanging="480"/>
      </w:pPr>
    </w:lvl>
    <w:lvl w:ilvl="3" w:tplc="0409000F">
      <w:start w:val="1"/>
      <w:numFmt w:val="decimal"/>
      <w:lvlText w:val="%4."/>
      <w:lvlJc w:val="left"/>
      <w:pPr>
        <w:tabs>
          <w:tab w:val="num" w:pos="3439"/>
        </w:tabs>
        <w:ind w:left="3439" w:hanging="480"/>
      </w:pPr>
    </w:lvl>
    <w:lvl w:ilvl="4" w:tplc="04090019">
      <w:start w:val="1"/>
      <w:numFmt w:val="ideographTraditional"/>
      <w:lvlText w:val="%5、"/>
      <w:lvlJc w:val="left"/>
      <w:pPr>
        <w:tabs>
          <w:tab w:val="num" w:pos="3919"/>
        </w:tabs>
        <w:ind w:left="3919" w:hanging="480"/>
      </w:pPr>
    </w:lvl>
    <w:lvl w:ilvl="5" w:tplc="0409001B">
      <w:start w:val="1"/>
      <w:numFmt w:val="lowerRoman"/>
      <w:lvlText w:val="%6."/>
      <w:lvlJc w:val="right"/>
      <w:pPr>
        <w:tabs>
          <w:tab w:val="num" w:pos="4399"/>
        </w:tabs>
        <w:ind w:left="4399" w:hanging="480"/>
      </w:pPr>
    </w:lvl>
    <w:lvl w:ilvl="6" w:tplc="0409000F">
      <w:start w:val="1"/>
      <w:numFmt w:val="decimal"/>
      <w:lvlText w:val="%7."/>
      <w:lvlJc w:val="left"/>
      <w:pPr>
        <w:tabs>
          <w:tab w:val="num" w:pos="4879"/>
        </w:tabs>
        <w:ind w:left="4879" w:hanging="480"/>
      </w:pPr>
    </w:lvl>
    <w:lvl w:ilvl="7" w:tplc="04090019">
      <w:start w:val="1"/>
      <w:numFmt w:val="ideographTraditional"/>
      <w:lvlText w:val="%8、"/>
      <w:lvlJc w:val="left"/>
      <w:pPr>
        <w:tabs>
          <w:tab w:val="num" w:pos="5359"/>
        </w:tabs>
        <w:ind w:left="5359" w:hanging="480"/>
      </w:pPr>
    </w:lvl>
    <w:lvl w:ilvl="8" w:tplc="0409001B">
      <w:start w:val="1"/>
      <w:numFmt w:val="lowerRoman"/>
      <w:lvlText w:val="%9."/>
      <w:lvlJc w:val="right"/>
      <w:pPr>
        <w:tabs>
          <w:tab w:val="num" w:pos="5839"/>
        </w:tabs>
        <w:ind w:left="5839" w:hanging="480"/>
      </w:pPr>
    </w:lvl>
  </w:abstractNum>
  <w:abstractNum w:abstractNumId="23" w15:restartNumberingAfterBreak="0">
    <w:nsid w:val="55641BCC"/>
    <w:multiLevelType w:val="hybridMultilevel"/>
    <w:tmpl w:val="08AE3A8C"/>
    <w:lvl w:ilvl="0" w:tplc="ADA08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F2E3422"/>
    <w:multiLevelType w:val="hybridMultilevel"/>
    <w:tmpl w:val="F1D6248C"/>
    <w:lvl w:ilvl="0" w:tplc="04090015">
      <w:start w:val="1"/>
      <w:numFmt w:val="taiwaneseCountingThousand"/>
      <w:lvlText w:val="%1、"/>
      <w:lvlJc w:val="left"/>
      <w:pPr>
        <w:ind w:left="1048" w:hanging="480"/>
      </w:pPr>
      <w:rPr>
        <w:rFonts w:hint="eastAsia"/>
        <w:lang w:val="en-US"/>
      </w:rPr>
    </w:lvl>
    <w:lvl w:ilvl="1" w:tplc="04EAE3A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9C6E05"/>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6B27EC1"/>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151591"/>
    <w:multiLevelType w:val="hybridMultilevel"/>
    <w:tmpl w:val="0F44EC7C"/>
    <w:lvl w:ilvl="0" w:tplc="3C30664C">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7B4A1C"/>
    <w:multiLevelType w:val="hybridMultilevel"/>
    <w:tmpl w:val="9F6ED478"/>
    <w:lvl w:ilvl="0" w:tplc="04090015">
      <w:start w:val="1"/>
      <w:numFmt w:val="taiwaneseCountingThousand"/>
      <w:lvlText w:val="%1、"/>
      <w:lvlJc w:val="left"/>
      <w:pPr>
        <w:ind w:left="4166" w:hanging="480"/>
      </w:p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9" w15:restartNumberingAfterBreak="0">
    <w:nsid w:val="6ECD7C0F"/>
    <w:multiLevelType w:val="hybridMultilevel"/>
    <w:tmpl w:val="9534895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CA5E23"/>
    <w:multiLevelType w:val="hybridMultilevel"/>
    <w:tmpl w:val="987090F0"/>
    <w:lvl w:ilvl="0" w:tplc="C6F2EE88">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abstractNum w:abstractNumId="31" w15:restartNumberingAfterBreak="0">
    <w:nsid w:val="7B041B26"/>
    <w:multiLevelType w:val="hybridMultilevel"/>
    <w:tmpl w:val="E12AAA86"/>
    <w:lvl w:ilvl="0" w:tplc="7D1AC586">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3B1D79"/>
    <w:multiLevelType w:val="hybridMultilevel"/>
    <w:tmpl w:val="08AE3A8C"/>
    <w:lvl w:ilvl="0" w:tplc="ADA08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DCF527E"/>
    <w:multiLevelType w:val="hybridMultilevel"/>
    <w:tmpl w:val="2ECC9166"/>
    <w:lvl w:ilvl="0" w:tplc="D63AFBDE">
      <w:start w:val="1"/>
      <w:numFmt w:val="lowerLetter"/>
      <w:lvlText w:val="%1."/>
      <w:lvlJc w:val="left"/>
      <w:pPr>
        <w:tabs>
          <w:tab w:val="num" w:pos="1880"/>
        </w:tabs>
        <w:ind w:left="1880" w:hanging="360"/>
      </w:pPr>
    </w:lvl>
    <w:lvl w:ilvl="1" w:tplc="04090019">
      <w:start w:val="1"/>
      <w:numFmt w:val="ideographTraditional"/>
      <w:lvlText w:val="%2、"/>
      <w:lvlJc w:val="left"/>
      <w:pPr>
        <w:tabs>
          <w:tab w:val="num" w:pos="2480"/>
        </w:tabs>
        <w:ind w:left="2480" w:hanging="480"/>
      </w:pPr>
    </w:lvl>
    <w:lvl w:ilvl="2" w:tplc="0409001B">
      <w:start w:val="1"/>
      <w:numFmt w:val="lowerRoman"/>
      <w:lvlText w:val="%3."/>
      <w:lvlJc w:val="right"/>
      <w:pPr>
        <w:tabs>
          <w:tab w:val="num" w:pos="2960"/>
        </w:tabs>
        <w:ind w:left="2960" w:hanging="480"/>
      </w:pPr>
    </w:lvl>
    <w:lvl w:ilvl="3" w:tplc="0409000F">
      <w:start w:val="1"/>
      <w:numFmt w:val="decimal"/>
      <w:lvlText w:val="%4."/>
      <w:lvlJc w:val="left"/>
      <w:pPr>
        <w:tabs>
          <w:tab w:val="num" w:pos="3440"/>
        </w:tabs>
        <w:ind w:left="3440" w:hanging="480"/>
      </w:pPr>
    </w:lvl>
    <w:lvl w:ilvl="4" w:tplc="04090019">
      <w:start w:val="1"/>
      <w:numFmt w:val="ideographTraditional"/>
      <w:lvlText w:val="%5、"/>
      <w:lvlJc w:val="left"/>
      <w:pPr>
        <w:tabs>
          <w:tab w:val="num" w:pos="3920"/>
        </w:tabs>
        <w:ind w:left="3920" w:hanging="480"/>
      </w:pPr>
    </w:lvl>
    <w:lvl w:ilvl="5" w:tplc="0409001B">
      <w:start w:val="1"/>
      <w:numFmt w:val="lowerRoman"/>
      <w:lvlText w:val="%6."/>
      <w:lvlJc w:val="right"/>
      <w:pPr>
        <w:tabs>
          <w:tab w:val="num" w:pos="4400"/>
        </w:tabs>
        <w:ind w:left="4400" w:hanging="480"/>
      </w:pPr>
    </w:lvl>
    <w:lvl w:ilvl="6" w:tplc="0409000F">
      <w:start w:val="1"/>
      <w:numFmt w:val="decimal"/>
      <w:lvlText w:val="%7."/>
      <w:lvlJc w:val="left"/>
      <w:pPr>
        <w:tabs>
          <w:tab w:val="num" w:pos="4880"/>
        </w:tabs>
        <w:ind w:left="4880" w:hanging="480"/>
      </w:pPr>
    </w:lvl>
    <w:lvl w:ilvl="7" w:tplc="04090019">
      <w:start w:val="1"/>
      <w:numFmt w:val="ideographTraditional"/>
      <w:lvlText w:val="%8、"/>
      <w:lvlJc w:val="left"/>
      <w:pPr>
        <w:tabs>
          <w:tab w:val="num" w:pos="5360"/>
        </w:tabs>
        <w:ind w:left="5360" w:hanging="480"/>
      </w:pPr>
    </w:lvl>
    <w:lvl w:ilvl="8" w:tplc="0409001B">
      <w:start w:val="1"/>
      <w:numFmt w:val="lowerRoman"/>
      <w:lvlText w:val="%9."/>
      <w:lvlJc w:val="right"/>
      <w:pPr>
        <w:tabs>
          <w:tab w:val="num" w:pos="5840"/>
        </w:tabs>
        <w:ind w:left="584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
  </w:num>
  <w:num w:numId="13">
    <w:abstractNumId w:val="13"/>
  </w:num>
  <w:num w:numId="14">
    <w:abstractNumId w:val="29"/>
  </w:num>
  <w:num w:numId="15">
    <w:abstractNumId w:val="27"/>
  </w:num>
  <w:num w:numId="16">
    <w:abstractNumId w:val="0"/>
  </w:num>
  <w:num w:numId="17">
    <w:abstractNumId w:val="6"/>
  </w:num>
  <w:num w:numId="18">
    <w:abstractNumId w:val="10"/>
  </w:num>
  <w:num w:numId="19">
    <w:abstractNumId w:val="26"/>
  </w:num>
  <w:num w:numId="20">
    <w:abstractNumId w:val="2"/>
  </w:num>
  <w:num w:numId="21">
    <w:abstractNumId w:val="20"/>
  </w:num>
  <w:num w:numId="22">
    <w:abstractNumId w:val="19"/>
  </w:num>
  <w:num w:numId="23">
    <w:abstractNumId w:val="5"/>
  </w:num>
  <w:num w:numId="24">
    <w:abstractNumId w:val="31"/>
  </w:num>
  <w:num w:numId="25">
    <w:abstractNumId w:val="18"/>
  </w:num>
  <w:num w:numId="26">
    <w:abstractNumId w:val="3"/>
  </w:num>
  <w:num w:numId="27">
    <w:abstractNumId w:val="32"/>
  </w:num>
  <w:num w:numId="28">
    <w:abstractNumId w:val="25"/>
  </w:num>
  <w:num w:numId="29">
    <w:abstractNumId w:val="11"/>
  </w:num>
  <w:num w:numId="30">
    <w:abstractNumId w:val="14"/>
  </w:num>
  <w:num w:numId="31">
    <w:abstractNumId w:val="4"/>
  </w:num>
  <w:num w:numId="32">
    <w:abstractNumId w:val="23"/>
  </w:num>
  <w:num w:numId="33">
    <w:abstractNumId w:val="12"/>
  </w:num>
  <w:num w:numId="34">
    <w:abstractNumId w:val="2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F5"/>
    <w:rsid w:val="00027195"/>
    <w:rsid w:val="00031137"/>
    <w:rsid w:val="00093928"/>
    <w:rsid w:val="000A5F23"/>
    <w:rsid w:val="000A7A98"/>
    <w:rsid w:val="000A7D4A"/>
    <w:rsid w:val="000B3A0D"/>
    <w:rsid w:val="000C1304"/>
    <w:rsid w:val="000C5306"/>
    <w:rsid w:val="000D17D6"/>
    <w:rsid w:val="000F3240"/>
    <w:rsid w:val="000F37BB"/>
    <w:rsid w:val="000F5202"/>
    <w:rsid w:val="000F5A35"/>
    <w:rsid w:val="00134D82"/>
    <w:rsid w:val="00134E93"/>
    <w:rsid w:val="00144535"/>
    <w:rsid w:val="00150771"/>
    <w:rsid w:val="00151A02"/>
    <w:rsid w:val="00157933"/>
    <w:rsid w:val="00166306"/>
    <w:rsid w:val="00177971"/>
    <w:rsid w:val="001A328D"/>
    <w:rsid w:val="001A47D1"/>
    <w:rsid w:val="001A7DFA"/>
    <w:rsid w:val="001C042B"/>
    <w:rsid w:val="001C2368"/>
    <w:rsid w:val="001D6F30"/>
    <w:rsid w:val="001F2CED"/>
    <w:rsid w:val="002036FC"/>
    <w:rsid w:val="00210EA9"/>
    <w:rsid w:val="00215DB1"/>
    <w:rsid w:val="002302C9"/>
    <w:rsid w:val="0023167B"/>
    <w:rsid w:val="00253E99"/>
    <w:rsid w:val="00254A48"/>
    <w:rsid w:val="00264547"/>
    <w:rsid w:val="002838D9"/>
    <w:rsid w:val="002857B9"/>
    <w:rsid w:val="00297FFE"/>
    <w:rsid w:val="002A0007"/>
    <w:rsid w:val="002A3C0F"/>
    <w:rsid w:val="002A4B0B"/>
    <w:rsid w:val="002C1FA7"/>
    <w:rsid w:val="002C3181"/>
    <w:rsid w:val="002D2B58"/>
    <w:rsid w:val="002D3E96"/>
    <w:rsid w:val="002E2C1A"/>
    <w:rsid w:val="002F3794"/>
    <w:rsid w:val="002F3EDA"/>
    <w:rsid w:val="002F727A"/>
    <w:rsid w:val="002F77E6"/>
    <w:rsid w:val="00336CB7"/>
    <w:rsid w:val="00337AC3"/>
    <w:rsid w:val="0035576E"/>
    <w:rsid w:val="00357697"/>
    <w:rsid w:val="003607A2"/>
    <w:rsid w:val="003628F7"/>
    <w:rsid w:val="00365ABE"/>
    <w:rsid w:val="00381104"/>
    <w:rsid w:val="003A4ACE"/>
    <w:rsid w:val="003E261A"/>
    <w:rsid w:val="003E38B2"/>
    <w:rsid w:val="003E71AA"/>
    <w:rsid w:val="003F38AD"/>
    <w:rsid w:val="003F7602"/>
    <w:rsid w:val="0040611A"/>
    <w:rsid w:val="0040739A"/>
    <w:rsid w:val="00412C06"/>
    <w:rsid w:val="00434B59"/>
    <w:rsid w:val="00441175"/>
    <w:rsid w:val="004468B2"/>
    <w:rsid w:val="00446D98"/>
    <w:rsid w:val="004507FB"/>
    <w:rsid w:val="00467C9B"/>
    <w:rsid w:val="00476622"/>
    <w:rsid w:val="004A15FF"/>
    <w:rsid w:val="004A1D7A"/>
    <w:rsid w:val="004B1D16"/>
    <w:rsid w:val="004C5EFC"/>
    <w:rsid w:val="004D0A37"/>
    <w:rsid w:val="004D39F3"/>
    <w:rsid w:val="004F2DD0"/>
    <w:rsid w:val="004F4346"/>
    <w:rsid w:val="004F77B3"/>
    <w:rsid w:val="0050662E"/>
    <w:rsid w:val="00514D3E"/>
    <w:rsid w:val="005218DF"/>
    <w:rsid w:val="00535742"/>
    <w:rsid w:val="0054394C"/>
    <w:rsid w:val="0055248E"/>
    <w:rsid w:val="00581EAA"/>
    <w:rsid w:val="005923FB"/>
    <w:rsid w:val="00597FD8"/>
    <w:rsid w:val="005A205F"/>
    <w:rsid w:val="005A5CED"/>
    <w:rsid w:val="005B130C"/>
    <w:rsid w:val="005B2067"/>
    <w:rsid w:val="005B2E17"/>
    <w:rsid w:val="005C72A3"/>
    <w:rsid w:val="005C7BB3"/>
    <w:rsid w:val="005E4E6C"/>
    <w:rsid w:val="00601094"/>
    <w:rsid w:val="00613763"/>
    <w:rsid w:val="0062262E"/>
    <w:rsid w:val="00626FD5"/>
    <w:rsid w:val="006421E4"/>
    <w:rsid w:val="006464E4"/>
    <w:rsid w:val="006465E1"/>
    <w:rsid w:val="00651CB2"/>
    <w:rsid w:val="00655D12"/>
    <w:rsid w:val="0065622B"/>
    <w:rsid w:val="006614E1"/>
    <w:rsid w:val="006A221D"/>
    <w:rsid w:val="006A6B5E"/>
    <w:rsid w:val="006B2401"/>
    <w:rsid w:val="006C728A"/>
    <w:rsid w:val="006D6552"/>
    <w:rsid w:val="006E4131"/>
    <w:rsid w:val="006F19D2"/>
    <w:rsid w:val="006F1F70"/>
    <w:rsid w:val="00700221"/>
    <w:rsid w:val="0070064B"/>
    <w:rsid w:val="0070123A"/>
    <w:rsid w:val="007039A1"/>
    <w:rsid w:val="00716EC0"/>
    <w:rsid w:val="00717435"/>
    <w:rsid w:val="0072112B"/>
    <w:rsid w:val="00725621"/>
    <w:rsid w:val="007612D6"/>
    <w:rsid w:val="00762360"/>
    <w:rsid w:val="007643AD"/>
    <w:rsid w:val="007736B1"/>
    <w:rsid w:val="00773E6A"/>
    <w:rsid w:val="00775B39"/>
    <w:rsid w:val="00776798"/>
    <w:rsid w:val="007767D0"/>
    <w:rsid w:val="0078598E"/>
    <w:rsid w:val="00796341"/>
    <w:rsid w:val="00797446"/>
    <w:rsid w:val="007A7D4A"/>
    <w:rsid w:val="007B1790"/>
    <w:rsid w:val="007C12F2"/>
    <w:rsid w:val="007D13E0"/>
    <w:rsid w:val="007D26DB"/>
    <w:rsid w:val="007D5B23"/>
    <w:rsid w:val="007E4CE0"/>
    <w:rsid w:val="007E78C0"/>
    <w:rsid w:val="00800C3D"/>
    <w:rsid w:val="00800F95"/>
    <w:rsid w:val="00810063"/>
    <w:rsid w:val="00810074"/>
    <w:rsid w:val="00817542"/>
    <w:rsid w:val="00823211"/>
    <w:rsid w:val="00832447"/>
    <w:rsid w:val="0085799F"/>
    <w:rsid w:val="0087525E"/>
    <w:rsid w:val="0087679B"/>
    <w:rsid w:val="00881970"/>
    <w:rsid w:val="00883758"/>
    <w:rsid w:val="00891CEE"/>
    <w:rsid w:val="008A0AA3"/>
    <w:rsid w:val="008A5B12"/>
    <w:rsid w:val="008A6F95"/>
    <w:rsid w:val="008C172F"/>
    <w:rsid w:val="009328CF"/>
    <w:rsid w:val="00941A86"/>
    <w:rsid w:val="00955D19"/>
    <w:rsid w:val="00955D81"/>
    <w:rsid w:val="00963B2C"/>
    <w:rsid w:val="00990849"/>
    <w:rsid w:val="00995A60"/>
    <w:rsid w:val="009D5C2B"/>
    <w:rsid w:val="009E61BE"/>
    <w:rsid w:val="00A10B79"/>
    <w:rsid w:val="00A33514"/>
    <w:rsid w:val="00A33B53"/>
    <w:rsid w:val="00A51881"/>
    <w:rsid w:val="00A65144"/>
    <w:rsid w:val="00A6695E"/>
    <w:rsid w:val="00A728ED"/>
    <w:rsid w:val="00A73FBA"/>
    <w:rsid w:val="00A764E8"/>
    <w:rsid w:val="00A775D4"/>
    <w:rsid w:val="00A8125F"/>
    <w:rsid w:val="00A812B7"/>
    <w:rsid w:val="00A8290F"/>
    <w:rsid w:val="00A92F49"/>
    <w:rsid w:val="00A9550E"/>
    <w:rsid w:val="00A95B28"/>
    <w:rsid w:val="00AA057B"/>
    <w:rsid w:val="00AA4A37"/>
    <w:rsid w:val="00AB6F34"/>
    <w:rsid w:val="00AD60B0"/>
    <w:rsid w:val="00AE7A29"/>
    <w:rsid w:val="00B0000F"/>
    <w:rsid w:val="00B21494"/>
    <w:rsid w:val="00B3038A"/>
    <w:rsid w:val="00B30C45"/>
    <w:rsid w:val="00B37FC3"/>
    <w:rsid w:val="00B409AF"/>
    <w:rsid w:val="00B45E16"/>
    <w:rsid w:val="00B4724E"/>
    <w:rsid w:val="00B53D85"/>
    <w:rsid w:val="00B61419"/>
    <w:rsid w:val="00B76820"/>
    <w:rsid w:val="00B773FA"/>
    <w:rsid w:val="00B80DEB"/>
    <w:rsid w:val="00B9287B"/>
    <w:rsid w:val="00B92F72"/>
    <w:rsid w:val="00B932EB"/>
    <w:rsid w:val="00B95FC2"/>
    <w:rsid w:val="00BA2B17"/>
    <w:rsid w:val="00BB1780"/>
    <w:rsid w:val="00BB4E9A"/>
    <w:rsid w:val="00BF5CB4"/>
    <w:rsid w:val="00BF73EE"/>
    <w:rsid w:val="00C11D76"/>
    <w:rsid w:val="00C358CE"/>
    <w:rsid w:val="00C476F4"/>
    <w:rsid w:val="00C50A35"/>
    <w:rsid w:val="00C75DBC"/>
    <w:rsid w:val="00C76F38"/>
    <w:rsid w:val="00C80302"/>
    <w:rsid w:val="00C87D52"/>
    <w:rsid w:val="00CB4F8C"/>
    <w:rsid w:val="00CC060A"/>
    <w:rsid w:val="00CC29FB"/>
    <w:rsid w:val="00CC4A8E"/>
    <w:rsid w:val="00CC57A3"/>
    <w:rsid w:val="00CD4F29"/>
    <w:rsid w:val="00CF5DD6"/>
    <w:rsid w:val="00D044C7"/>
    <w:rsid w:val="00D120CA"/>
    <w:rsid w:val="00D21A89"/>
    <w:rsid w:val="00D427EA"/>
    <w:rsid w:val="00D43B58"/>
    <w:rsid w:val="00D57B82"/>
    <w:rsid w:val="00D65361"/>
    <w:rsid w:val="00D7162D"/>
    <w:rsid w:val="00D725AD"/>
    <w:rsid w:val="00DA3F7E"/>
    <w:rsid w:val="00DB20B9"/>
    <w:rsid w:val="00DB410D"/>
    <w:rsid w:val="00DC75F5"/>
    <w:rsid w:val="00DC7D53"/>
    <w:rsid w:val="00DD2801"/>
    <w:rsid w:val="00DE3590"/>
    <w:rsid w:val="00E03118"/>
    <w:rsid w:val="00E27438"/>
    <w:rsid w:val="00E34049"/>
    <w:rsid w:val="00E35CA6"/>
    <w:rsid w:val="00E535FF"/>
    <w:rsid w:val="00E564D0"/>
    <w:rsid w:val="00E87F9D"/>
    <w:rsid w:val="00EC079E"/>
    <w:rsid w:val="00EF24A3"/>
    <w:rsid w:val="00F02978"/>
    <w:rsid w:val="00F02BA3"/>
    <w:rsid w:val="00F12610"/>
    <w:rsid w:val="00F1268E"/>
    <w:rsid w:val="00F13257"/>
    <w:rsid w:val="00F40DF0"/>
    <w:rsid w:val="00F5307B"/>
    <w:rsid w:val="00F5341A"/>
    <w:rsid w:val="00F5590E"/>
    <w:rsid w:val="00F928FA"/>
    <w:rsid w:val="00FA265E"/>
    <w:rsid w:val="00FC68F9"/>
    <w:rsid w:val="00FD174E"/>
    <w:rsid w:val="00FD2725"/>
    <w:rsid w:val="00FE1D3B"/>
    <w:rsid w:val="00FE5F9C"/>
    <w:rsid w:val="00FF770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E0A3CB-1F12-411A-BD0A-B356D80F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標楷體" w:hAnsi="Times New Roman" w:cs="Times New Roman"/>
        <w:spacing w:val="10"/>
        <w:kern w:val="2"/>
        <w:sz w:val="26"/>
        <w:szCs w:val="26"/>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5F5"/>
    <w:pPr>
      <w:widowControl w:val="0"/>
    </w:pPr>
    <w:rPr>
      <w:rFonts w:eastAsia="新細明體"/>
      <w:spacing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DC75F5"/>
    <w:pPr>
      <w:spacing w:afterLines="50" w:line="460" w:lineRule="exact"/>
      <w:ind w:leftChars="438" w:left="1051" w:firstLine="587"/>
    </w:pPr>
    <w:rPr>
      <w:rFonts w:ascii="標楷體" w:eastAsia="標楷體" w:hAnsi="標楷體"/>
      <w:sz w:val="28"/>
      <w:szCs w:val="28"/>
    </w:rPr>
  </w:style>
  <w:style w:type="character" w:customStyle="1" w:styleId="30">
    <w:name w:val="本文縮排 3 字元"/>
    <w:basedOn w:val="a0"/>
    <w:link w:val="3"/>
    <w:rsid w:val="00DC75F5"/>
    <w:rPr>
      <w:rFonts w:ascii="標楷體" w:hAnsi="標楷體"/>
      <w:spacing w:val="0"/>
      <w:sz w:val="28"/>
      <w:szCs w:val="28"/>
    </w:rPr>
  </w:style>
  <w:style w:type="paragraph" w:customStyle="1" w:styleId="a3">
    <w:name w:val="圖"/>
    <w:basedOn w:val="a"/>
    <w:link w:val="a4"/>
    <w:rsid w:val="00651CB2"/>
    <w:pPr>
      <w:kinsoku w:val="0"/>
      <w:adjustRightInd w:val="0"/>
      <w:snapToGrid w:val="0"/>
      <w:spacing w:before="60" w:after="60" w:line="400" w:lineRule="atLeast"/>
      <w:ind w:rightChars="-101" w:right="-283"/>
      <w:jc w:val="center"/>
      <w:textAlignment w:val="baseline"/>
    </w:pPr>
    <w:rPr>
      <w:rFonts w:ascii="MS Serif" w:eastAsia="華康特粗楷體" w:hAnsi="MS Serif"/>
      <w:sz w:val="28"/>
      <w:szCs w:val="28"/>
    </w:rPr>
  </w:style>
  <w:style w:type="character" w:customStyle="1" w:styleId="a4">
    <w:name w:val="圖 字元"/>
    <w:link w:val="a3"/>
    <w:rsid w:val="00651CB2"/>
    <w:rPr>
      <w:rFonts w:ascii="MS Serif" w:eastAsia="華康特粗楷體" w:hAnsi="MS Serif"/>
      <w:spacing w:val="0"/>
      <w:sz w:val="28"/>
      <w:szCs w:val="28"/>
    </w:rPr>
  </w:style>
  <w:style w:type="paragraph" w:styleId="a5">
    <w:name w:val="Body Text Indent"/>
    <w:basedOn w:val="a"/>
    <w:link w:val="a6"/>
    <w:uiPriority w:val="99"/>
    <w:semiHidden/>
    <w:unhideWhenUsed/>
    <w:rsid w:val="004507FB"/>
    <w:pPr>
      <w:spacing w:after="120"/>
      <w:ind w:leftChars="200" w:left="480"/>
    </w:pPr>
  </w:style>
  <w:style w:type="character" w:customStyle="1" w:styleId="a6">
    <w:name w:val="本文縮排 字元"/>
    <w:basedOn w:val="a0"/>
    <w:link w:val="a5"/>
    <w:uiPriority w:val="99"/>
    <w:semiHidden/>
    <w:rsid w:val="004507FB"/>
    <w:rPr>
      <w:rFonts w:eastAsia="新細明體"/>
      <w:spacing w:val="0"/>
      <w:sz w:val="24"/>
      <w:szCs w:val="24"/>
    </w:rPr>
  </w:style>
  <w:style w:type="paragraph" w:styleId="2">
    <w:name w:val="Body Text Indent 2"/>
    <w:basedOn w:val="a"/>
    <w:link w:val="20"/>
    <w:uiPriority w:val="99"/>
    <w:semiHidden/>
    <w:unhideWhenUsed/>
    <w:rsid w:val="004507FB"/>
    <w:pPr>
      <w:spacing w:after="120" w:line="480" w:lineRule="auto"/>
      <w:ind w:leftChars="200" w:left="480"/>
    </w:pPr>
  </w:style>
  <w:style w:type="character" w:customStyle="1" w:styleId="20">
    <w:name w:val="本文縮排 2 字元"/>
    <w:basedOn w:val="a0"/>
    <w:link w:val="2"/>
    <w:uiPriority w:val="99"/>
    <w:semiHidden/>
    <w:rsid w:val="004507FB"/>
    <w:rPr>
      <w:rFonts w:eastAsia="新細明體"/>
      <w:spacing w:val="0"/>
      <w:sz w:val="24"/>
      <w:szCs w:val="24"/>
    </w:rPr>
  </w:style>
  <w:style w:type="paragraph" w:styleId="a7">
    <w:name w:val="List Paragraph"/>
    <w:basedOn w:val="a"/>
    <w:uiPriority w:val="34"/>
    <w:qFormat/>
    <w:rsid w:val="00B95FC2"/>
    <w:pPr>
      <w:ind w:leftChars="200" w:left="480"/>
    </w:pPr>
  </w:style>
  <w:style w:type="paragraph" w:styleId="a8">
    <w:name w:val="header"/>
    <w:basedOn w:val="a"/>
    <w:link w:val="a9"/>
    <w:uiPriority w:val="99"/>
    <w:unhideWhenUsed/>
    <w:rsid w:val="00C80302"/>
    <w:pPr>
      <w:tabs>
        <w:tab w:val="center" w:pos="4153"/>
        <w:tab w:val="right" w:pos="8306"/>
      </w:tabs>
      <w:snapToGrid w:val="0"/>
    </w:pPr>
    <w:rPr>
      <w:sz w:val="20"/>
      <w:szCs w:val="20"/>
    </w:rPr>
  </w:style>
  <w:style w:type="character" w:customStyle="1" w:styleId="a9">
    <w:name w:val="頁首 字元"/>
    <w:basedOn w:val="a0"/>
    <w:link w:val="a8"/>
    <w:uiPriority w:val="99"/>
    <w:rsid w:val="00C80302"/>
    <w:rPr>
      <w:rFonts w:eastAsia="新細明體"/>
      <w:spacing w:val="0"/>
      <w:sz w:val="20"/>
      <w:szCs w:val="20"/>
    </w:rPr>
  </w:style>
  <w:style w:type="paragraph" w:styleId="aa">
    <w:name w:val="footer"/>
    <w:basedOn w:val="a"/>
    <w:link w:val="ab"/>
    <w:uiPriority w:val="99"/>
    <w:unhideWhenUsed/>
    <w:rsid w:val="00C80302"/>
    <w:pPr>
      <w:tabs>
        <w:tab w:val="center" w:pos="4153"/>
        <w:tab w:val="right" w:pos="8306"/>
      </w:tabs>
      <w:snapToGrid w:val="0"/>
    </w:pPr>
    <w:rPr>
      <w:sz w:val="20"/>
      <w:szCs w:val="20"/>
    </w:rPr>
  </w:style>
  <w:style w:type="character" w:customStyle="1" w:styleId="ab">
    <w:name w:val="頁尾 字元"/>
    <w:basedOn w:val="a0"/>
    <w:link w:val="aa"/>
    <w:uiPriority w:val="99"/>
    <w:rsid w:val="00C80302"/>
    <w:rPr>
      <w:rFonts w:eastAsia="新細明體"/>
      <w:spacing w:val="0"/>
      <w:sz w:val="20"/>
      <w:szCs w:val="20"/>
    </w:rPr>
  </w:style>
  <w:style w:type="paragraph" w:styleId="ac">
    <w:name w:val="Balloon Text"/>
    <w:basedOn w:val="a"/>
    <w:link w:val="ad"/>
    <w:uiPriority w:val="99"/>
    <w:semiHidden/>
    <w:unhideWhenUsed/>
    <w:rsid w:val="000F520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F5202"/>
    <w:rPr>
      <w:rFonts w:asciiTheme="majorHAnsi" w:eastAsiaTheme="majorEastAsia" w:hAnsiTheme="majorHAnsi" w:cstheme="majorBidi"/>
      <w:spacing w:val="0"/>
      <w:sz w:val="18"/>
      <w:szCs w:val="18"/>
    </w:rPr>
  </w:style>
  <w:style w:type="table" w:styleId="ae">
    <w:name w:val="Table Grid"/>
    <w:basedOn w:val="a1"/>
    <w:uiPriority w:val="59"/>
    <w:rsid w:val="001579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1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5D3D5B-CB38-4B4D-8F09-ABE6663D7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163</Words>
  <Characters>931</Characters>
  <Application>Microsoft Office Word</Application>
  <DocSecurity>0</DocSecurity>
  <Lines>7</Lines>
  <Paragraphs>2</Paragraphs>
  <ScaleCrop>false</ScaleCrop>
  <Company>SINOTECH.LTD</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sinotech</dc:creator>
  <cp:lastModifiedBy>李春杉</cp:lastModifiedBy>
  <cp:revision>3</cp:revision>
  <cp:lastPrinted>2017-06-27T01:58:00Z</cp:lastPrinted>
  <dcterms:created xsi:type="dcterms:W3CDTF">2017-06-27T08:12:00Z</dcterms:created>
  <dcterms:modified xsi:type="dcterms:W3CDTF">2017-06-27T08:14:00Z</dcterms:modified>
</cp:coreProperties>
</file>