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C2D" w:rsidRDefault="001770F9" w:rsidP="00F21500">
      <w:pPr>
        <w:spacing w:line="460" w:lineRule="exact"/>
        <w:rPr>
          <w:rFonts w:ascii="標楷體" w:eastAsia="標楷體" w:hAnsi="標楷體"/>
          <w:color w:val="000000" w:themeColor="text1"/>
          <w:sz w:val="40"/>
          <w:szCs w:val="40"/>
        </w:rPr>
      </w:pPr>
      <w:proofErr w:type="gramStart"/>
      <w:r>
        <w:rPr>
          <w:rFonts w:ascii="標楷體" w:eastAsia="標楷體" w:hAnsi="標楷體" w:hint="eastAsia"/>
          <w:color w:val="000000" w:themeColor="text1"/>
          <w:sz w:val="40"/>
          <w:szCs w:val="40"/>
        </w:rPr>
        <w:t>臺</w:t>
      </w:r>
      <w:proofErr w:type="gramEnd"/>
      <w:r>
        <w:rPr>
          <w:rFonts w:ascii="標楷體" w:eastAsia="標楷體" w:hAnsi="標楷體" w:hint="eastAsia"/>
          <w:color w:val="000000" w:themeColor="text1"/>
          <w:sz w:val="40"/>
          <w:szCs w:val="40"/>
        </w:rPr>
        <w:t>中市高級中等學校科及學程招生班級數核定作業要點</w:t>
      </w:r>
    </w:p>
    <w:p w:rsidR="00F21500" w:rsidRPr="00952D31" w:rsidRDefault="00F21500" w:rsidP="00F21500">
      <w:pPr>
        <w:spacing w:line="460" w:lineRule="exact"/>
        <w:jc w:val="right"/>
        <w:rPr>
          <w:rFonts w:ascii="標楷體" w:eastAsia="標楷體" w:hAnsi="標楷體" w:hint="eastAsia"/>
          <w:color w:val="000000" w:themeColor="text1"/>
          <w:sz w:val="40"/>
          <w:szCs w:val="40"/>
        </w:rPr>
      </w:pPr>
      <w:r w:rsidRPr="00F21500">
        <w:rPr>
          <w:rFonts w:ascii="標楷體" w:eastAsia="標楷體" w:hAnsi="標楷體" w:hint="eastAsia"/>
          <w:color w:val="FF0000"/>
        </w:rPr>
        <w:t>中華民國106年5月12日</w:t>
      </w:r>
      <w:proofErr w:type="gramStart"/>
      <w:r w:rsidRPr="00F21500">
        <w:rPr>
          <w:rFonts w:ascii="標楷體" w:eastAsia="標楷體" w:hAnsi="標楷體" w:hint="eastAsia"/>
          <w:color w:val="FF0000"/>
        </w:rPr>
        <w:t>府授教</w:t>
      </w:r>
      <w:proofErr w:type="gramEnd"/>
      <w:r w:rsidRPr="00F21500">
        <w:rPr>
          <w:rFonts w:ascii="標楷體" w:eastAsia="標楷體" w:hAnsi="標楷體" w:hint="eastAsia"/>
          <w:color w:val="FF0000"/>
        </w:rPr>
        <w:t>高字</w:t>
      </w:r>
      <w:proofErr w:type="gramStart"/>
      <w:r w:rsidRPr="00F21500">
        <w:rPr>
          <w:rFonts w:ascii="標楷體" w:eastAsia="標楷體" w:hAnsi="標楷體" w:hint="eastAsia"/>
          <w:color w:val="FF0000"/>
        </w:rPr>
        <w:t>第1060098884號函訂定</w:t>
      </w:r>
      <w:proofErr w:type="gramEnd"/>
    </w:p>
    <w:p w:rsidR="00AA3323" w:rsidRDefault="00BD34A0" w:rsidP="00F21500">
      <w:pPr>
        <w:pStyle w:val="0221"/>
        <w:spacing w:before="0" w:beforeAutospacing="0" w:after="0" w:afterAutospacing="0" w:line="460" w:lineRule="exact"/>
        <w:ind w:left="567" w:hanging="567"/>
        <w:jc w:val="both"/>
        <w:rPr>
          <w:rFonts w:ascii="標楷體" w:eastAsia="標楷體" w:hAnsi="標楷體"/>
          <w:sz w:val="28"/>
          <w:szCs w:val="28"/>
        </w:rPr>
      </w:pPr>
      <w:r w:rsidRPr="002B1E02">
        <w:rPr>
          <w:rFonts w:ascii="標楷體" w:eastAsia="標楷體" w:hAnsi="標楷體" w:hint="eastAsia"/>
          <w:sz w:val="28"/>
          <w:szCs w:val="28"/>
        </w:rPr>
        <w:t>一、</w:t>
      </w:r>
      <w:proofErr w:type="gramStart"/>
      <w:r w:rsidRPr="00BD34A0">
        <w:rPr>
          <w:rFonts w:ascii="標楷體" w:eastAsia="標楷體" w:hAnsi="標楷體" w:hint="eastAsia"/>
          <w:color w:val="000000" w:themeColor="text1"/>
          <w:sz w:val="28"/>
          <w:szCs w:val="28"/>
        </w:rPr>
        <w:t>臺</w:t>
      </w:r>
      <w:proofErr w:type="gramEnd"/>
      <w:r w:rsidRPr="00BD34A0">
        <w:rPr>
          <w:rFonts w:ascii="標楷體" w:eastAsia="標楷體" w:hAnsi="標楷體" w:hint="eastAsia"/>
          <w:color w:val="000000" w:themeColor="text1"/>
          <w:sz w:val="28"/>
          <w:szCs w:val="28"/>
        </w:rPr>
        <w:t>中市政府（以下簡稱本府）為核定本府主管之市立及私立高級中等學校（以下簡稱學校）科、學程之招生班級數，特訂定本要點</w:t>
      </w:r>
      <w:r w:rsidR="00AA3323">
        <w:rPr>
          <w:rFonts w:ascii="標楷體" w:eastAsia="標楷體" w:hAnsi="標楷體" w:hint="eastAsia"/>
          <w:color w:val="000000" w:themeColor="text1"/>
          <w:sz w:val="28"/>
          <w:szCs w:val="28"/>
        </w:rPr>
        <w:t>。</w:t>
      </w:r>
    </w:p>
    <w:p w:rsidR="00AA3323" w:rsidRDefault="00BD34A0" w:rsidP="00F21500">
      <w:pPr>
        <w:pStyle w:val="0221"/>
        <w:spacing w:before="0" w:beforeAutospacing="0" w:after="0" w:afterAutospacing="0" w:line="460" w:lineRule="exact"/>
        <w:ind w:left="567" w:hanging="567"/>
        <w:jc w:val="both"/>
        <w:rPr>
          <w:rFonts w:ascii="標楷體" w:eastAsia="標楷體" w:hAnsi="標楷體"/>
          <w:sz w:val="28"/>
          <w:szCs w:val="28"/>
        </w:rPr>
      </w:pPr>
      <w:r w:rsidRPr="002B1E02">
        <w:rPr>
          <w:rFonts w:ascii="標楷體" w:eastAsia="標楷體" w:hAnsi="標楷體" w:hint="eastAsia"/>
          <w:sz w:val="28"/>
          <w:szCs w:val="28"/>
        </w:rPr>
        <w:t>二、</w:t>
      </w:r>
      <w:r w:rsidR="00420E3A" w:rsidRPr="00420E3A">
        <w:rPr>
          <w:rFonts w:ascii="標楷體" w:eastAsia="標楷體" w:hAnsi="標楷體" w:hint="eastAsia"/>
          <w:sz w:val="28"/>
          <w:szCs w:val="28"/>
        </w:rPr>
        <w:t>學校每學年度申請招生之普通科、</w:t>
      </w:r>
      <w:proofErr w:type="gramStart"/>
      <w:r w:rsidR="00420E3A" w:rsidRPr="00420E3A">
        <w:rPr>
          <w:rFonts w:ascii="標楷體" w:eastAsia="標楷體" w:hAnsi="標楷體" w:hint="eastAsia"/>
          <w:sz w:val="28"/>
          <w:szCs w:val="28"/>
        </w:rPr>
        <w:t>專業群科</w:t>
      </w:r>
      <w:proofErr w:type="gramEnd"/>
      <w:r w:rsidR="00420E3A" w:rsidRPr="00420E3A">
        <w:rPr>
          <w:rFonts w:ascii="標楷體" w:eastAsia="標楷體" w:hAnsi="標楷體" w:hint="eastAsia"/>
          <w:sz w:val="28"/>
          <w:szCs w:val="28"/>
        </w:rPr>
        <w:t>（包括建教合作班）、綜合高中學程、</w:t>
      </w:r>
      <w:proofErr w:type="gramStart"/>
      <w:r w:rsidR="00420E3A" w:rsidRPr="00420E3A">
        <w:rPr>
          <w:rFonts w:ascii="標楷體" w:eastAsia="標楷體" w:hAnsi="標楷體" w:hint="eastAsia"/>
          <w:sz w:val="28"/>
          <w:szCs w:val="28"/>
        </w:rPr>
        <w:t>進修部及附</w:t>
      </w:r>
      <w:r w:rsidR="00420E3A">
        <w:rPr>
          <w:rFonts w:ascii="標楷體" w:eastAsia="標楷體" w:hAnsi="標楷體" w:hint="eastAsia"/>
          <w:sz w:val="28"/>
          <w:szCs w:val="28"/>
        </w:rPr>
        <w:t>設</w:t>
      </w:r>
      <w:proofErr w:type="gramEnd"/>
      <w:r w:rsidR="00420E3A">
        <w:rPr>
          <w:rFonts w:ascii="標楷體" w:eastAsia="標楷體" w:hAnsi="標楷體" w:hint="eastAsia"/>
          <w:sz w:val="28"/>
          <w:szCs w:val="28"/>
        </w:rPr>
        <w:t>國中部之總班級數，以不增加前一學年度核定之招生總班級數為原則</w:t>
      </w:r>
      <w:r w:rsidRPr="002B1E02">
        <w:rPr>
          <w:rFonts w:ascii="標楷體" w:eastAsia="標楷體" w:hAnsi="標楷體" w:hint="eastAsia"/>
          <w:sz w:val="28"/>
          <w:szCs w:val="28"/>
        </w:rPr>
        <w:t>。</w:t>
      </w:r>
    </w:p>
    <w:p w:rsidR="00BD34A0" w:rsidRPr="002B1E02" w:rsidRDefault="00BD34A0" w:rsidP="00F21500">
      <w:pPr>
        <w:pStyle w:val="0221"/>
        <w:spacing w:before="0" w:beforeAutospacing="0" w:after="0" w:afterAutospacing="0" w:line="460" w:lineRule="exact"/>
        <w:ind w:left="566" w:hangingChars="202" w:hanging="566"/>
        <w:jc w:val="both"/>
        <w:rPr>
          <w:rFonts w:ascii="標楷體" w:eastAsia="標楷體" w:hAnsi="標楷體"/>
          <w:sz w:val="28"/>
          <w:szCs w:val="28"/>
        </w:rPr>
      </w:pPr>
      <w:r w:rsidRPr="002B1E02">
        <w:rPr>
          <w:rFonts w:ascii="標楷體" w:eastAsia="標楷體" w:hAnsi="標楷體" w:hint="eastAsia"/>
          <w:sz w:val="28"/>
          <w:szCs w:val="28"/>
        </w:rPr>
        <w:t>三、學校符合下列各款規定者，得申請調整科、學程之班級數：</w:t>
      </w:r>
    </w:p>
    <w:p w:rsidR="00BD34A0" w:rsidRPr="002B1E02" w:rsidRDefault="00BD34A0" w:rsidP="00F21500">
      <w:pPr>
        <w:pStyle w:val="0221"/>
        <w:spacing w:before="0" w:beforeAutospacing="0" w:after="0" w:afterAutospacing="0" w:line="460" w:lineRule="exact"/>
        <w:ind w:firstLineChars="202" w:firstLine="566"/>
        <w:jc w:val="both"/>
        <w:rPr>
          <w:rFonts w:ascii="標楷體" w:eastAsia="標楷體" w:hAnsi="標楷體"/>
          <w:sz w:val="28"/>
          <w:szCs w:val="28"/>
        </w:rPr>
      </w:pPr>
      <w:r w:rsidRPr="002B1E02">
        <w:rPr>
          <w:rFonts w:ascii="標楷體" w:eastAsia="標楷體" w:hAnsi="標楷體" w:hint="eastAsia"/>
          <w:sz w:val="28"/>
          <w:szCs w:val="28"/>
        </w:rPr>
        <w:t>（一）符合社區資源及地方產業需求。</w:t>
      </w:r>
    </w:p>
    <w:p w:rsidR="00420E3A" w:rsidRDefault="00BD34A0" w:rsidP="00F21500">
      <w:pPr>
        <w:pStyle w:val="0221"/>
        <w:spacing w:before="0" w:beforeAutospacing="0" w:after="0" w:afterAutospacing="0" w:line="460" w:lineRule="exact"/>
        <w:ind w:leftChars="236" w:left="1414" w:hangingChars="303" w:hanging="848"/>
        <w:jc w:val="both"/>
        <w:rPr>
          <w:rFonts w:ascii="標楷體" w:eastAsia="標楷體" w:hAnsi="標楷體"/>
          <w:sz w:val="28"/>
          <w:szCs w:val="28"/>
        </w:rPr>
      </w:pPr>
      <w:r w:rsidRPr="002B1E02">
        <w:rPr>
          <w:rFonts w:ascii="標楷體" w:eastAsia="標楷體" w:hAnsi="標楷體" w:hint="eastAsia"/>
          <w:sz w:val="28"/>
          <w:szCs w:val="28"/>
        </w:rPr>
        <w:t>（二）現有教師專長足以擔任調整科、學程</w:t>
      </w:r>
      <w:proofErr w:type="gramStart"/>
      <w:r w:rsidRPr="002B1E02">
        <w:rPr>
          <w:rFonts w:ascii="標楷體" w:eastAsia="標楷體" w:hAnsi="標楷體" w:hint="eastAsia"/>
          <w:sz w:val="28"/>
          <w:szCs w:val="28"/>
        </w:rPr>
        <w:t>班級數後之</w:t>
      </w:r>
      <w:proofErr w:type="gramEnd"/>
      <w:r w:rsidRPr="002B1E02">
        <w:rPr>
          <w:rFonts w:ascii="標楷體" w:eastAsia="標楷體" w:hAnsi="標楷體" w:hint="eastAsia"/>
          <w:sz w:val="28"/>
          <w:szCs w:val="28"/>
        </w:rPr>
        <w:t>教學，或教師員額編制尚有餘額，可聘任調整科、學程</w:t>
      </w:r>
      <w:proofErr w:type="gramStart"/>
      <w:r w:rsidRPr="002B1E02">
        <w:rPr>
          <w:rFonts w:ascii="標楷體" w:eastAsia="標楷體" w:hAnsi="標楷體" w:hint="eastAsia"/>
          <w:sz w:val="28"/>
          <w:szCs w:val="28"/>
        </w:rPr>
        <w:t>班級數後之</w:t>
      </w:r>
      <w:proofErr w:type="gramEnd"/>
      <w:r w:rsidRPr="002B1E02">
        <w:rPr>
          <w:rFonts w:ascii="標楷體" w:eastAsia="標楷體" w:hAnsi="標楷體" w:hint="eastAsia"/>
          <w:sz w:val="28"/>
          <w:szCs w:val="28"/>
        </w:rPr>
        <w:t>教師，未造成科目教師超額或專長不符情形。</w:t>
      </w:r>
    </w:p>
    <w:p w:rsidR="00BD34A0" w:rsidRPr="002B1E02" w:rsidRDefault="00BD34A0" w:rsidP="00F21500">
      <w:pPr>
        <w:pStyle w:val="0221"/>
        <w:spacing w:before="0" w:beforeAutospacing="0" w:after="0" w:afterAutospacing="0" w:line="460" w:lineRule="exact"/>
        <w:ind w:leftChars="236" w:left="1414" w:hangingChars="303" w:hanging="848"/>
        <w:jc w:val="both"/>
        <w:rPr>
          <w:rFonts w:ascii="標楷體" w:eastAsia="標楷體" w:hAnsi="標楷體"/>
          <w:sz w:val="28"/>
          <w:szCs w:val="28"/>
        </w:rPr>
      </w:pPr>
      <w:r w:rsidRPr="002B1E02">
        <w:rPr>
          <w:rFonts w:ascii="標楷體" w:eastAsia="標楷體" w:hAnsi="標楷體" w:hint="eastAsia"/>
          <w:sz w:val="28"/>
          <w:szCs w:val="28"/>
        </w:rPr>
        <w:t>（三）</w:t>
      </w:r>
      <w:r w:rsidR="00420E3A" w:rsidRPr="00420E3A">
        <w:rPr>
          <w:rFonts w:ascii="標楷體" w:eastAsia="標楷體" w:hAnsi="標楷體" w:hint="eastAsia"/>
          <w:sz w:val="28"/>
          <w:szCs w:val="28"/>
        </w:rPr>
        <w:t>有足夠校地面積、教室、專科教室、實驗室、實習工場及其他相關實習場所，可供調整科、學程</w:t>
      </w:r>
      <w:proofErr w:type="gramStart"/>
      <w:r w:rsidR="00420E3A" w:rsidRPr="00420E3A">
        <w:rPr>
          <w:rFonts w:ascii="標楷體" w:eastAsia="標楷體" w:hAnsi="標楷體" w:hint="eastAsia"/>
          <w:sz w:val="28"/>
          <w:szCs w:val="28"/>
        </w:rPr>
        <w:t>班級數後之</w:t>
      </w:r>
      <w:proofErr w:type="gramEnd"/>
      <w:r w:rsidR="00420E3A" w:rsidRPr="00420E3A">
        <w:rPr>
          <w:rFonts w:ascii="標楷體" w:eastAsia="標楷體" w:hAnsi="標楷體" w:hint="eastAsia"/>
          <w:sz w:val="28"/>
          <w:szCs w:val="28"/>
        </w:rPr>
        <w:t>教學使用</w:t>
      </w:r>
      <w:r w:rsidRPr="002B1E02">
        <w:rPr>
          <w:rFonts w:ascii="標楷體" w:eastAsia="標楷體" w:hAnsi="標楷體" w:hint="eastAsia"/>
          <w:sz w:val="28"/>
          <w:szCs w:val="28"/>
        </w:rPr>
        <w:t>。</w:t>
      </w:r>
    </w:p>
    <w:p w:rsidR="00AA3323" w:rsidRDefault="00BD34A0" w:rsidP="00F21500">
      <w:pPr>
        <w:pStyle w:val="0221"/>
        <w:spacing w:before="0" w:beforeAutospacing="0" w:after="0" w:afterAutospacing="0" w:line="460" w:lineRule="exact"/>
        <w:ind w:leftChars="236" w:left="566"/>
        <w:jc w:val="both"/>
        <w:rPr>
          <w:rFonts w:ascii="標楷體" w:eastAsia="標楷體" w:hAnsi="標楷體"/>
          <w:sz w:val="28"/>
          <w:szCs w:val="28"/>
        </w:rPr>
      </w:pPr>
      <w:r w:rsidRPr="002B1E02">
        <w:rPr>
          <w:rFonts w:ascii="標楷體" w:eastAsia="標楷體" w:hAnsi="標楷體" w:hint="eastAsia"/>
          <w:sz w:val="28"/>
          <w:szCs w:val="28"/>
        </w:rPr>
        <w:t>學校進修部申請調增科、學程之招生班級數，以該校已設有</w:t>
      </w:r>
      <w:proofErr w:type="gramStart"/>
      <w:r w:rsidRPr="002B1E02">
        <w:rPr>
          <w:rFonts w:ascii="標楷體" w:eastAsia="標楷體" w:hAnsi="標楷體" w:hint="eastAsia"/>
          <w:sz w:val="28"/>
          <w:szCs w:val="28"/>
        </w:rPr>
        <w:t>群別者</w:t>
      </w:r>
      <w:proofErr w:type="gramEnd"/>
      <w:r w:rsidRPr="002B1E02">
        <w:rPr>
          <w:rFonts w:ascii="標楷體" w:eastAsia="標楷體" w:hAnsi="標楷體" w:hint="eastAsia"/>
          <w:sz w:val="28"/>
          <w:szCs w:val="28"/>
        </w:rPr>
        <w:t>為原則。</w:t>
      </w:r>
    </w:p>
    <w:p w:rsidR="00AA3323" w:rsidRDefault="00BB23D6" w:rsidP="00F21500">
      <w:pPr>
        <w:pStyle w:val="0221"/>
        <w:spacing w:before="0" w:beforeAutospacing="0" w:after="0" w:afterAutospacing="0"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四、學校申請科、學程之招生班級數，應經該</w:t>
      </w:r>
      <w:r w:rsidR="00BD34A0" w:rsidRPr="002B1E02">
        <w:rPr>
          <w:rFonts w:ascii="標楷體" w:eastAsia="標楷體" w:hAnsi="標楷體" w:hint="eastAsia"/>
          <w:sz w:val="28"/>
          <w:szCs w:val="28"/>
        </w:rPr>
        <w:t>校課程發展委員會及校務會議決議通過，並填具本</w:t>
      </w:r>
      <w:r w:rsidR="00BD34A0" w:rsidRPr="00BD34A0">
        <w:rPr>
          <w:rFonts w:ascii="標楷體" w:eastAsia="標楷體" w:hAnsi="標楷體" w:hint="eastAsia"/>
          <w:color w:val="000000" w:themeColor="text1"/>
          <w:sz w:val="28"/>
          <w:szCs w:val="28"/>
        </w:rPr>
        <w:t>府</w:t>
      </w:r>
      <w:r w:rsidR="00752454">
        <w:rPr>
          <w:rFonts w:ascii="標楷體" w:eastAsia="標楷體" w:hAnsi="標楷體" w:hint="eastAsia"/>
          <w:sz w:val="28"/>
          <w:szCs w:val="28"/>
        </w:rPr>
        <w:t>所定</w:t>
      </w:r>
      <w:r w:rsidR="00BD34A0" w:rsidRPr="002B1E02">
        <w:rPr>
          <w:rFonts w:ascii="標楷體" w:eastAsia="標楷體" w:hAnsi="標楷體" w:hint="eastAsia"/>
          <w:sz w:val="28"/>
          <w:szCs w:val="28"/>
        </w:rPr>
        <w:t>高級中等學校科</w:t>
      </w:r>
      <w:r w:rsidR="00752454">
        <w:rPr>
          <w:rFonts w:ascii="標楷體" w:eastAsia="標楷體" w:hAnsi="標楷體" w:hint="eastAsia"/>
          <w:sz w:val="28"/>
          <w:szCs w:val="28"/>
        </w:rPr>
        <w:t>及學程招生班級數申請表</w:t>
      </w:r>
      <w:r>
        <w:rPr>
          <w:rFonts w:ascii="標楷體" w:eastAsia="標楷體" w:hAnsi="標楷體" w:hint="eastAsia"/>
          <w:sz w:val="28"/>
          <w:szCs w:val="28"/>
        </w:rPr>
        <w:t>（以下簡稱申請表），於招生</w:t>
      </w:r>
      <w:r w:rsidR="00A31A17">
        <w:rPr>
          <w:rFonts w:ascii="標楷體" w:eastAsia="標楷體" w:hAnsi="標楷體" w:hint="eastAsia"/>
          <w:sz w:val="28"/>
          <w:szCs w:val="28"/>
        </w:rPr>
        <w:t>學年度前一年</w:t>
      </w:r>
      <w:r w:rsidR="00420E3A" w:rsidRPr="00420E3A">
        <w:rPr>
          <w:rFonts w:ascii="標楷體" w:eastAsia="標楷體" w:hAnsi="標楷體" w:hint="eastAsia"/>
          <w:sz w:val="28"/>
          <w:szCs w:val="28"/>
        </w:rPr>
        <w:t>八月三十一日</w:t>
      </w:r>
      <w:r w:rsidR="00BD34A0" w:rsidRPr="002B1E02">
        <w:rPr>
          <w:rFonts w:ascii="標楷體" w:eastAsia="標楷體" w:hAnsi="標楷體" w:hint="eastAsia"/>
          <w:sz w:val="28"/>
          <w:szCs w:val="28"/>
        </w:rPr>
        <w:t>前，報</w:t>
      </w:r>
      <w:r w:rsidR="00BD34A0" w:rsidRPr="00BD34A0">
        <w:rPr>
          <w:rFonts w:ascii="標楷體" w:eastAsia="標楷體" w:hAnsi="標楷體" w:hint="eastAsia"/>
          <w:color w:val="000000" w:themeColor="text1"/>
          <w:sz w:val="28"/>
          <w:szCs w:val="28"/>
        </w:rPr>
        <w:t>本府</w:t>
      </w:r>
      <w:r w:rsidR="00BD34A0" w:rsidRPr="002B1E02">
        <w:rPr>
          <w:rFonts w:ascii="標楷體" w:eastAsia="標楷體" w:hAnsi="標楷體" w:hint="eastAsia"/>
          <w:sz w:val="28"/>
          <w:szCs w:val="28"/>
        </w:rPr>
        <w:t>核辦。</w:t>
      </w:r>
    </w:p>
    <w:p w:rsidR="00BD34A0" w:rsidRPr="002B1E02" w:rsidRDefault="00BD34A0" w:rsidP="00F21500">
      <w:pPr>
        <w:pStyle w:val="0221"/>
        <w:spacing w:before="0" w:beforeAutospacing="0" w:after="0" w:afterAutospacing="0" w:line="460" w:lineRule="exact"/>
        <w:ind w:left="566" w:hangingChars="202" w:hanging="566"/>
        <w:jc w:val="both"/>
        <w:rPr>
          <w:rFonts w:ascii="標楷體" w:eastAsia="標楷體" w:hAnsi="標楷體"/>
          <w:sz w:val="28"/>
          <w:szCs w:val="28"/>
        </w:rPr>
      </w:pPr>
      <w:r w:rsidRPr="002B1E02">
        <w:rPr>
          <w:rFonts w:ascii="標楷體" w:eastAsia="標楷體" w:hAnsi="標楷體" w:hint="eastAsia"/>
          <w:sz w:val="28"/>
          <w:szCs w:val="28"/>
        </w:rPr>
        <w:t>五、</w:t>
      </w:r>
      <w:r w:rsidR="00420E3A" w:rsidRPr="00420E3A">
        <w:rPr>
          <w:rFonts w:ascii="標楷體" w:eastAsia="標楷體" w:hAnsi="標楷體" w:hint="eastAsia"/>
          <w:color w:val="000000" w:themeColor="text1"/>
          <w:sz w:val="28"/>
          <w:szCs w:val="28"/>
        </w:rPr>
        <w:t>本府受理前點申請後，得</w:t>
      </w:r>
      <w:r w:rsidR="00420E3A">
        <w:rPr>
          <w:rFonts w:ascii="標楷體" w:eastAsia="標楷體" w:hAnsi="標楷體" w:hint="eastAsia"/>
          <w:color w:val="000000" w:themeColor="text1"/>
          <w:sz w:val="28"/>
          <w:szCs w:val="28"/>
        </w:rPr>
        <w:t>考量學校辦學成效及招生情形，依下列原則核定科、學程之招生班級數</w:t>
      </w:r>
      <w:r w:rsidRPr="002B1E02">
        <w:rPr>
          <w:rFonts w:ascii="標楷體" w:eastAsia="標楷體" w:hAnsi="標楷體" w:hint="eastAsia"/>
          <w:sz w:val="28"/>
          <w:szCs w:val="28"/>
        </w:rPr>
        <w:t>：</w:t>
      </w:r>
    </w:p>
    <w:p w:rsidR="00BD34A0" w:rsidRPr="002B1E02" w:rsidRDefault="00BD34A0" w:rsidP="00F21500">
      <w:pPr>
        <w:pStyle w:val="0221"/>
        <w:spacing w:before="0" w:beforeAutospacing="0" w:after="0" w:afterAutospacing="0" w:line="460" w:lineRule="exact"/>
        <w:ind w:leftChars="236" w:left="1129" w:hangingChars="201" w:hanging="563"/>
        <w:jc w:val="both"/>
        <w:rPr>
          <w:rFonts w:ascii="標楷體" w:eastAsia="標楷體" w:hAnsi="標楷體"/>
          <w:sz w:val="28"/>
          <w:szCs w:val="28"/>
        </w:rPr>
      </w:pPr>
      <w:r w:rsidRPr="002B1E02">
        <w:rPr>
          <w:rFonts w:ascii="標楷體" w:eastAsia="標楷體" w:hAnsi="標楷體" w:hint="eastAsia"/>
          <w:sz w:val="28"/>
          <w:szCs w:val="28"/>
        </w:rPr>
        <w:t>（一）</w:t>
      </w:r>
      <w:r w:rsidR="00420E3A" w:rsidRPr="00420E3A">
        <w:rPr>
          <w:rFonts w:ascii="標楷體" w:eastAsia="標楷體" w:hAnsi="標楷體" w:hint="eastAsia"/>
          <w:sz w:val="28"/>
          <w:szCs w:val="28"/>
        </w:rPr>
        <w:t>學校提報申請表有下列情形之</w:t>
      </w:r>
      <w:proofErr w:type="gramStart"/>
      <w:r w:rsidR="00420E3A" w:rsidRPr="00420E3A">
        <w:rPr>
          <w:rFonts w:ascii="標楷體" w:eastAsia="標楷體" w:hAnsi="標楷體" w:hint="eastAsia"/>
          <w:sz w:val="28"/>
          <w:szCs w:val="28"/>
        </w:rPr>
        <w:t>一</w:t>
      </w:r>
      <w:proofErr w:type="gramEnd"/>
      <w:r w:rsidR="00420E3A" w:rsidRPr="00420E3A">
        <w:rPr>
          <w:rFonts w:ascii="標楷體" w:eastAsia="標楷體" w:hAnsi="標楷體" w:hint="eastAsia"/>
          <w:sz w:val="28"/>
          <w:szCs w:val="28"/>
        </w:rPr>
        <w:t>者，列入核減班級數</w:t>
      </w:r>
      <w:r w:rsidR="00420E3A">
        <w:rPr>
          <w:rFonts w:ascii="標楷體" w:eastAsia="標楷體" w:hAnsi="標楷體" w:hint="eastAsia"/>
          <w:sz w:val="28"/>
          <w:szCs w:val="28"/>
        </w:rPr>
        <w:t>之參考</w:t>
      </w:r>
      <w:r w:rsidRPr="002B1E02">
        <w:rPr>
          <w:rFonts w:ascii="標楷體" w:eastAsia="標楷體" w:hAnsi="標楷體" w:hint="eastAsia"/>
          <w:sz w:val="28"/>
          <w:szCs w:val="28"/>
        </w:rPr>
        <w:t>：</w:t>
      </w:r>
    </w:p>
    <w:p w:rsidR="00BD34A0" w:rsidRDefault="00BD34A0" w:rsidP="00F21500">
      <w:pPr>
        <w:pStyle w:val="0221"/>
        <w:spacing w:before="0" w:beforeAutospacing="0" w:after="0" w:afterAutospacing="0" w:line="460" w:lineRule="exact"/>
        <w:ind w:left="1191" w:firstLine="228"/>
        <w:jc w:val="both"/>
        <w:rPr>
          <w:rFonts w:ascii="標楷體" w:eastAsia="標楷體" w:hAnsi="標楷體"/>
          <w:sz w:val="28"/>
          <w:szCs w:val="28"/>
        </w:rPr>
      </w:pPr>
      <w:r>
        <w:rPr>
          <w:rFonts w:ascii="標楷體" w:eastAsia="標楷體" w:hAnsi="標楷體" w:hint="eastAsia"/>
          <w:sz w:val="28"/>
          <w:szCs w:val="28"/>
        </w:rPr>
        <w:t>1</w:t>
      </w:r>
      <w:r w:rsidRPr="002B1E02">
        <w:rPr>
          <w:rFonts w:ascii="標楷體" w:eastAsia="標楷體" w:hAnsi="標楷體" w:hint="eastAsia"/>
          <w:sz w:val="28"/>
          <w:szCs w:val="28"/>
        </w:rPr>
        <w:t>、</w:t>
      </w:r>
      <w:r w:rsidR="00420E3A" w:rsidRPr="00420E3A">
        <w:rPr>
          <w:rFonts w:ascii="標楷體" w:eastAsia="標楷體" w:hAnsi="標楷體" w:hint="eastAsia"/>
          <w:sz w:val="28"/>
          <w:szCs w:val="28"/>
        </w:rPr>
        <w:t>普通科、綜合高中學程</w:t>
      </w:r>
      <w:r w:rsidR="00420E3A">
        <w:rPr>
          <w:rFonts w:ascii="標楷體" w:eastAsia="標楷體" w:hAnsi="標楷體" w:hint="eastAsia"/>
          <w:sz w:val="28"/>
          <w:szCs w:val="28"/>
        </w:rPr>
        <w:t>：</w:t>
      </w:r>
    </w:p>
    <w:p w:rsidR="00420E3A" w:rsidRPr="00420E3A" w:rsidRDefault="00420E3A" w:rsidP="00F21500">
      <w:pPr>
        <w:pStyle w:val="0221"/>
        <w:spacing w:before="0" w:beforeAutospacing="0" w:after="0" w:afterAutospacing="0" w:line="460" w:lineRule="exact"/>
        <w:ind w:left="1191" w:firstLine="653"/>
        <w:jc w:val="both"/>
        <w:rPr>
          <w:rFonts w:ascii="標楷體" w:eastAsia="標楷體" w:hAnsi="標楷體"/>
          <w:sz w:val="28"/>
          <w:szCs w:val="28"/>
        </w:rPr>
      </w:pPr>
      <w:r w:rsidRPr="00420E3A">
        <w:rPr>
          <w:rFonts w:ascii="標楷體" w:eastAsia="標楷體" w:hAnsi="標楷體" w:hint="eastAsia"/>
          <w:sz w:val="28"/>
          <w:szCs w:val="28"/>
        </w:rPr>
        <w:t>(1)該學年度招生有未成班情形。</w:t>
      </w:r>
    </w:p>
    <w:p w:rsidR="00420E3A" w:rsidRPr="00420E3A" w:rsidRDefault="00420E3A" w:rsidP="00F21500">
      <w:pPr>
        <w:pStyle w:val="0221"/>
        <w:spacing w:before="0" w:beforeAutospacing="0" w:after="0" w:afterAutospacing="0" w:line="460" w:lineRule="exact"/>
        <w:ind w:left="1191" w:firstLine="653"/>
        <w:jc w:val="both"/>
        <w:rPr>
          <w:rFonts w:ascii="標楷體" w:eastAsia="標楷體" w:hAnsi="標楷體"/>
          <w:sz w:val="28"/>
          <w:szCs w:val="28"/>
        </w:rPr>
      </w:pPr>
      <w:r w:rsidRPr="00420E3A">
        <w:rPr>
          <w:rFonts w:ascii="標楷體" w:eastAsia="標楷體" w:hAnsi="標楷體" w:hint="eastAsia"/>
          <w:sz w:val="28"/>
          <w:szCs w:val="28"/>
        </w:rPr>
        <w:t>(2)該學年度招生人數平均</w:t>
      </w:r>
      <w:proofErr w:type="gramStart"/>
      <w:r w:rsidRPr="00420E3A">
        <w:rPr>
          <w:rFonts w:ascii="標楷體" w:eastAsia="標楷體" w:hAnsi="標楷體" w:hint="eastAsia"/>
          <w:sz w:val="28"/>
          <w:szCs w:val="28"/>
        </w:rPr>
        <w:t>每班未達</w:t>
      </w:r>
      <w:proofErr w:type="gramEnd"/>
      <w:r w:rsidRPr="00420E3A">
        <w:rPr>
          <w:rFonts w:ascii="標楷體" w:eastAsia="標楷體" w:hAnsi="標楷體" w:hint="eastAsia"/>
          <w:sz w:val="28"/>
          <w:szCs w:val="28"/>
        </w:rPr>
        <w:t>二十五人。</w:t>
      </w:r>
    </w:p>
    <w:p w:rsidR="00420E3A" w:rsidRPr="00420E3A" w:rsidRDefault="00420E3A" w:rsidP="00F21500">
      <w:pPr>
        <w:pStyle w:val="0221"/>
        <w:spacing w:before="0" w:beforeAutospacing="0" w:after="0" w:afterAutospacing="0" w:line="460" w:lineRule="exact"/>
        <w:ind w:left="1191" w:firstLine="228"/>
        <w:jc w:val="both"/>
        <w:rPr>
          <w:rFonts w:ascii="標楷體" w:eastAsia="標楷體" w:hAnsi="標楷體"/>
          <w:sz w:val="28"/>
          <w:szCs w:val="28"/>
        </w:rPr>
      </w:pPr>
      <w:r w:rsidRPr="00420E3A">
        <w:rPr>
          <w:rFonts w:ascii="標楷體" w:eastAsia="標楷體" w:hAnsi="標楷體" w:hint="eastAsia"/>
          <w:sz w:val="28"/>
          <w:szCs w:val="28"/>
        </w:rPr>
        <w:t>2、</w:t>
      </w:r>
      <w:proofErr w:type="gramStart"/>
      <w:r w:rsidRPr="00420E3A">
        <w:rPr>
          <w:rFonts w:ascii="標楷體" w:eastAsia="標楷體" w:hAnsi="標楷體" w:hint="eastAsia"/>
          <w:sz w:val="28"/>
          <w:szCs w:val="28"/>
        </w:rPr>
        <w:t>專業群科</w:t>
      </w:r>
      <w:proofErr w:type="gramEnd"/>
      <w:r w:rsidRPr="00420E3A">
        <w:rPr>
          <w:rFonts w:ascii="標楷體" w:eastAsia="標楷體" w:hAnsi="標楷體" w:hint="eastAsia"/>
          <w:sz w:val="28"/>
          <w:szCs w:val="28"/>
        </w:rPr>
        <w:t>：</w:t>
      </w:r>
    </w:p>
    <w:p w:rsidR="00420E3A" w:rsidRPr="00420E3A" w:rsidRDefault="00420E3A" w:rsidP="00F21500">
      <w:pPr>
        <w:pStyle w:val="0221"/>
        <w:spacing w:before="0" w:beforeAutospacing="0" w:after="0" w:afterAutospacing="0" w:line="460" w:lineRule="exact"/>
        <w:ind w:left="1190" w:firstLine="653"/>
        <w:jc w:val="both"/>
        <w:rPr>
          <w:rFonts w:ascii="標楷體" w:eastAsia="標楷體" w:hAnsi="標楷體"/>
          <w:sz w:val="28"/>
          <w:szCs w:val="28"/>
        </w:rPr>
      </w:pPr>
      <w:r w:rsidRPr="00420E3A">
        <w:rPr>
          <w:rFonts w:ascii="標楷體" w:eastAsia="標楷體" w:hAnsi="標楷體" w:hint="eastAsia"/>
          <w:sz w:val="28"/>
          <w:szCs w:val="28"/>
        </w:rPr>
        <w:t>(1)該學年度招生有未成班情形。</w:t>
      </w:r>
    </w:p>
    <w:p w:rsidR="0094268C" w:rsidRDefault="00420E3A" w:rsidP="00F21500">
      <w:pPr>
        <w:pStyle w:val="0221"/>
        <w:spacing w:before="0" w:beforeAutospacing="0" w:after="0" w:afterAutospacing="0" w:line="460" w:lineRule="exact"/>
        <w:ind w:left="1190" w:firstLine="653"/>
        <w:jc w:val="both"/>
        <w:rPr>
          <w:rFonts w:ascii="標楷體" w:eastAsia="標楷體" w:hAnsi="標楷體"/>
          <w:sz w:val="28"/>
          <w:szCs w:val="28"/>
        </w:rPr>
      </w:pPr>
      <w:r w:rsidRPr="00420E3A">
        <w:rPr>
          <w:rFonts w:ascii="標楷體" w:eastAsia="標楷體" w:hAnsi="標楷體" w:hint="eastAsia"/>
          <w:sz w:val="28"/>
          <w:szCs w:val="28"/>
        </w:rPr>
        <w:t>(2)</w:t>
      </w:r>
      <w:proofErr w:type="gramStart"/>
      <w:r w:rsidRPr="00420E3A">
        <w:rPr>
          <w:rFonts w:ascii="標楷體" w:eastAsia="標楷體" w:hAnsi="標楷體" w:hint="eastAsia"/>
          <w:sz w:val="28"/>
          <w:szCs w:val="28"/>
        </w:rPr>
        <w:t>單科單班</w:t>
      </w:r>
      <w:proofErr w:type="gramEnd"/>
      <w:r w:rsidRPr="00420E3A">
        <w:rPr>
          <w:rFonts w:ascii="標楷體" w:eastAsia="標楷體" w:hAnsi="標楷體" w:hint="eastAsia"/>
          <w:sz w:val="28"/>
          <w:szCs w:val="28"/>
        </w:rPr>
        <w:t>：該學年度招生人數未達十五人。</w:t>
      </w:r>
    </w:p>
    <w:p w:rsidR="00420E3A" w:rsidRPr="00420E3A" w:rsidRDefault="00420E3A" w:rsidP="00F21500">
      <w:pPr>
        <w:pStyle w:val="0221"/>
        <w:spacing w:before="0" w:beforeAutospacing="0" w:after="0" w:afterAutospacing="0" w:line="460" w:lineRule="exact"/>
        <w:ind w:left="2268" w:hanging="425"/>
        <w:jc w:val="both"/>
        <w:rPr>
          <w:rFonts w:ascii="標楷體" w:eastAsia="標楷體" w:hAnsi="標楷體"/>
          <w:sz w:val="28"/>
          <w:szCs w:val="28"/>
        </w:rPr>
      </w:pPr>
      <w:r w:rsidRPr="00420E3A">
        <w:rPr>
          <w:rFonts w:ascii="標楷體" w:eastAsia="標楷體" w:hAnsi="標楷體" w:hint="eastAsia"/>
          <w:sz w:val="28"/>
          <w:szCs w:val="28"/>
        </w:rPr>
        <w:lastRenderedPageBreak/>
        <w:t>(3)</w:t>
      </w:r>
      <w:proofErr w:type="gramStart"/>
      <w:r w:rsidRPr="00420E3A">
        <w:rPr>
          <w:rFonts w:ascii="標楷體" w:eastAsia="標楷體" w:hAnsi="標楷體" w:hint="eastAsia"/>
          <w:sz w:val="28"/>
          <w:szCs w:val="28"/>
        </w:rPr>
        <w:t>單科多班</w:t>
      </w:r>
      <w:proofErr w:type="gramEnd"/>
      <w:r w:rsidRPr="00420E3A">
        <w:rPr>
          <w:rFonts w:ascii="標楷體" w:eastAsia="標楷體" w:hAnsi="標楷體" w:hint="eastAsia"/>
          <w:sz w:val="28"/>
          <w:szCs w:val="28"/>
        </w:rPr>
        <w:t>：該學年度招生人數平均</w:t>
      </w:r>
      <w:proofErr w:type="gramStart"/>
      <w:r w:rsidRPr="00420E3A">
        <w:rPr>
          <w:rFonts w:ascii="標楷體" w:eastAsia="標楷體" w:hAnsi="標楷體" w:hint="eastAsia"/>
          <w:sz w:val="28"/>
          <w:szCs w:val="28"/>
        </w:rPr>
        <w:t>每班未達</w:t>
      </w:r>
      <w:proofErr w:type="gramEnd"/>
      <w:r w:rsidRPr="00420E3A">
        <w:rPr>
          <w:rFonts w:ascii="標楷體" w:eastAsia="標楷體" w:hAnsi="標楷體" w:hint="eastAsia"/>
          <w:sz w:val="28"/>
          <w:szCs w:val="28"/>
        </w:rPr>
        <w:t>二十五人。</w:t>
      </w:r>
    </w:p>
    <w:p w:rsidR="00420E3A" w:rsidRPr="00420E3A" w:rsidRDefault="00420E3A" w:rsidP="00F21500">
      <w:pPr>
        <w:pStyle w:val="0221"/>
        <w:spacing w:before="0" w:beforeAutospacing="0" w:after="0" w:afterAutospacing="0" w:line="460" w:lineRule="exact"/>
        <w:ind w:left="1190" w:firstLine="228"/>
        <w:jc w:val="both"/>
        <w:rPr>
          <w:rFonts w:ascii="標楷體" w:eastAsia="標楷體" w:hAnsi="標楷體"/>
          <w:sz w:val="28"/>
          <w:szCs w:val="28"/>
        </w:rPr>
      </w:pPr>
      <w:r w:rsidRPr="00420E3A">
        <w:rPr>
          <w:rFonts w:ascii="標楷體" w:eastAsia="標楷體" w:hAnsi="標楷體" w:hint="eastAsia"/>
          <w:sz w:val="28"/>
          <w:szCs w:val="28"/>
        </w:rPr>
        <w:t>3、進修部：</w:t>
      </w:r>
    </w:p>
    <w:p w:rsidR="0094268C" w:rsidRDefault="00420E3A" w:rsidP="00F21500">
      <w:pPr>
        <w:pStyle w:val="0221"/>
        <w:spacing w:before="0" w:beforeAutospacing="0" w:after="0" w:afterAutospacing="0" w:line="460" w:lineRule="exact"/>
        <w:ind w:left="1190" w:firstLine="653"/>
        <w:jc w:val="both"/>
        <w:rPr>
          <w:rFonts w:ascii="標楷體" w:eastAsia="標楷體" w:hAnsi="標楷體"/>
          <w:sz w:val="28"/>
          <w:szCs w:val="28"/>
        </w:rPr>
      </w:pPr>
      <w:r w:rsidRPr="00420E3A">
        <w:rPr>
          <w:rFonts w:ascii="標楷體" w:eastAsia="標楷體" w:hAnsi="標楷體" w:hint="eastAsia"/>
          <w:sz w:val="28"/>
          <w:szCs w:val="28"/>
        </w:rPr>
        <w:t>(1)三年內招生有未成班情形。</w:t>
      </w:r>
    </w:p>
    <w:p w:rsidR="0094268C" w:rsidRDefault="00420E3A" w:rsidP="00F21500">
      <w:pPr>
        <w:pStyle w:val="0221"/>
        <w:spacing w:before="0" w:beforeAutospacing="0" w:after="0" w:afterAutospacing="0" w:line="460" w:lineRule="exact"/>
        <w:ind w:left="1190" w:firstLine="653"/>
        <w:jc w:val="both"/>
        <w:rPr>
          <w:rFonts w:ascii="標楷體" w:eastAsia="標楷體" w:hAnsi="標楷體"/>
          <w:sz w:val="28"/>
          <w:szCs w:val="28"/>
        </w:rPr>
      </w:pPr>
      <w:r w:rsidRPr="00420E3A">
        <w:rPr>
          <w:rFonts w:ascii="標楷體" w:eastAsia="標楷體" w:hAnsi="標楷體" w:hint="eastAsia"/>
          <w:sz w:val="28"/>
          <w:szCs w:val="28"/>
        </w:rPr>
        <w:t>(2)</w:t>
      </w:r>
      <w:proofErr w:type="gramStart"/>
      <w:r w:rsidRPr="00420E3A">
        <w:rPr>
          <w:rFonts w:ascii="標楷體" w:eastAsia="標楷體" w:hAnsi="標楷體" w:hint="eastAsia"/>
          <w:sz w:val="28"/>
          <w:szCs w:val="28"/>
        </w:rPr>
        <w:t>單科單班</w:t>
      </w:r>
      <w:proofErr w:type="gramEnd"/>
      <w:r w:rsidRPr="00420E3A">
        <w:rPr>
          <w:rFonts w:ascii="標楷體" w:eastAsia="標楷體" w:hAnsi="標楷體" w:hint="eastAsia"/>
          <w:sz w:val="28"/>
          <w:szCs w:val="28"/>
        </w:rPr>
        <w:t>：</w:t>
      </w:r>
      <w:proofErr w:type="gramStart"/>
      <w:r w:rsidRPr="00420E3A">
        <w:rPr>
          <w:rFonts w:ascii="標楷體" w:eastAsia="標楷體" w:hAnsi="標楷體" w:hint="eastAsia"/>
          <w:sz w:val="28"/>
          <w:szCs w:val="28"/>
        </w:rPr>
        <w:t>三</w:t>
      </w:r>
      <w:proofErr w:type="gramEnd"/>
      <w:r w:rsidRPr="00420E3A">
        <w:rPr>
          <w:rFonts w:ascii="標楷體" w:eastAsia="標楷體" w:hAnsi="標楷體" w:hint="eastAsia"/>
          <w:sz w:val="28"/>
          <w:szCs w:val="28"/>
        </w:rPr>
        <w:t>年內有招生人數未達十人情形。</w:t>
      </w:r>
    </w:p>
    <w:p w:rsidR="00420E3A" w:rsidRPr="00420E3A" w:rsidRDefault="00420E3A" w:rsidP="00F21500">
      <w:pPr>
        <w:pStyle w:val="0221"/>
        <w:spacing w:before="0" w:beforeAutospacing="0" w:after="0" w:afterAutospacing="0" w:line="460" w:lineRule="exact"/>
        <w:ind w:left="2268" w:hanging="425"/>
        <w:jc w:val="both"/>
        <w:rPr>
          <w:rFonts w:ascii="標楷體" w:eastAsia="標楷體" w:hAnsi="標楷體"/>
          <w:sz w:val="28"/>
          <w:szCs w:val="28"/>
        </w:rPr>
      </w:pPr>
      <w:r w:rsidRPr="00420E3A">
        <w:rPr>
          <w:rFonts w:ascii="標楷體" w:eastAsia="標楷體" w:hAnsi="標楷體" w:hint="eastAsia"/>
          <w:sz w:val="28"/>
          <w:szCs w:val="28"/>
        </w:rPr>
        <w:t>(3)單科多班：三年內有招生人數平均每班未達十</w:t>
      </w:r>
      <w:bookmarkStart w:id="0" w:name="_GoBack"/>
      <w:bookmarkEnd w:id="0"/>
      <w:r w:rsidRPr="00420E3A">
        <w:rPr>
          <w:rFonts w:ascii="標楷體" w:eastAsia="標楷體" w:hAnsi="標楷體" w:hint="eastAsia"/>
          <w:sz w:val="28"/>
          <w:szCs w:val="28"/>
        </w:rPr>
        <w:t>五人情形。</w:t>
      </w:r>
    </w:p>
    <w:p w:rsidR="0094268C" w:rsidRDefault="00420E3A" w:rsidP="00F21500">
      <w:pPr>
        <w:pStyle w:val="0221"/>
        <w:spacing w:before="0" w:beforeAutospacing="0" w:after="0" w:afterAutospacing="0" w:line="460" w:lineRule="exact"/>
        <w:ind w:leftChars="236" w:left="1414" w:hangingChars="303" w:hanging="848"/>
        <w:jc w:val="both"/>
        <w:rPr>
          <w:rFonts w:ascii="標楷體" w:eastAsia="標楷體" w:hAnsi="標楷體"/>
          <w:sz w:val="28"/>
          <w:szCs w:val="28"/>
        </w:rPr>
      </w:pPr>
      <w:r w:rsidRPr="00420E3A">
        <w:rPr>
          <w:rFonts w:ascii="標楷體" w:eastAsia="標楷體" w:hAnsi="標楷體" w:hint="eastAsia"/>
          <w:sz w:val="28"/>
          <w:szCs w:val="28"/>
        </w:rPr>
        <w:t>（二）綜合高中學程之招生班級數及停辦，另依教育部國民及學前教育署補助辦理綜合高級中學課程作業規定辦理。</w:t>
      </w:r>
    </w:p>
    <w:p w:rsidR="0094268C" w:rsidRDefault="00420E3A" w:rsidP="00F21500">
      <w:pPr>
        <w:pStyle w:val="0221"/>
        <w:spacing w:before="0" w:beforeAutospacing="0" w:after="0" w:afterAutospacing="0" w:line="460" w:lineRule="exact"/>
        <w:ind w:leftChars="236" w:left="1414" w:hangingChars="303" w:hanging="848"/>
        <w:jc w:val="both"/>
        <w:rPr>
          <w:rFonts w:ascii="標楷體" w:eastAsia="標楷體" w:hAnsi="標楷體"/>
          <w:sz w:val="28"/>
          <w:szCs w:val="28"/>
        </w:rPr>
      </w:pPr>
      <w:r w:rsidRPr="00420E3A">
        <w:rPr>
          <w:rFonts w:ascii="標楷體" w:eastAsia="標楷體" w:hAnsi="標楷體" w:hint="eastAsia"/>
          <w:sz w:val="28"/>
          <w:szCs w:val="28"/>
        </w:rPr>
        <w:t>（三）學校申請將進修部招生班級數調整至</w:t>
      </w:r>
      <w:proofErr w:type="gramStart"/>
      <w:r w:rsidRPr="00420E3A">
        <w:rPr>
          <w:rFonts w:ascii="標楷體" w:eastAsia="標楷體" w:hAnsi="標楷體" w:hint="eastAsia"/>
          <w:sz w:val="28"/>
          <w:szCs w:val="28"/>
        </w:rPr>
        <w:t>日間部者</w:t>
      </w:r>
      <w:proofErr w:type="gramEnd"/>
      <w:r w:rsidRPr="00420E3A">
        <w:rPr>
          <w:rFonts w:ascii="標楷體" w:eastAsia="標楷體" w:hAnsi="標楷體" w:hint="eastAsia"/>
          <w:sz w:val="28"/>
          <w:szCs w:val="28"/>
        </w:rPr>
        <w:t>，以其提報申請表該學年度進修部實際招生班級數之百分之二十為限（小數點以後無條件捨去）。</w:t>
      </w:r>
    </w:p>
    <w:p w:rsidR="00420E3A" w:rsidRDefault="00420E3A" w:rsidP="00F21500">
      <w:pPr>
        <w:pStyle w:val="0221"/>
        <w:spacing w:before="0" w:beforeAutospacing="0" w:after="0" w:afterAutospacing="0" w:line="460" w:lineRule="exact"/>
        <w:ind w:leftChars="236" w:left="1414" w:hangingChars="303" w:hanging="848"/>
        <w:jc w:val="both"/>
        <w:rPr>
          <w:rFonts w:ascii="標楷體" w:eastAsia="標楷體" w:hAnsi="標楷體"/>
          <w:sz w:val="28"/>
          <w:szCs w:val="28"/>
        </w:rPr>
      </w:pPr>
      <w:r w:rsidRPr="00420E3A">
        <w:rPr>
          <w:rFonts w:ascii="標楷體" w:eastAsia="標楷體" w:hAnsi="標楷體" w:hint="eastAsia"/>
          <w:sz w:val="28"/>
          <w:szCs w:val="28"/>
        </w:rPr>
        <w:t>（四）學校曾申請將進修部招生班級數調整至日間部，且其調整之班級數未調回</w:t>
      </w:r>
      <w:proofErr w:type="gramStart"/>
      <w:r w:rsidRPr="00420E3A">
        <w:rPr>
          <w:rFonts w:ascii="標楷體" w:eastAsia="標楷體" w:hAnsi="標楷體" w:hint="eastAsia"/>
          <w:sz w:val="28"/>
          <w:szCs w:val="28"/>
        </w:rPr>
        <w:t>進修部者</w:t>
      </w:r>
      <w:proofErr w:type="gramEnd"/>
      <w:r w:rsidRPr="00420E3A">
        <w:rPr>
          <w:rFonts w:ascii="標楷體" w:eastAsia="標楷體" w:hAnsi="標楷體" w:hint="eastAsia"/>
          <w:sz w:val="28"/>
          <w:szCs w:val="28"/>
        </w:rPr>
        <w:t>，不得申請調增進修部班級數。</w:t>
      </w:r>
    </w:p>
    <w:p w:rsidR="00BD34A0" w:rsidRPr="001247D5" w:rsidRDefault="00BD34A0" w:rsidP="00F21500">
      <w:pPr>
        <w:pStyle w:val="0221"/>
        <w:spacing w:before="0" w:beforeAutospacing="0" w:after="0" w:afterAutospacing="0" w:line="460" w:lineRule="exact"/>
        <w:ind w:left="567" w:hanging="567"/>
        <w:jc w:val="both"/>
        <w:rPr>
          <w:rFonts w:ascii="標楷體" w:eastAsia="標楷體" w:hAnsi="標楷體"/>
          <w:color w:val="000000" w:themeColor="text1"/>
          <w:sz w:val="28"/>
          <w:szCs w:val="28"/>
        </w:rPr>
      </w:pPr>
      <w:r w:rsidRPr="002B1E02">
        <w:rPr>
          <w:rFonts w:ascii="標楷體" w:eastAsia="標楷體" w:hAnsi="標楷體" w:hint="eastAsia"/>
          <w:sz w:val="28"/>
          <w:szCs w:val="28"/>
        </w:rPr>
        <w:t>六、</w:t>
      </w:r>
      <w:r w:rsidR="00A31A17">
        <w:rPr>
          <w:rFonts w:ascii="標楷體" w:eastAsia="標楷體" w:hAnsi="標楷體" w:hint="eastAsia"/>
          <w:color w:val="000000" w:themeColor="text1"/>
          <w:sz w:val="28"/>
          <w:szCs w:val="28"/>
        </w:rPr>
        <w:t>本府應於學校招生學年度前一年十一月三十</w:t>
      </w:r>
      <w:r w:rsidRPr="00BD34A0">
        <w:rPr>
          <w:rFonts w:ascii="標楷體" w:eastAsia="標楷體" w:hAnsi="標楷體" w:hint="eastAsia"/>
          <w:color w:val="000000" w:themeColor="text1"/>
          <w:sz w:val="28"/>
          <w:szCs w:val="28"/>
        </w:rPr>
        <w:t>日前，核定學校科、學程之招生班級數，並通知學校。學校應依本府核定之科、學程班級數，辦理招生作業。</w:t>
      </w:r>
    </w:p>
    <w:p w:rsidR="00BD34A0" w:rsidRDefault="001247D5" w:rsidP="00F21500">
      <w:pPr>
        <w:pStyle w:val="0221"/>
        <w:spacing w:before="0" w:beforeAutospacing="0" w:after="0" w:afterAutospacing="0" w:line="460" w:lineRule="exact"/>
        <w:ind w:left="567" w:hanging="567"/>
        <w:jc w:val="both"/>
        <w:rPr>
          <w:rFonts w:ascii="標楷體" w:eastAsia="標楷體" w:hAnsi="標楷體"/>
          <w:sz w:val="28"/>
          <w:szCs w:val="28"/>
        </w:rPr>
      </w:pPr>
      <w:r>
        <w:rPr>
          <w:rFonts w:ascii="標楷體" w:eastAsia="標楷體" w:hAnsi="標楷體" w:hint="eastAsia"/>
          <w:sz w:val="28"/>
          <w:szCs w:val="28"/>
        </w:rPr>
        <w:t>七</w:t>
      </w:r>
      <w:r w:rsidR="00BD34A0" w:rsidRPr="002B1E02">
        <w:rPr>
          <w:rFonts w:ascii="標楷體" w:eastAsia="標楷體" w:hAnsi="標楷體" w:hint="eastAsia"/>
          <w:sz w:val="28"/>
          <w:szCs w:val="28"/>
        </w:rPr>
        <w:t>、建教合作班招生班級數之調整，應於核定班級數內，另依建教合作相關法令規定辦理。</w:t>
      </w:r>
    </w:p>
    <w:p w:rsidR="00BD34A0" w:rsidRDefault="001247D5" w:rsidP="00F21500">
      <w:pPr>
        <w:pStyle w:val="0221"/>
        <w:spacing w:before="0" w:beforeAutospacing="0" w:after="0" w:afterAutospacing="0" w:line="460" w:lineRule="exact"/>
        <w:ind w:left="567" w:hanging="567"/>
        <w:jc w:val="both"/>
        <w:rPr>
          <w:rFonts w:ascii="標楷體" w:eastAsia="標楷體" w:hAnsi="標楷體"/>
          <w:sz w:val="28"/>
          <w:szCs w:val="28"/>
        </w:rPr>
      </w:pPr>
      <w:r>
        <w:rPr>
          <w:rFonts w:ascii="標楷體" w:eastAsia="標楷體" w:hAnsi="標楷體" w:hint="eastAsia"/>
          <w:sz w:val="28"/>
          <w:szCs w:val="28"/>
        </w:rPr>
        <w:t>八</w:t>
      </w:r>
      <w:r w:rsidR="00BD34A0" w:rsidRPr="002B1E02">
        <w:rPr>
          <w:rFonts w:ascii="標楷體" w:eastAsia="標楷體" w:hAnsi="標楷體" w:hint="eastAsia"/>
          <w:sz w:val="28"/>
          <w:szCs w:val="28"/>
        </w:rPr>
        <w:t>、私立學校有違規超收新生情形者，</w:t>
      </w:r>
      <w:proofErr w:type="gramStart"/>
      <w:r w:rsidR="00BD34A0" w:rsidRPr="00BD34A0">
        <w:rPr>
          <w:rFonts w:ascii="標楷體" w:eastAsia="標楷體" w:hAnsi="標楷體" w:hint="eastAsia"/>
          <w:color w:val="000000" w:themeColor="text1"/>
          <w:sz w:val="28"/>
          <w:szCs w:val="28"/>
        </w:rPr>
        <w:t>本府</w:t>
      </w:r>
      <w:r w:rsidR="00BD34A0" w:rsidRPr="002B1E02">
        <w:rPr>
          <w:rFonts w:ascii="標楷體" w:eastAsia="標楷體" w:hAnsi="標楷體" w:hint="eastAsia"/>
          <w:sz w:val="28"/>
          <w:szCs w:val="28"/>
        </w:rPr>
        <w:t>得視</w:t>
      </w:r>
      <w:proofErr w:type="gramEnd"/>
      <w:r w:rsidR="00BD34A0" w:rsidRPr="002B1E02">
        <w:rPr>
          <w:rFonts w:ascii="標楷體" w:eastAsia="標楷體" w:hAnsi="標楷體" w:hint="eastAsia"/>
          <w:sz w:val="28"/>
          <w:szCs w:val="28"/>
        </w:rPr>
        <w:t>情節輕重，依私立學校法及</w:t>
      </w:r>
      <w:r w:rsidR="00376465">
        <w:rPr>
          <w:rFonts w:ascii="標楷體" w:eastAsia="標楷體" w:hAnsi="標楷體" w:hint="eastAsia"/>
          <w:sz w:val="28"/>
          <w:szCs w:val="28"/>
        </w:rPr>
        <w:t>相關規定</w:t>
      </w:r>
      <w:r w:rsidR="00BD34A0" w:rsidRPr="002B1E02">
        <w:rPr>
          <w:rFonts w:ascii="標楷體" w:eastAsia="標楷體" w:hAnsi="標楷體" w:hint="eastAsia"/>
          <w:sz w:val="28"/>
          <w:szCs w:val="28"/>
        </w:rPr>
        <w:t>辦理。</w:t>
      </w:r>
    </w:p>
    <w:p w:rsidR="00BD34A0" w:rsidRDefault="001247D5" w:rsidP="00F21500">
      <w:pPr>
        <w:pStyle w:val="0221"/>
        <w:spacing w:before="0" w:beforeAutospacing="0" w:after="0" w:afterAutospacing="0" w:line="460" w:lineRule="exact"/>
        <w:ind w:left="567" w:hanging="567"/>
        <w:jc w:val="both"/>
        <w:rPr>
          <w:rFonts w:ascii="標楷體" w:eastAsia="標楷體" w:hAnsi="標楷體"/>
          <w:sz w:val="28"/>
          <w:szCs w:val="28"/>
        </w:rPr>
      </w:pPr>
      <w:r>
        <w:rPr>
          <w:rFonts w:ascii="標楷體" w:eastAsia="標楷體" w:hAnsi="標楷體" w:hint="eastAsia"/>
          <w:sz w:val="28"/>
          <w:szCs w:val="28"/>
        </w:rPr>
        <w:t>九</w:t>
      </w:r>
      <w:r w:rsidR="00BD34A0" w:rsidRPr="002B1E02">
        <w:rPr>
          <w:rFonts w:ascii="標楷體" w:eastAsia="標楷體" w:hAnsi="標楷體" w:hint="eastAsia"/>
          <w:sz w:val="28"/>
          <w:szCs w:val="28"/>
        </w:rPr>
        <w:t>、私立學校有高級中等教育法第六十條第一項各款規定情形之</w:t>
      </w:r>
      <w:proofErr w:type="gramStart"/>
      <w:r w:rsidR="00BD34A0" w:rsidRPr="002B1E02">
        <w:rPr>
          <w:rFonts w:ascii="標楷體" w:eastAsia="標楷體" w:hAnsi="標楷體" w:hint="eastAsia"/>
          <w:sz w:val="28"/>
          <w:szCs w:val="28"/>
        </w:rPr>
        <w:t>一</w:t>
      </w:r>
      <w:proofErr w:type="gramEnd"/>
      <w:r w:rsidR="00BD34A0" w:rsidRPr="002B1E02">
        <w:rPr>
          <w:rFonts w:ascii="標楷體" w:eastAsia="標楷體" w:hAnsi="標楷體" w:hint="eastAsia"/>
          <w:sz w:val="28"/>
          <w:szCs w:val="28"/>
        </w:rPr>
        <w:t>者，依私立學校法第五十五條規定處理。</w:t>
      </w:r>
    </w:p>
    <w:p w:rsidR="00BD34A0" w:rsidRPr="002B1E02" w:rsidRDefault="00BD34A0" w:rsidP="00F21500">
      <w:pPr>
        <w:pStyle w:val="0221"/>
        <w:spacing w:before="0" w:beforeAutospacing="0" w:after="0" w:afterAutospacing="0" w:line="460" w:lineRule="exact"/>
        <w:ind w:left="567" w:hanging="567"/>
        <w:jc w:val="both"/>
        <w:rPr>
          <w:rFonts w:ascii="標楷體" w:eastAsia="標楷體" w:hAnsi="標楷體"/>
          <w:sz w:val="28"/>
          <w:szCs w:val="28"/>
        </w:rPr>
      </w:pPr>
      <w:r w:rsidRPr="002B1E02">
        <w:rPr>
          <w:rFonts w:ascii="標楷體" w:eastAsia="標楷體" w:hAnsi="標楷體" w:hint="eastAsia"/>
          <w:sz w:val="28"/>
          <w:szCs w:val="28"/>
        </w:rPr>
        <w:t>十、</w:t>
      </w:r>
      <w:proofErr w:type="gramStart"/>
      <w:r w:rsidR="008E5366" w:rsidRPr="008E5366">
        <w:rPr>
          <w:rFonts w:ascii="標楷體" w:eastAsia="標楷體" w:hAnsi="標楷體" w:hint="eastAsia"/>
          <w:sz w:val="28"/>
          <w:szCs w:val="28"/>
        </w:rPr>
        <w:t>本府得考量</w:t>
      </w:r>
      <w:proofErr w:type="gramEnd"/>
      <w:r w:rsidR="008E5366" w:rsidRPr="008E5366">
        <w:rPr>
          <w:rFonts w:ascii="標楷體" w:eastAsia="標楷體" w:hAnsi="標楷體" w:hint="eastAsia"/>
          <w:sz w:val="28"/>
          <w:szCs w:val="28"/>
        </w:rPr>
        <w:t>國家人才培育、社會經濟發展、教育資源分布、產業人力需求狀況、學校師資、設施設備、社區環境及辦學特色等因素，輔導協助學校調整招生班級數，不受本要點規定之</w:t>
      </w:r>
      <w:r w:rsidR="001247D5">
        <w:rPr>
          <w:rFonts w:ascii="標楷體" w:eastAsia="標楷體" w:hAnsi="標楷體" w:hint="eastAsia"/>
          <w:sz w:val="28"/>
          <w:szCs w:val="28"/>
        </w:rPr>
        <w:t>限制</w:t>
      </w:r>
      <w:r w:rsidR="008E5366" w:rsidRPr="008E5366">
        <w:rPr>
          <w:rFonts w:ascii="標楷體" w:eastAsia="標楷體" w:hAnsi="標楷體" w:hint="eastAsia"/>
          <w:sz w:val="28"/>
          <w:szCs w:val="28"/>
        </w:rPr>
        <w:t>。</w:t>
      </w:r>
    </w:p>
    <w:p w:rsidR="003F2C2D" w:rsidRPr="00BD34A0" w:rsidRDefault="003F2C2D" w:rsidP="00BD34A0">
      <w:pPr>
        <w:spacing w:line="460" w:lineRule="exact"/>
        <w:rPr>
          <w:rFonts w:ascii="標楷體" w:eastAsia="標楷體" w:hAnsi="標楷體"/>
          <w:sz w:val="28"/>
          <w:szCs w:val="28"/>
        </w:rPr>
      </w:pPr>
    </w:p>
    <w:sectPr w:rsidR="003F2C2D" w:rsidRPr="00BD34A0" w:rsidSect="00DB6B3D">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D60" w:rsidRDefault="00B95D60" w:rsidP="00C3204B">
      <w:r>
        <w:separator/>
      </w:r>
    </w:p>
  </w:endnote>
  <w:endnote w:type="continuationSeparator" w:id="0">
    <w:p w:rsidR="00B95D60" w:rsidRDefault="00B95D60" w:rsidP="00C32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2271600"/>
      <w:docPartObj>
        <w:docPartGallery w:val="Page Numbers (Bottom of Page)"/>
        <w:docPartUnique/>
      </w:docPartObj>
    </w:sdtPr>
    <w:sdtEndPr/>
    <w:sdtContent>
      <w:p w:rsidR="009F53C2" w:rsidRDefault="009F53C2">
        <w:pPr>
          <w:pStyle w:val="a6"/>
          <w:jc w:val="center"/>
        </w:pPr>
        <w:r>
          <w:fldChar w:fldCharType="begin"/>
        </w:r>
        <w:r>
          <w:instrText>PAGE   \* MERGEFORMAT</w:instrText>
        </w:r>
        <w:r>
          <w:fldChar w:fldCharType="separate"/>
        </w:r>
        <w:r w:rsidR="00F21500" w:rsidRPr="00F21500">
          <w:rPr>
            <w:noProof/>
            <w:lang w:val="zh-TW"/>
          </w:rPr>
          <w:t>2</w:t>
        </w:r>
        <w:r>
          <w:fldChar w:fldCharType="end"/>
        </w:r>
      </w:p>
    </w:sdtContent>
  </w:sdt>
  <w:p w:rsidR="009F53C2" w:rsidRDefault="009F53C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D60" w:rsidRDefault="00B95D60" w:rsidP="00C3204B">
      <w:r>
        <w:separator/>
      </w:r>
    </w:p>
  </w:footnote>
  <w:footnote w:type="continuationSeparator" w:id="0">
    <w:p w:rsidR="00B95D60" w:rsidRDefault="00B95D60" w:rsidP="00C320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4D85"/>
    <w:multiLevelType w:val="hybridMultilevel"/>
    <w:tmpl w:val="EB92DFE8"/>
    <w:lvl w:ilvl="0" w:tplc="1C2ACE60">
      <w:start w:val="1"/>
      <w:numFmt w:val="taiwaneseCountingThousand"/>
      <w:lvlText w:val="%1、"/>
      <w:lvlJc w:val="left"/>
      <w:pPr>
        <w:ind w:left="481" w:hanging="480"/>
      </w:pPr>
      <w:rPr>
        <w:rFonts w:hint="default"/>
        <w:u w:val="none"/>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 w15:restartNumberingAfterBreak="0">
    <w:nsid w:val="070617B3"/>
    <w:multiLevelType w:val="hybridMultilevel"/>
    <w:tmpl w:val="85C69404"/>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 w15:restartNumberingAfterBreak="0">
    <w:nsid w:val="0BC94F8B"/>
    <w:multiLevelType w:val="hybridMultilevel"/>
    <w:tmpl w:val="440A9902"/>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 w15:restartNumberingAfterBreak="0">
    <w:nsid w:val="0BD17527"/>
    <w:multiLevelType w:val="hybridMultilevel"/>
    <w:tmpl w:val="9BC6982C"/>
    <w:lvl w:ilvl="0" w:tplc="E06A06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529D2"/>
    <w:multiLevelType w:val="hybridMultilevel"/>
    <w:tmpl w:val="EAA2D164"/>
    <w:lvl w:ilvl="0" w:tplc="7842F796">
      <w:start w:val="1"/>
      <w:numFmt w:val="taiwaneseCountingThousand"/>
      <w:lvlText w:val="%1、"/>
      <w:lvlJc w:val="left"/>
      <w:pPr>
        <w:ind w:left="481" w:hanging="480"/>
      </w:pPr>
      <w:rPr>
        <w:rFonts w:hint="default"/>
        <w:u w:val="none"/>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5" w15:restartNumberingAfterBreak="0">
    <w:nsid w:val="122416B0"/>
    <w:multiLevelType w:val="hybridMultilevel"/>
    <w:tmpl w:val="FBF486A4"/>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6" w15:restartNumberingAfterBreak="0">
    <w:nsid w:val="12DF3071"/>
    <w:multiLevelType w:val="hybridMultilevel"/>
    <w:tmpl w:val="49D008FC"/>
    <w:lvl w:ilvl="0" w:tplc="CB74D658">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7" w15:restartNumberingAfterBreak="0">
    <w:nsid w:val="14E53A0F"/>
    <w:multiLevelType w:val="hybridMultilevel"/>
    <w:tmpl w:val="1464C144"/>
    <w:lvl w:ilvl="0" w:tplc="EA1AA31E">
      <w:start w:val="3"/>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393FB3"/>
    <w:multiLevelType w:val="hybridMultilevel"/>
    <w:tmpl w:val="49D008FC"/>
    <w:lvl w:ilvl="0" w:tplc="CB74D658">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9" w15:restartNumberingAfterBreak="0">
    <w:nsid w:val="16FD1FD7"/>
    <w:multiLevelType w:val="hybridMultilevel"/>
    <w:tmpl w:val="011E3A5A"/>
    <w:lvl w:ilvl="0" w:tplc="011620E2">
      <w:start w:val="1"/>
      <w:numFmt w:val="taiwaneseCountingThousand"/>
      <w:lvlText w:val="第%1條"/>
      <w:lvlJc w:val="left"/>
      <w:pPr>
        <w:ind w:left="1008" w:hanging="96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0" w15:restartNumberingAfterBreak="0">
    <w:nsid w:val="1E682CEE"/>
    <w:multiLevelType w:val="hybridMultilevel"/>
    <w:tmpl w:val="A75ABFDA"/>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1" w15:restartNumberingAfterBreak="0">
    <w:nsid w:val="1E7B1384"/>
    <w:multiLevelType w:val="hybridMultilevel"/>
    <w:tmpl w:val="528C29AC"/>
    <w:lvl w:ilvl="0" w:tplc="B1605B0C">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2" w15:restartNumberingAfterBreak="0">
    <w:nsid w:val="1EAC629E"/>
    <w:multiLevelType w:val="hybridMultilevel"/>
    <w:tmpl w:val="F63281B0"/>
    <w:lvl w:ilvl="0" w:tplc="AD18E468">
      <w:start w:val="1"/>
      <w:numFmt w:val="taiwaneseCountingThousand"/>
      <w:lvlText w:val="%1、"/>
      <w:lvlJc w:val="left"/>
      <w:pPr>
        <w:ind w:left="481" w:hanging="480"/>
      </w:pPr>
      <w:rPr>
        <w:rFonts w:hint="default"/>
        <w:u w:val="none"/>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3" w15:restartNumberingAfterBreak="0">
    <w:nsid w:val="22070E8C"/>
    <w:multiLevelType w:val="hybridMultilevel"/>
    <w:tmpl w:val="6F8CA7AE"/>
    <w:lvl w:ilvl="0" w:tplc="0776770A">
      <w:start w:val="1"/>
      <w:numFmt w:val="taiwaneseCountingThousand"/>
      <w:lvlText w:val="第%1條"/>
      <w:lvlJc w:val="left"/>
      <w:pPr>
        <w:ind w:left="960" w:hanging="9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2A6A77"/>
    <w:multiLevelType w:val="hybridMultilevel"/>
    <w:tmpl w:val="C0A8A5D6"/>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5" w15:restartNumberingAfterBreak="0">
    <w:nsid w:val="22BA6816"/>
    <w:multiLevelType w:val="hybridMultilevel"/>
    <w:tmpl w:val="2B7465E8"/>
    <w:lvl w:ilvl="0" w:tplc="118CAD48">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6" w15:restartNumberingAfterBreak="0">
    <w:nsid w:val="233C7A2C"/>
    <w:multiLevelType w:val="hybridMultilevel"/>
    <w:tmpl w:val="1A50CD6E"/>
    <w:lvl w:ilvl="0" w:tplc="F05A2FD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7" w15:restartNumberingAfterBreak="0">
    <w:nsid w:val="24B91093"/>
    <w:multiLevelType w:val="hybridMultilevel"/>
    <w:tmpl w:val="191809B8"/>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8" w15:restartNumberingAfterBreak="0">
    <w:nsid w:val="24C010F8"/>
    <w:multiLevelType w:val="hybridMultilevel"/>
    <w:tmpl w:val="C24C8DB2"/>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9" w15:restartNumberingAfterBreak="0">
    <w:nsid w:val="26111CC8"/>
    <w:multiLevelType w:val="hybridMultilevel"/>
    <w:tmpl w:val="ADB44CFE"/>
    <w:lvl w:ilvl="0" w:tplc="6644C5BC">
      <w:start w:val="3"/>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98800C3"/>
    <w:multiLevelType w:val="hybridMultilevel"/>
    <w:tmpl w:val="5476CA70"/>
    <w:lvl w:ilvl="0" w:tplc="190C2114">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2C4872D0"/>
    <w:multiLevelType w:val="hybridMultilevel"/>
    <w:tmpl w:val="B624F006"/>
    <w:lvl w:ilvl="0" w:tplc="AC827A9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2" w15:restartNumberingAfterBreak="0">
    <w:nsid w:val="2E116E82"/>
    <w:multiLevelType w:val="hybridMultilevel"/>
    <w:tmpl w:val="C0A8A5D6"/>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3" w15:restartNumberingAfterBreak="0">
    <w:nsid w:val="32A816A3"/>
    <w:multiLevelType w:val="hybridMultilevel"/>
    <w:tmpl w:val="DFE285FE"/>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4" w15:restartNumberingAfterBreak="0">
    <w:nsid w:val="357221E4"/>
    <w:multiLevelType w:val="hybridMultilevel"/>
    <w:tmpl w:val="F79A889C"/>
    <w:lvl w:ilvl="0" w:tplc="3EEE7AB6">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5" w15:restartNumberingAfterBreak="0">
    <w:nsid w:val="36F75005"/>
    <w:multiLevelType w:val="hybridMultilevel"/>
    <w:tmpl w:val="21A2C46E"/>
    <w:lvl w:ilvl="0" w:tplc="1B28396A">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6" w15:restartNumberingAfterBreak="0">
    <w:nsid w:val="3D7449D2"/>
    <w:multiLevelType w:val="hybridMultilevel"/>
    <w:tmpl w:val="85C69404"/>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7" w15:restartNumberingAfterBreak="0">
    <w:nsid w:val="3D95445E"/>
    <w:multiLevelType w:val="hybridMultilevel"/>
    <w:tmpl w:val="E85492B0"/>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8" w15:restartNumberingAfterBreak="0">
    <w:nsid w:val="3E197522"/>
    <w:multiLevelType w:val="hybridMultilevel"/>
    <w:tmpl w:val="191809B8"/>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9" w15:restartNumberingAfterBreak="0">
    <w:nsid w:val="457F69CF"/>
    <w:multiLevelType w:val="hybridMultilevel"/>
    <w:tmpl w:val="40CA06B8"/>
    <w:lvl w:ilvl="0" w:tplc="1338C5DC">
      <w:start w:val="2"/>
      <w:numFmt w:val="taiwaneseCountingThousand"/>
      <w:lvlText w:val="第%1條"/>
      <w:lvlJc w:val="left"/>
      <w:pPr>
        <w:ind w:left="960" w:hanging="9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6E164E3"/>
    <w:multiLevelType w:val="hybridMultilevel"/>
    <w:tmpl w:val="0CC4104A"/>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1" w15:restartNumberingAfterBreak="0">
    <w:nsid w:val="488C57E2"/>
    <w:multiLevelType w:val="hybridMultilevel"/>
    <w:tmpl w:val="D7EAD22E"/>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7B5DD2"/>
    <w:multiLevelType w:val="hybridMultilevel"/>
    <w:tmpl w:val="05B8CA1A"/>
    <w:lvl w:ilvl="0" w:tplc="8E082B2E">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3" w15:restartNumberingAfterBreak="0">
    <w:nsid w:val="4EC05DEA"/>
    <w:multiLevelType w:val="hybridMultilevel"/>
    <w:tmpl w:val="BFAA5888"/>
    <w:lvl w:ilvl="0" w:tplc="F7A891EE">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38322FF"/>
    <w:multiLevelType w:val="hybridMultilevel"/>
    <w:tmpl w:val="2E6E8ED4"/>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5" w15:restartNumberingAfterBreak="0">
    <w:nsid w:val="54C25094"/>
    <w:multiLevelType w:val="hybridMultilevel"/>
    <w:tmpl w:val="5ACE1CBE"/>
    <w:lvl w:ilvl="0" w:tplc="6024AE76">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6" w15:restartNumberingAfterBreak="0">
    <w:nsid w:val="5738493E"/>
    <w:multiLevelType w:val="hybridMultilevel"/>
    <w:tmpl w:val="7B04F012"/>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7" w15:restartNumberingAfterBreak="0">
    <w:nsid w:val="5A6F270B"/>
    <w:multiLevelType w:val="hybridMultilevel"/>
    <w:tmpl w:val="91B2BE2A"/>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8" w15:restartNumberingAfterBreak="0">
    <w:nsid w:val="66854501"/>
    <w:multiLevelType w:val="hybridMultilevel"/>
    <w:tmpl w:val="191809B8"/>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9" w15:restartNumberingAfterBreak="0">
    <w:nsid w:val="675F6458"/>
    <w:multiLevelType w:val="hybridMultilevel"/>
    <w:tmpl w:val="87183AEC"/>
    <w:lvl w:ilvl="0" w:tplc="247298AA">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BD6EAF"/>
    <w:multiLevelType w:val="hybridMultilevel"/>
    <w:tmpl w:val="02D4D53E"/>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1" w15:restartNumberingAfterBreak="0">
    <w:nsid w:val="70FF489B"/>
    <w:multiLevelType w:val="hybridMultilevel"/>
    <w:tmpl w:val="026AEE3C"/>
    <w:lvl w:ilvl="0" w:tplc="D3F04A20">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2" w15:restartNumberingAfterBreak="0">
    <w:nsid w:val="72562DBA"/>
    <w:multiLevelType w:val="hybridMultilevel"/>
    <w:tmpl w:val="0D90A83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EA1BE9"/>
    <w:multiLevelType w:val="hybridMultilevel"/>
    <w:tmpl w:val="C0A8A5D6"/>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4" w15:restartNumberingAfterBreak="0">
    <w:nsid w:val="7B750D57"/>
    <w:multiLevelType w:val="hybridMultilevel"/>
    <w:tmpl w:val="B04019BE"/>
    <w:lvl w:ilvl="0" w:tplc="0F5ECDBE">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3"/>
  </w:num>
  <w:num w:numId="2">
    <w:abstractNumId w:val="31"/>
  </w:num>
  <w:num w:numId="3">
    <w:abstractNumId w:val="25"/>
  </w:num>
  <w:num w:numId="4">
    <w:abstractNumId w:val="41"/>
  </w:num>
  <w:num w:numId="5">
    <w:abstractNumId w:val="32"/>
  </w:num>
  <w:num w:numId="6">
    <w:abstractNumId w:val="12"/>
  </w:num>
  <w:num w:numId="7">
    <w:abstractNumId w:val="35"/>
  </w:num>
  <w:num w:numId="8">
    <w:abstractNumId w:val="43"/>
  </w:num>
  <w:num w:numId="9">
    <w:abstractNumId w:val="22"/>
  </w:num>
  <w:num w:numId="10">
    <w:abstractNumId w:val="14"/>
  </w:num>
  <w:num w:numId="11">
    <w:abstractNumId w:val="36"/>
  </w:num>
  <w:num w:numId="12">
    <w:abstractNumId w:val="23"/>
  </w:num>
  <w:num w:numId="13">
    <w:abstractNumId w:val="2"/>
  </w:num>
  <w:num w:numId="14">
    <w:abstractNumId w:val="37"/>
  </w:num>
  <w:num w:numId="15">
    <w:abstractNumId w:val="10"/>
  </w:num>
  <w:num w:numId="16">
    <w:abstractNumId w:val="34"/>
  </w:num>
  <w:num w:numId="17">
    <w:abstractNumId w:val="40"/>
  </w:num>
  <w:num w:numId="18">
    <w:abstractNumId w:val="18"/>
  </w:num>
  <w:num w:numId="19">
    <w:abstractNumId w:val="5"/>
  </w:num>
  <w:num w:numId="20">
    <w:abstractNumId w:val="11"/>
  </w:num>
  <w:num w:numId="21">
    <w:abstractNumId w:val="17"/>
  </w:num>
  <w:num w:numId="22">
    <w:abstractNumId w:val="38"/>
  </w:num>
  <w:num w:numId="23">
    <w:abstractNumId w:val="15"/>
  </w:num>
  <w:num w:numId="24">
    <w:abstractNumId w:val="28"/>
  </w:num>
  <w:num w:numId="25">
    <w:abstractNumId w:val="16"/>
  </w:num>
  <w:num w:numId="26">
    <w:abstractNumId w:val="21"/>
  </w:num>
  <w:num w:numId="27">
    <w:abstractNumId w:val="27"/>
  </w:num>
  <w:num w:numId="28">
    <w:abstractNumId w:val="4"/>
  </w:num>
  <w:num w:numId="29">
    <w:abstractNumId w:val="26"/>
  </w:num>
  <w:num w:numId="30">
    <w:abstractNumId w:val="24"/>
  </w:num>
  <w:num w:numId="31">
    <w:abstractNumId w:val="1"/>
  </w:num>
  <w:num w:numId="32">
    <w:abstractNumId w:val="30"/>
  </w:num>
  <w:num w:numId="33">
    <w:abstractNumId w:val="44"/>
  </w:num>
  <w:num w:numId="34">
    <w:abstractNumId w:val="0"/>
  </w:num>
  <w:num w:numId="35">
    <w:abstractNumId w:val="8"/>
  </w:num>
  <w:num w:numId="36">
    <w:abstractNumId w:val="42"/>
  </w:num>
  <w:num w:numId="37">
    <w:abstractNumId w:val="39"/>
  </w:num>
  <w:num w:numId="38">
    <w:abstractNumId w:val="19"/>
  </w:num>
  <w:num w:numId="39">
    <w:abstractNumId w:val="20"/>
  </w:num>
  <w:num w:numId="40">
    <w:abstractNumId w:val="9"/>
  </w:num>
  <w:num w:numId="41">
    <w:abstractNumId w:val="33"/>
  </w:num>
  <w:num w:numId="42">
    <w:abstractNumId w:val="29"/>
  </w:num>
  <w:num w:numId="43">
    <w:abstractNumId w:val="7"/>
  </w:num>
  <w:num w:numId="44">
    <w:abstractNumId w:val="6"/>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1B5"/>
    <w:rsid w:val="000106BC"/>
    <w:rsid w:val="000153E0"/>
    <w:rsid w:val="000160F5"/>
    <w:rsid w:val="00021B6A"/>
    <w:rsid w:val="00026AEE"/>
    <w:rsid w:val="00032E64"/>
    <w:rsid w:val="0003682E"/>
    <w:rsid w:val="00037146"/>
    <w:rsid w:val="0004469C"/>
    <w:rsid w:val="0005335E"/>
    <w:rsid w:val="000551CE"/>
    <w:rsid w:val="00063239"/>
    <w:rsid w:val="0007250A"/>
    <w:rsid w:val="00084156"/>
    <w:rsid w:val="0009566A"/>
    <w:rsid w:val="00096F7F"/>
    <w:rsid w:val="00097A86"/>
    <w:rsid w:val="000C7E74"/>
    <w:rsid w:val="000D0015"/>
    <w:rsid w:val="000D0466"/>
    <w:rsid w:val="000D4E52"/>
    <w:rsid w:val="000E263D"/>
    <w:rsid w:val="000E736F"/>
    <w:rsid w:val="00101EF1"/>
    <w:rsid w:val="00102689"/>
    <w:rsid w:val="001072E8"/>
    <w:rsid w:val="00116672"/>
    <w:rsid w:val="00121046"/>
    <w:rsid w:val="00122F8E"/>
    <w:rsid w:val="001236B3"/>
    <w:rsid w:val="001247D5"/>
    <w:rsid w:val="0012692F"/>
    <w:rsid w:val="0014011C"/>
    <w:rsid w:val="00143F3B"/>
    <w:rsid w:val="00147EEE"/>
    <w:rsid w:val="0015081B"/>
    <w:rsid w:val="00151179"/>
    <w:rsid w:val="00151E73"/>
    <w:rsid w:val="00154E1D"/>
    <w:rsid w:val="001664C9"/>
    <w:rsid w:val="00167345"/>
    <w:rsid w:val="001712A7"/>
    <w:rsid w:val="001770F9"/>
    <w:rsid w:val="00182ADF"/>
    <w:rsid w:val="00182EEC"/>
    <w:rsid w:val="0019054D"/>
    <w:rsid w:val="001A3684"/>
    <w:rsid w:val="001B4F99"/>
    <w:rsid w:val="001C178E"/>
    <w:rsid w:val="001C30BF"/>
    <w:rsid w:val="001C529C"/>
    <w:rsid w:val="001C653B"/>
    <w:rsid w:val="001D1616"/>
    <w:rsid w:val="001D3843"/>
    <w:rsid w:val="001E0D94"/>
    <w:rsid w:val="001E17C2"/>
    <w:rsid w:val="001E18D0"/>
    <w:rsid w:val="00200FF6"/>
    <w:rsid w:val="002079FC"/>
    <w:rsid w:val="00212324"/>
    <w:rsid w:val="00215AF0"/>
    <w:rsid w:val="00215E09"/>
    <w:rsid w:val="002302CE"/>
    <w:rsid w:val="002360E5"/>
    <w:rsid w:val="0024433A"/>
    <w:rsid w:val="002475F5"/>
    <w:rsid w:val="00260705"/>
    <w:rsid w:val="00273109"/>
    <w:rsid w:val="002742B0"/>
    <w:rsid w:val="00277365"/>
    <w:rsid w:val="00284F90"/>
    <w:rsid w:val="002951BE"/>
    <w:rsid w:val="002A0A9C"/>
    <w:rsid w:val="002A22EC"/>
    <w:rsid w:val="002B04E8"/>
    <w:rsid w:val="002B392A"/>
    <w:rsid w:val="002B3E78"/>
    <w:rsid w:val="002B6D8F"/>
    <w:rsid w:val="002B733F"/>
    <w:rsid w:val="002B77A1"/>
    <w:rsid w:val="002C0B1D"/>
    <w:rsid w:val="002E314A"/>
    <w:rsid w:val="002E3B18"/>
    <w:rsid w:val="002F192F"/>
    <w:rsid w:val="002F22F1"/>
    <w:rsid w:val="00311CB5"/>
    <w:rsid w:val="00313373"/>
    <w:rsid w:val="00322519"/>
    <w:rsid w:val="0032426B"/>
    <w:rsid w:val="00334075"/>
    <w:rsid w:val="00356916"/>
    <w:rsid w:val="00360DA2"/>
    <w:rsid w:val="003612D1"/>
    <w:rsid w:val="003648F4"/>
    <w:rsid w:val="00376465"/>
    <w:rsid w:val="00384B1D"/>
    <w:rsid w:val="00387A75"/>
    <w:rsid w:val="00391462"/>
    <w:rsid w:val="003947ED"/>
    <w:rsid w:val="003A61A9"/>
    <w:rsid w:val="003A6CBB"/>
    <w:rsid w:val="003A7538"/>
    <w:rsid w:val="003B4AC3"/>
    <w:rsid w:val="003B7144"/>
    <w:rsid w:val="003C4C8E"/>
    <w:rsid w:val="003C7E6F"/>
    <w:rsid w:val="003D2FB2"/>
    <w:rsid w:val="003E072B"/>
    <w:rsid w:val="003F0326"/>
    <w:rsid w:val="003F2C2D"/>
    <w:rsid w:val="003F722A"/>
    <w:rsid w:val="00402B02"/>
    <w:rsid w:val="00416BB1"/>
    <w:rsid w:val="00420E3A"/>
    <w:rsid w:val="00422C42"/>
    <w:rsid w:val="00431BA6"/>
    <w:rsid w:val="00444A7A"/>
    <w:rsid w:val="00454042"/>
    <w:rsid w:val="004632E7"/>
    <w:rsid w:val="00470466"/>
    <w:rsid w:val="00480BBA"/>
    <w:rsid w:val="0049751E"/>
    <w:rsid w:val="004A14D1"/>
    <w:rsid w:val="004A2B73"/>
    <w:rsid w:val="004A5601"/>
    <w:rsid w:val="004A6950"/>
    <w:rsid w:val="004A7579"/>
    <w:rsid w:val="004B6C3B"/>
    <w:rsid w:val="004D128B"/>
    <w:rsid w:val="004F05BF"/>
    <w:rsid w:val="004F737B"/>
    <w:rsid w:val="004F7640"/>
    <w:rsid w:val="004F7F26"/>
    <w:rsid w:val="00500AB9"/>
    <w:rsid w:val="0051566D"/>
    <w:rsid w:val="00525403"/>
    <w:rsid w:val="005310B6"/>
    <w:rsid w:val="00544DD8"/>
    <w:rsid w:val="0055078C"/>
    <w:rsid w:val="00556571"/>
    <w:rsid w:val="005625AE"/>
    <w:rsid w:val="00562FD1"/>
    <w:rsid w:val="00567E99"/>
    <w:rsid w:val="0057338D"/>
    <w:rsid w:val="00581CFB"/>
    <w:rsid w:val="005864C1"/>
    <w:rsid w:val="00590A36"/>
    <w:rsid w:val="00597DF7"/>
    <w:rsid w:val="005A71D9"/>
    <w:rsid w:val="005B596E"/>
    <w:rsid w:val="005C0F8F"/>
    <w:rsid w:val="005C4386"/>
    <w:rsid w:val="005C6B47"/>
    <w:rsid w:val="005D69FE"/>
    <w:rsid w:val="005E23A3"/>
    <w:rsid w:val="005E5711"/>
    <w:rsid w:val="00600666"/>
    <w:rsid w:val="00603B8F"/>
    <w:rsid w:val="00605D10"/>
    <w:rsid w:val="006325CE"/>
    <w:rsid w:val="006325E0"/>
    <w:rsid w:val="006344C8"/>
    <w:rsid w:val="0064004E"/>
    <w:rsid w:val="00643B32"/>
    <w:rsid w:val="00645A95"/>
    <w:rsid w:val="00652B7E"/>
    <w:rsid w:val="00660228"/>
    <w:rsid w:val="00663D86"/>
    <w:rsid w:val="006644AE"/>
    <w:rsid w:val="00670DD5"/>
    <w:rsid w:val="00672118"/>
    <w:rsid w:val="00673783"/>
    <w:rsid w:val="00676414"/>
    <w:rsid w:val="00677687"/>
    <w:rsid w:val="0068370F"/>
    <w:rsid w:val="006843F3"/>
    <w:rsid w:val="00696CAF"/>
    <w:rsid w:val="006A297F"/>
    <w:rsid w:val="006B12DB"/>
    <w:rsid w:val="006C3CA8"/>
    <w:rsid w:val="006D2A89"/>
    <w:rsid w:val="006D3D70"/>
    <w:rsid w:val="006F41A5"/>
    <w:rsid w:val="007277E3"/>
    <w:rsid w:val="00734F81"/>
    <w:rsid w:val="00737A96"/>
    <w:rsid w:val="00746677"/>
    <w:rsid w:val="00752454"/>
    <w:rsid w:val="0076092C"/>
    <w:rsid w:val="007611D9"/>
    <w:rsid w:val="007628C4"/>
    <w:rsid w:val="00763A74"/>
    <w:rsid w:val="0077031D"/>
    <w:rsid w:val="00780DFD"/>
    <w:rsid w:val="00784565"/>
    <w:rsid w:val="00791835"/>
    <w:rsid w:val="007A2D43"/>
    <w:rsid w:val="007A496F"/>
    <w:rsid w:val="007A59D8"/>
    <w:rsid w:val="007A6928"/>
    <w:rsid w:val="007A7A94"/>
    <w:rsid w:val="007B1D48"/>
    <w:rsid w:val="007C533B"/>
    <w:rsid w:val="007D18D8"/>
    <w:rsid w:val="007D4C7C"/>
    <w:rsid w:val="007E18B7"/>
    <w:rsid w:val="007E328C"/>
    <w:rsid w:val="007E4D43"/>
    <w:rsid w:val="007F4AA9"/>
    <w:rsid w:val="00803403"/>
    <w:rsid w:val="008049D8"/>
    <w:rsid w:val="00814DEC"/>
    <w:rsid w:val="00816FD2"/>
    <w:rsid w:val="00846E49"/>
    <w:rsid w:val="008554DB"/>
    <w:rsid w:val="0087365C"/>
    <w:rsid w:val="008745C8"/>
    <w:rsid w:val="00880F2C"/>
    <w:rsid w:val="0088274E"/>
    <w:rsid w:val="00884321"/>
    <w:rsid w:val="00893651"/>
    <w:rsid w:val="0089390F"/>
    <w:rsid w:val="008A3375"/>
    <w:rsid w:val="008A71FF"/>
    <w:rsid w:val="008B4B4F"/>
    <w:rsid w:val="008B4DD4"/>
    <w:rsid w:val="008C5421"/>
    <w:rsid w:val="008E1A3D"/>
    <w:rsid w:val="008E5366"/>
    <w:rsid w:val="008F5F63"/>
    <w:rsid w:val="0090490F"/>
    <w:rsid w:val="009120FC"/>
    <w:rsid w:val="009135F8"/>
    <w:rsid w:val="00916CD6"/>
    <w:rsid w:val="00917D96"/>
    <w:rsid w:val="0092042A"/>
    <w:rsid w:val="00920EFB"/>
    <w:rsid w:val="00922048"/>
    <w:rsid w:val="00922FD3"/>
    <w:rsid w:val="009232F7"/>
    <w:rsid w:val="009277A5"/>
    <w:rsid w:val="00931BF0"/>
    <w:rsid w:val="0094268C"/>
    <w:rsid w:val="00952860"/>
    <w:rsid w:val="00952D31"/>
    <w:rsid w:val="0095414B"/>
    <w:rsid w:val="00964ABE"/>
    <w:rsid w:val="0097288B"/>
    <w:rsid w:val="009749C0"/>
    <w:rsid w:val="00975B5D"/>
    <w:rsid w:val="0099364B"/>
    <w:rsid w:val="00995821"/>
    <w:rsid w:val="009A1D58"/>
    <w:rsid w:val="009A42D2"/>
    <w:rsid w:val="009A641A"/>
    <w:rsid w:val="009B37F4"/>
    <w:rsid w:val="009B6B6B"/>
    <w:rsid w:val="009C0E5D"/>
    <w:rsid w:val="009C15FE"/>
    <w:rsid w:val="009C739D"/>
    <w:rsid w:val="009D2BE8"/>
    <w:rsid w:val="009D5112"/>
    <w:rsid w:val="009E3EC8"/>
    <w:rsid w:val="009E5424"/>
    <w:rsid w:val="009F53C2"/>
    <w:rsid w:val="009F6842"/>
    <w:rsid w:val="009F7BC5"/>
    <w:rsid w:val="00A00635"/>
    <w:rsid w:val="00A07F09"/>
    <w:rsid w:val="00A2062B"/>
    <w:rsid w:val="00A21B8D"/>
    <w:rsid w:val="00A251C6"/>
    <w:rsid w:val="00A31A17"/>
    <w:rsid w:val="00A31AB7"/>
    <w:rsid w:val="00A3363C"/>
    <w:rsid w:val="00A351F1"/>
    <w:rsid w:val="00A6278B"/>
    <w:rsid w:val="00A73F74"/>
    <w:rsid w:val="00A76A4D"/>
    <w:rsid w:val="00A77260"/>
    <w:rsid w:val="00A82296"/>
    <w:rsid w:val="00A85858"/>
    <w:rsid w:val="00A90BDB"/>
    <w:rsid w:val="00AA1A4D"/>
    <w:rsid w:val="00AA3323"/>
    <w:rsid w:val="00AA46B3"/>
    <w:rsid w:val="00AB6120"/>
    <w:rsid w:val="00AB6555"/>
    <w:rsid w:val="00AC4B72"/>
    <w:rsid w:val="00AD1A95"/>
    <w:rsid w:val="00AD2933"/>
    <w:rsid w:val="00AD2D2E"/>
    <w:rsid w:val="00AF44CD"/>
    <w:rsid w:val="00AF468A"/>
    <w:rsid w:val="00AF7204"/>
    <w:rsid w:val="00B110D0"/>
    <w:rsid w:val="00B11875"/>
    <w:rsid w:val="00B152E0"/>
    <w:rsid w:val="00B15B9A"/>
    <w:rsid w:val="00B20AAB"/>
    <w:rsid w:val="00B3049D"/>
    <w:rsid w:val="00B3536F"/>
    <w:rsid w:val="00B45B79"/>
    <w:rsid w:val="00B65E60"/>
    <w:rsid w:val="00B67DD3"/>
    <w:rsid w:val="00B70FDE"/>
    <w:rsid w:val="00B74D5A"/>
    <w:rsid w:val="00B8134E"/>
    <w:rsid w:val="00B85484"/>
    <w:rsid w:val="00B91E88"/>
    <w:rsid w:val="00B95B34"/>
    <w:rsid w:val="00B95D60"/>
    <w:rsid w:val="00B96789"/>
    <w:rsid w:val="00BA4665"/>
    <w:rsid w:val="00BB23D6"/>
    <w:rsid w:val="00BB47CD"/>
    <w:rsid w:val="00BD2DD4"/>
    <w:rsid w:val="00BD34A0"/>
    <w:rsid w:val="00BD45BC"/>
    <w:rsid w:val="00BD47BD"/>
    <w:rsid w:val="00BE01F1"/>
    <w:rsid w:val="00BE16F4"/>
    <w:rsid w:val="00BF0B04"/>
    <w:rsid w:val="00BF6756"/>
    <w:rsid w:val="00BF71A7"/>
    <w:rsid w:val="00C052A6"/>
    <w:rsid w:val="00C108EE"/>
    <w:rsid w:val="00C10B9C"/>
    <w:rsid w:val="00C137BB"/>
    <w:rsid w:val="00C2517A"/>
    <w:rsid w:val="00C25BD1"/>
    <w:rsid w:val="00C27C42"/>
    <w:rsid w:val="00C31131"/>
    <w:rsid w:val="00C3204B"/>
    <w:rsid w:val="00C41907"/>
    <w:rsid w:val="00C42AED"/>
    <w:rsid w:val="00C47A64"/>
    <w:rsid w:val="00C52E45"/>
    <w:rsid w:val="00C53D07"/>
    <w:rsid w:val="00C731E4"/>
    <w:rsid w:val="00C758DF"/>
    <w:rsid w:val="00C778D2"/>
    <w:rsid w:val="00C837A4"/>
    <w:rsid w:val="00C90BCE"/>
    <w:rsid w:val="00C91C7B"/>
    <w:rsid w:val="00CB17AC"/>
    <w:rsid w:val="00CB4A3C"/>
    <w:rsid w:val="00CB5CEA"/>
    <w:rsid w:val="00CC0894"/>
    <w:rsid w:val="00CC4F38"/>
    <w:rsid w:val="00CD67E1"/>
    <w:rsid w:val="00CE01B5"/>
    <w:rsid w:val="00CE7BF2"/>
    <w:rsid w:val="00CF778F"/>
    <w:rsid w:val="00D14BE6"/>
    <w:rsid w:val="00D34EF5"/>
    <w:rsid w:val="00D34F99"/>
    <w:rsid w:val="00D37349"/>
    <w:rsid w:val="00D4018A"/>
    <w:rsid w:val="00D51D4E"/>
    <w:rsid w:val="00D5246E"/>
    <w:rsid w:val="00D63709"/>
    <w:rsid w:val="00D75B51"/>
    <w:rsid w:val="00D85E56"/>
    <w:rsid w:val="00D95752"/>
    <w:rsid w:val="00D96C42"/>
    <w:rsid w:val="00DB3185"/>
    <w:rsid w:val="00DB6B3D"/>
    <w:rsid w:val="00DB7864"/>
    <w:rsid w:val="00DB7BDC"/>
    <w:rsid w:val="00DC3E8D"/>
    <w:rsid w:val="00DC79F0"/>
    <w:rsid w:val="00DD1142"/>
    <w:rsid w:val="00DD22C0"/>
    <w:rsid w:val="00DD4981"/>
    <w:rsid w:val="00DD6462"/>
    <w:rsid w:val="00DE05B1"/>
    <w:rsid w:val="00DE283E"/>
    <w:rsid w:val="00DE6B22"/>
    <w:rsid w:val="00DF31F0"/>
    <w:rsid w:val="00DF38C8"/>
    <w:rsid w:val="00DF52FB"/>
    <w:rsid w:val="00E10EF9"/>
    <w:rsid w:val="00E2222B"/>
    <w:rsid w:val="00E251BD"/>
    <w:rsid w:val="00E25EF9"/>
    <w:rsid w:val="00E2741C"/>
    <w:rsid w:val="00E30E5E"/>
    <w:rsid w:val="00E34FF7"/>
    <w:rsid w:val="00E37962"/>
    <w:rsid w:val="00E41E57"/>
    <w:rsid w:val="00E44B7F"/>
    <w:rsid w:val="00E546E6"/>
    <w:rsid w:val="00E56337"/>
    <w:rsid w:val="00E71AAA"/>
    <w:rsid w:val="00E72614"/>
    <w:rsid w:val="00E75BA0"/>
    <w:rsid w:val="00E818F4"/>
    <w:rsid w:val="00E876AE"/>
    <w:rsid w:val="00EB0EA6"/>
    <w:rsid w:val="00EB262D"/>
    <w:rsid w:val="00EC47E4"/>
    <w:rsid w:val="00EC6ACA"/>
    <w:rsid w:val="00ED2F79"/>
    <w:rsid w:val="00EE3BC6"/>
    <w:rsid w:val="00EF1321"/>
    <w:rsid w:val="00EF1F0B"/>
    <w:rsid w:val="00EF52FA"/>
    <w:rsid w:val="00EF5543"/>
    <w:rsid w:val="00EF61D0"/>
    <w:rsid w:val="00F012BB"/>
    <w:rsid w:val="00F015EE"/>
    <w:rsid w:val="00F02452"/>
    <w:rsid w:val="00F02BC7"/>
    <w:rsid w:val="00F05F63"/>
    <w:rsid w:val="00F06107"/>
    <w:rsid w:val="00F07437"/>
    <w:rsid w:val="00F11369"/>
    <w:rsid w:val="00F20848"/>
    <w:rsid w:val="00F21500"/>
    <w:rsid w:val="00F22127"/>
    <w:rsid w:val="00F50101"/>
    <w:rsid w:val="00F54485"/>
    <w:rsid w:val="00F574E0"/>
    <w:rsid w:val="00F63CE8"/>
    <w:rsid w:val="00F6517E"/>
    <w:rsid w:val="00F66367"/>
    <w:rsid w:val="00F73ECF"/>
    <w:rsid w:val="00F77D46"/>
    <w:rsid w:val="00F87FEE"/>
    <w:rsid w:val="00F9350C"/>
    <w:rsid w:val="00FA491A"/>
    <w:rsid w:val="00FD1C3F"/>
    <w:rsid w:val="00FD2111"/>
    <w:rsid w:val="00FE2E03"/>
    <w:rsid w:val="00FF4A56"/>
    <w:rsid w:val="00FF4E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46AA951-87AD-47F5-9BD4-1932ADA19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2E0"/>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01B5"/>
    <w:pPr>
      <w:widowControl w:val="0"/>
      <w:autoSpaceDE w:val="0"/>
      <w:autoSpaceDN w:val="0"/>
      <w:adjustRightInd w:val="0"/>
    </w:pPr>
    <w:rPr>
      <w:rFonts w:ascii="標楷體" w:eastAsia="標楷體" w:hAnsi="Times New Roman" w:cs="標楷體"/>
      <w:color w:val="000000"/>
      <w:kern w:val="0"/>
      <w:szCs w:val="24"/>
    </w:rPr>
  </w:style>
  <w:style w:type="paragraph" w:styleId="a3">
    <w:name w:val="List Paragraph"/>
    <w:basedOn w:val="a"/>
    <w:uiPriority w:val="34"/>
    <w:qFormat/>
    <w:rsid w:val="008B4B4F"/>
    <w:pPr>
      <w:ind w:leftChars="200" w:left="480"/>
    </w:pPr>
  </w:style>
  <w:style w:type="paragraph" w:styleId="a4">
    <w:name w:val="header"/>
    <w:basedOn w:val="a"/>
    <w:link w:val="a5"/>
    <w:uiPriority w:val="99"/>
    <w:unhideWhenUsed/>
    <w:rsid w:val="00C3204B"/>
    <w:pPr>
      <w:tabs>
        <w:tab w:val="center" w:pos="4153"/>
        <w:tab w:val="right" w:pos="8306"/>
      </w:tabs>
      <w:snapToGrid w:val="0"/>
    </w:pPr>
    <w:rPr>
      <w:sz w:val="20"/>
      <w:szCs w:val="20"/>
    </w:rPr>
  </w:style>
  <w:style w:type="character" w:customStyle="1" w:styleId="a5">
    <w:name w:val="頁首 字元"/>
    <w:basedOn w:val="a0"/>
    <w:link w:val="a4"/>
    <w:uiPriority w:val="99"/>
    <w:rsid w:val="00C3204B"/>
    <w:rPr>
      <w:rFonts w:ascii="Times New Roman" w:eastAsia="新細明體" w:hAnsi="Times New Roman" w:cs="Times New Roman"/>
      <w:sz w:val="20"/>
      <w:szCs w:val="20"/>
    </w:rPr>
  </w:style>
  <w:style w:type="paragraph" w:styleId="a6">
    <w:name w:val="footer"/>
    <w:basedOn w:val="a"/>
    <w:link w:val="a7"/>
    <w:uiPriority w:val="99"/>
    <w:unhideWhenUsed/>
    <w:rsid w:val="00C3204B"/>
    <w:pPr>
      <w:tabs>
        <w:tab w:val="center" w:pos="4153"/>
        <w:tab w:val="right" w:pos="8306"/>
      </w:tabs>
      <w:snapToGrid w:val="0"/>
    </w:pPr>
    <w:rPr>
      <w:sz w:val="20"/>
      <w:szCs w:val="20"/>
    </w:rPr>
  </w:style>
  <w:style w:type="character" w:customStyle="1" w:styleId="a7">
    <w:name w:val="頁尾 字元"/>
    <w:basedOn w:val="a0"/>
    <w:link w:val="a6"/>
    <w:uiPriority w:val="99"/>
    <w:rsid w:val="00C3204B"/>
    <w:rPr>
      <w:rFonts w:ascii="Times New Roman" w:eastAsia="新細明體" w:hAnsi="Times New Roman" w:cs="Times New Roman"/>
      <w:sz w:val="20"/>
      <w:szCs w:val="20"/>
    </w:rPr>
  </w:style>
  <w:style w:type="paragraph" w:styleId="a8">
    <w:name w:val="Balloon Text"/>
    <w:basedOn w:val="a"/>
    <w:link w:val="a9"/>
    <w:uiPriority w:val="99"/>
    <w:semiHidden/>
    <w:unhideWhenUsed/>
    <w:rsid w:val="00200FF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00FF6"/>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133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313373"/>
    <w:rPr>
      <w:rFonts w:ascii="細明體" w:eastAsia="細明體" w:hAnsi="細明體" w:cs="細明體"/>
      <w:kern w:val="0"/>
      <w:szCs w:val="24"/>
    </w:rPr>
  </w:style>
  <w:style w:type="paragraph" w:customStyle="1" w:styleId="0221">
    <w:name w:val="0221"/>
    <w:basedOn w:val="a"/>
    <w:rsid w:val="001C178E"/>
    <w:pPr>
      <w:widowControl/>
      <w:spacing w:before="100" w:beforeAutospacing="1" w:after="100" w:afterAutospacing="1"/>
    </w:pPr>
    <w:rPr>
      <w:rFonts w:ascii="新細明體" w:hAnsi="新細明體" w:cs="新細明體"/>
      <w:kern w:val="0"/>
    </w:rPr>
  </w:style>
  <w:style w:type="paragraph" w:customStyle="1" w:styleId="0221-2">
    <w:name w:val="0221-2"/>
    <w:basedOn w:val="a"/>
    <w:rsid w:val="001C178E"/>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89333">
      <w:bodyDiv w:val="1"/>
      <w:marLeft w:val="0"/>
      <w:marRight w:val="0"/>
      <w:marTop w:val="0"/>
      <w:marBottom w:val="0"/>
      <w:divBdr>
        <w:top w:val="none" w:sz="0" w:space="0" w:color="auto"/>
        <w:left w:val="none" w:sz="0" w:space="0" w:color="auto"/>
        <w:bottom w:val="none" w:sz="0" w:space="0" w:color="auto"/>
        <w:right w:val="none" w:sz="0" w:space="0" w:color="auto"/>
      </w:divBdr>
    </w:div>
    <w:div w:id="248465132">
      <w:bodyDiv w:val="1"/>
      <w:marLeft w:val="0"/>
      <w:marRight w:val="0"/>
      <w:marTop w:val="0"/>
      <w:marBottom w:val="0"/>
      <w:divBdr>
        <w:top w:val="none" w:sz="0" w:space="0" w:color="auto"/>
        <w:left w:val="none" w:sz="0" w:space="0" w:color="auto"/>
        <w:bottom w:val="none" w:sz="0" w:space="0" w:color="auto"/>
        <w:right w:val="none" w:sz="0" w:space="0" w:color="auto"/>
      </w:divBdr>
    </w:div>
    <w:div w:id="694574765">
      <w:bodyDiv w:val="1"/>
      <w:marLeft w:val="0"/>
      <w:marRight w:val="0"/>
      <w:marTop w:val="0"/>
      <w:marBottom w:val="0"/>
      <w:divBdr>
        <w:top w:val="none" w:sz="0" w:space="0" w:color="auto"/>
        <w:left w:val="none" w:sz="0" w:space="0" w:color="auto"/>
        <w:bottom w:val="none" w:sz="0" w:space="0" w:color="auto"/>
        <w:right w:val="none" w:sz="0" w:space="0" w:color="auto"/>
      </w:divBdr>
    </w:div>
    <w:div w:id="748770885">
      <w:bodyDiv w:val="1"/>
      <w:marLeft w:val="0"/>
      <w:marRight w:val="0"/>
      <w:marTop w:val="0"/>
      <w:marBottom w:val="0"/>
      <w:divBdr>
        <w:top w:val="none" w:sz="0" w:space="0" w:color="auto"/>
        <w:left w:val="none" w:sz="0" w:space="0" w:color="auto"/>
        <w:bottom w:val="none" w:sz="0" w:space="0" w:color="auto"/>
        <w:right w:val="none" w:sz="0" w:space="0" w:color="auto"/>
      </w:divBdr>
    </w:div>
    <w:div w:id="779180543">
      <w:bodyDiv w:val="1"/>
      <w:marLeft w:val="0"/>
      <w:marRight w:val="0"/>
      <w:marTop w:val="0"/>
      <w:marBottom w:val="0"/>
      <w:divBdr>
        <w:top w:val="none" w:sz="0" w:space="0" w:color="auto"/>
        <w:left w:val="none" w:sz="0" w:space="0" w:color="auto"/>
        <w:bottom w:val="none" w:sz="0" w:space="0" w:color="auto"/>
        <w:right w:val="none" w:sz="0" w:space="0" w:color="auto"/>
      </w:divBdr>
    </w:div>
    <w:div w:id="795757753">
      <w:bodyDiv w:val="1"/>
      <w:marLeft w:val="0"/>
      <w:marRight w:val="0"/>
      <w:marTop w:val="0"/>
      <w:marBottom w:val="0"/>
      <w:divBdr>
        <w:top w:val="none" w:sz="0" w:space="0" w:color="auto"/>
        <w:left w:val="none" w:sz="0" w:space="0" w:color="auto"/>
        <w:bottom w:val="none" w:sz="0" w:space="0" w:color="auto"/>
        <w:right w:val="none" w:sz="0" w:space="0" w:color="auto"/>
      </w:divBdr>
    </w:div>
    <w:div w:id="949048849">
      <w:bodyDiv w:val="1"/>
      <w:marLeft w:val="0"/>
      <w:marRight w:val="0"/>
      <w:marTop w:val="0"/>
      <w:marBottom w:val="0"/>
      <w:divBdr>
        <w:top w:val="none" w:sz="0" w:space="0" w:color="auto"/>
        <w:left w:val="none" w:sz="0" w:space="0" w:color="auto"/>
        <w:bottom w:val="none" w:sz="0" w:space="0" w:color="auto"/>
        <w:right w:val="none" w:sz="0" w:space="0" w:color="auto"/>
      </w:divBdr>
    </w:div>
    <w:div w:id="955789000">
      <w:bodyDiv w:val="1"/>
      <w:marLeft w:val="0"/>
      <w:marRight w:val="0"/>
      <w:marTop w:val="0"/>
      <w:marBottom w:val="0"/>
      <w:divBdr>
        <w:top w:val="none" w:sz="0" w:space="0" w:color="auto"/>
        <w:left w:val="none" w:sz="0" w:space="0" w:color="auto"/>
        <w:bottom w:val="none" w:sz="0" w:space="0" w:color="auto"/>
        <w:right w:val="none" w:sz="0" w:space="0" w:color="auto"/>
      </w:divBdr>
    </w:div>
    <w:div w:id="1009794971">
      <w:bodyDiv w:val="1"/>
      <w:marLeft w:val="0"/>
      <w:marRight w:val="0"/>
      <w:marTop w:val="0"/>
      <w:marBottom w:val="0"/>
      <w:divBdr>
        <w:top w:val="none" w:sz="0" w:space="0" w:color="auto"/>
        <w:left w:val="none" w:sz="0" w:space="0" w:color="auto"/>
        <w:bottom w:val="none" w:sz="0" w:space="0" w:color="auto"/>
        <w:right w:val="none" w:sz="0" w:space="0" w:color="auto"/>
      </w:divBdr>
    </w:div>
    <w:div w:id="1109620264">
      <w:bodyDiv w:val="1"/>
      <w:marLeft w:val="0"/>
      <w:marRight w:val="0"/>
      <w:marTop w:val="0"/>
      <w:marBottom w:val="0"/>
      <w:divBdr>
        <w:top w:val="none" w:sz="0" w:space="0" w:color="auto"/>
        <w:left w:val="none" w:sz="0" w:space="0" w:color="auto"/>
        <w:bottom w:val="none" w:sz="0" w:space="0" w:color="auto"/>
        <w:right w:val="none" w:sz="0" w:space="0" w:color="auto"/>
      </w:divBdr>
    </w:div>
    <w:div w:id="1144348455">
      <w:bodyDiv w:val="1"/>
      <w:marLeft w:val="0"/>
      <w:marRight w:val="0"/>
      <w:marTop w:val="0"/>
      <w:marBottom w:val="0"/>
      <w:divBdr>
        <w:top w:val="none" w:sz="0" w:space="0" w:color="auto"/>
        <w:left w:val="none" w:sz="0" w:space="0" w:color="auto"/>
        <w:bottom w:val="none" w:sz="0" w:space="0" w:color="auto"/>
        <w:right w:val="none" w:sz="0" w:space="0" w:color="auto"/>
      </w:divBdr>
    </w:div>
    <w:div w:id="1155682639">
      <w:bodyDiv w:val="1"/>
      <w:marLeft w:val="0"/>
      <w:marRight w:val="0"/>
      <w:marTop w:val="0"/>
      <w:marBottom w:val="0"/>
      <w:divBdr>
        <w:top w:val="none" w:sz="0" w:space="0" w:color="auto"/>
        <w:left w:val="none" w:sz="0" w:space="0" w:color="auto"/>
        <w:bottom w:val="none" w:sz="0" w:space="0" w:color="auto"/>
        <w:right w:val="none" w:sz="0" w:space="0" w:color="auto"/>
      </w:divBdr>
    </w:div>
    <w:div w:id="1223253842">
      <w:bodyDiv w:val="1"/>
      <w:marLeft w:val="0"/>
      <w:marRight w:val="0"/>
      <w:marTop w:val="0"/>
      <w:marBottom w:val="0"/>
      <w:divBdr>
        <w:top w:val="none" w:sz="0" w:space="0" w:color="auto"/>
        <w:left w:val="none" w:sz="0" w:space="0" w:color="auto"/>
        <w:bottom w:val="none" w:sz="0" w:space="0" w:color="auto"/>
        <w:right w:val="none" w:sz="0" w:space="0" w:color="auto"/>
      </w:divBdr>
    </w:div>
    <w:div w:id="1410927951">
      <w:bodyDiv w:val="1"/>
      <w:marLeft w:val="0"/>
      <w:marRight w:val="0"/>
      <w:marTop w:val="0"/>
      <w:marBottom w:val="0"/>
      <w:divBdr>
        <w:top w:val="none" w:sz="0" w:space="0" w:color="auto"/>
        <w:left w:val="none" w:sz="0" w:space="0" w:color="auto"/>
        <w:bottom w:val="none" w:sz="0" w:space="0" w:color="auto"/>
        <w:right w:val="none" w:sz="0" w:space="0" w:color="auto"/>
      </w:divBdr>
    </w:div>
    <w:div w:id="1623920091">
      <w:bodyDiv w:val="1"/>
      <w:marLeft w:val="0"/>
      <w:marRight w:val="0"/>
      <w:marTop w:val="0"/>
      <w:marBottom w:val="0"/>
      <w:divBdr>
        <w:top w:val="none" w:sz="0" w:space="0" w:color="auto"/>
        <w:left w:val="none" w:sz="0" w:space="0" w:color="auto"/>
        <w:bottom w:val="none" w:sz="0" w:space="0" w:color="auto"/>
        <w:right w:val="none" w:sz="0" w:space="0" w:color="auto"/>
      </w:divBdr>
    </w:div>
    <w:div w:id="1630472350">
      <w:bodyDiv w:val="1"/>
      <w:marLeft w:val="0"/>
      <w:marRight w:val="0"/>
      <w:marTop w:val="0"/>
      <w:marBottom w:val="0"/>
      <w:divBdr>
        <w:top w:val="none" w:sz="0" w:space="0" w:color="auto"/>
        <w:left w:val="none" w:sz="0" w:space="0" w:color="auto"/>
        <w:bottom w:val="none" w:sz="0" w:space="0" w:color="auto"/>
        <w:right w:val="none" w:sz="0" w:space="0" w:color="auto"/>
      </w:divBdr>
    </w:div>
    <w:div w:id="1753579205">
      <w:bodyDiv w:val="1"/>
      <w:marLeft w:val="0"/>
      <w:marRight w:val="0"/>
      <w:marTop w:val="0"/>
      <w:marBottom w:val="0"/>
      <w:divBdr>
        <w:top w:val="none" w:sz="0" w:space="0" w:color="auto"/>
        <w:left w:val="none" w:sz="0" w:space="0" w:color="auto"/>
        <w:bottom w:val="none" w:sz="0" w:space="0" w:color="auto"/>
        <w:right w:val="none" w:sz="0" w:space="0" w:color="auto"/>
      </w:divBdr>
    </w:div>
    <w:div w:id="1759129463">
      <w:bodyDiv w:val="1"/>
      <w:marLeft w:val="0"/>
      <w:marRight w:val="0"/>
      <w:marTop w:val="0"/>
      <w:marBottom w:val="0"/>
      <w:divBdr>
        <w:top w:val="none" w:sz="0" w:space="0" w:color="auto"/>
        <w:left w:val="none" w:sz="0" w:space="0" w:color="auto"/>
        <w:bottom w:val="none" w:sz="0" w:space="0" w:color="auto"/>
        <w:right w:val="none" w:sz="0" w:space="0" w:color="auto"/>
      </w:divBdr>
    </w:div>
    <w:div w:id="1960335714">
      <w:bodyDiv w:val="1"/>
      <w:marLeft w:val="0"/>
      <w:marRight w:val="0"/>
      <w:marTop w:val="0"/>
      <w:marBottom w:val="0"/>
      <w:divBdr>
        <w:top w:val="none" w:sz="0" w:space="0" w:color="auto"/>
        <w:left w:val="none" w:sz="0" w:space="0" w:color="auto"/>
        <w:bottom w:val="none" w:sz="0" w:space="0" w:color="auto"/>
        <w:right w:val="none" w:sz="0" w:space="0" w:color="auto"/>
      </w:divBdr>
    </w:div>
    <w:div w:id="206787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A6A89-BE26-4A7F-9BC0-84B641ECF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黃柏喬</cp:lastModifiedBy>
  <cp:revision>3</cp:revision>
  <cp:lastPrinted>2017-05-08T07:41:00Z</cp:lastPrinted>
  <dcterms:created xsi:type="dcterms:W3CDTF">2017-05-15T00:36:00Z</dcterms:created>
  <dcterms:modified xsi:type="dcterms:W3CDTF">2017-05-15T00:37:00Z</dcterms:modified>
</cp:coreProperties>
</file>