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7504" w:rsidRDefault="00607504" w:rsidP="00DE002A">
      <w:pPr>
        <w:spacing w:line="460" w:lineRule="exact"/>
        <w:rPr>
          <w:rFonts w:ascii="標楷體" w:eastAsia="標楷體" w:hAnsi="標楷體"/>
          <w:sz w:val="40"/>
          <w:szCs w:val="40"/>
        </w:rPr>
      </w:pPr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z w:val="40"/>
          <w:szCs w:val="40"/>
        </w:rPr>
        <w:t>中市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>
        <w:rPr>
          <w:rFonts w:ascii="標楷體" w:eastAsia="標楷體" w:hAnsi="標楷體" w:hint="eastAsia"/>
          <w:sz w:val="40"/>
          <w:szCs w:val="40"/>
        </w:rPr>
        <w:t>中</w:t>
      </w:r>
      <w:r w:rsidRPr="00C51BF8">
        <w:rPr>
          <w:rFonts w:ascii="標楷體" w:eastAsia="標楷體" w:hAnsi="標楷體" w:hint="eastAsia"/>
          <w:sz w:val="40"/>
          <w:szCs w:val="40"/>
        </w:rPr>
        <w:t>捷運股份有限公司組織自治條例</w:t>
      </w:r>
    </w:p>
    <w:p w:rsidR="00607504" w:rsidRPr="00062BD0" w:rsidRDefault="00062BD0" w:rsidP="00062BD0">
      <w:pPr>
        <w:spacing w:line="460" w:lineRule="exact"/>
        <w:jc w:val="right"/>
        <w:rPr>
          <w:rFonts w:ascii="標楷體" w:eastAsia="標楷體" w:hAnsi="標楷體"/>
          <w:szCs w:val="24"/>
        </w:rPr>
      </w:pPr>
      <w:r w:rsidRPr="00062BD0">
        <w:rPr>
          <w:rFonts w:ascii="標楷體" w:eastAsia="標楷體" w:hAnsi="標楷體" w:cs="新細明體" w:hint="eastAsia"/>
          <w:color w:val="000000"/>
          <w:kern w:val="0"/>
          <w:szCs w:val="24"/>
        </w:rPr>
        <w:t>中華民國</w:t>
      </w:r>
      <w:proofErr w:type="gramStart"/>
      <w:r w:rsidR="00637BD1" w:rsidRPr="00062BD0">
        <w:rPr>
          <w:rFonts w:ascii="標楷體" w:eastAsia="標楷體" w:hAnsi="標楷體" w:hint="eastAsia"/>
          <w:szCs w:val="24"/>
        </w:rPr>
        <w:t>105年</w:t>
      </w:r>
      <w:r w:rsidR="00B54308" w:rsidRPr="00062BD0">
        <w:rPr>
          <w:rFonts w:ascii="標楷體" w:eastAsia="標楷體" w:hAnsi="標楷體" w:hint="eastAsia"/>
          <w:szCs w:val="24"/>
        </w:rPr>
        <w:t>8</w:t>
      </w:r>
      <w:r w:rsidR="00637BD1" w:rsidRPr="00062BD0">
        <w:rPr>
          <w:rFonts w:ascii="標楷體" w:eastAsia="標楷體" w:hAnsi="標楷體" w:hint="eastAsia"/>
          <w:szCs w:val="24"/>
        </w:rPr>
        <w:t>月</w:t>
      </w:r>
      <w:r w:rsidR="002D651C" w:rsidRPr="00062BD0">
        <w:rPr>
          <w:rFonts w:ascii="標楷體" w:eastAsia="標楷體" w:hAnsi="標楷體" w:hint="eastAsia"/>
          <w:szCs w:val="24"/>
        </w:rPr>
        <w:t>9</w:t>
      </w:r>
      <w:r w:rsidR="00637BD1" w:rsidRPr="00062BD0">
        <w:rPr>
          <w:rFonts w:ascii="標楷體" w:eastAsia="標楷體" w:hAnsi="標楷體" w:hint="eastAsia"/>
          <w:szCs w:val="24"/>
        </w:rPr>
        <w:t>日府授法規</w:t>
      </w:r>
      <w:proofErr w:type="gramEnd"/>
      <w:r w:rsidR="00637BD1" w:rsidRPr="00062BD0">
        <w:rPr>
          <w:rFonts w:ascii="標楷體" w:eastAsia="標楷體" w:hAnsi="標楷體" w:hint="eastAsia"/>
          <w:szCs w:val="24"/>
        </w:rPr>
        <w:t>字第</w:t>
      </w:r>
      <w:r w:rsidR="002D651C" w:rsidRPr="00062BD0">
        <w:rPr>
          <w:rFonts w:ascii="標楷體" w:eastAsia="標楷體" w:hAnsi="標楷體" w:hint="eastAsia"/>
          <w:szCs w:val="24"/>
        </w:rPr>
        <w:t>1050165629</w:t>
      </w:r>
      <w:r w:rsidR="00637BD1" w:rsidRPr="00062BD0">
        <w:rPr>
          <w:rFonts w:ascii="標楷體" w:eastAsia="標楷體" w:hAnsi="標楷體" w:hint="eastAsia"/>
          <w:szCs w:val="24"/>
        </w:rPr>
        <w:t>號令公布</w:t>
      </w:r>
    </w:p>
    <w:p w:rsidR="004D117E" w:rsidRPr="00062BD0" w:rsidRDefault="00062BD0" w:rsidP="00062BD0">
      <w:pPr>
        <w:spacing w:line="460" w:lineRule="exact"/>
        <w:jc w:val="right"/>
        <w:rPr>
          <w:rFonts w:ascii="標楷體" w:eastAsia="標楷體" w:hAnsi="標楷體" w:hint="eastAsia"/>
          <w:szCs w:val="24"/>
        </w:rPr>
      </w:pPr>
      <w:r w:rsidRPr="00062BD0">
        <w:rPr>
          <w:rFonts w:ascii="標楷體" w:eastAsia="標楷體" w:hAnsi="標楷體" w:cs="新細明體" w:hint="eastAsia"/>
          <w:color w:val="000000"/>
          <w:kern w:val="0"/>
          <w:szCs w:val="24"/>
        </w:rPr>
        <w:t>中華民國</w:t>
      </w:r>
      <w:proofErr w:type="gramStart"/>
      <w:r w:rsidRPr="00062BD0">
        <w:rPr>
          <w:rFonts w:ascii="標楷體" w:eastAsia="標楷體" w:hAnsi="標楷體" w:cs="新細明體" w:hint="eastAsia"/>
          <w:color w:val="000000"/>
          <w:kern w:val="0"/>
          <w:szCs w:val="24"/>
        </w:rPr>
        <w:t>106年5月9日府授法規</w:t>
      </w:r>
      <w:proofErr w:type="gramEnd"/>
      <w:r w:rsidRPr="00062BD0">
        <w:rPr>
          <w:rFonts w:ascii="標楷體" w:eastAsia="標楷體" w:hAnsi="標楷體" w:cs="新細明體" w:hint="eastAsia"/>
          <w:color w:val="000000"/>
          <w:kern w:val="0"/>
          <w:szCs w:val="24"/>
        </w:rPr>
        <w:t>字第1060098740號</w:t>
      </w:r>
      <w:r w:rsidRPr="00062BD0">
        <w:rPr>
          <w:rFonts w:ascii="標楷體" w:eastAsia="標楷體" w:hAnsi="標楷體" w:cs="新細明體" w:hint="eastAsia"/>
          <w:color w:val="000000"/>
          <w:kern w:val="0"/>
          <w:szCs w:val="24"/>
        </w:rPr>
        <w:t>令修正</w:t>
      </w:r>
    </w:p>
    <w:p w:rsidR="00607504" w:rsidRPr="00DD50BC" w:rsidRDefault="00607504" w:rsidP="00542829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第一條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</w:t>
      </w:r>
      <w:proofErr w:type="gramStart"/>
      <w:r w:rsidRPr="00074CC6">
        <w:rPr>
          <w:rFonts w:ascii="標楷體" w:eastAsia="標楷體" w:hAnsi="標楷體" w:cs="標楷體" w:hint="eastAsia"/>
          <w:bCs/>
          <w:sz w:val="28"/>
          <w:szCs w:val="32"/>
        </w:rPr>
        <w:t>臺</w:t>
      </w:r>
      <w:proofErr w:type="gramEnd"/>
      <w:r w:rsidRPr="00074CC6">
        <w:rPr>
          <w:rFonts w:ascii="標楷體" w:eastAsia="標楷體" w:hAnsi="標楷體" w:cs="標楷體" w:hint="eastAsia"/>
          <w:bCs/>
          <w:sz w:val="28"/>
          <w:szCs w:val="32"/>
        </w:rPr>
        <w:t>中市為加強都市運輸效能，促進大眾捷運系統健全發展，設</w:t>
      </w:r>
      <w:proofErr w:type="gramStart"/>
      <w:r w:rsidRPr="00074CC6">
        <w:rPr>
          <w:rFonts w:ascii="標楷體" w:eastAsia="標楷體" w:hAnsi="標楷體" w:cs="標楷體" w:hint="eastAsia"/>
          <w:bCs/>
          <w:sz w:val="28"/>
          <w:szCs w:val="32"/>
        </w:rPr>
        <w:t>臺</w:t>
      </w:r>
      <w:proofErr w:type="gramEnd"/>
      <w:r w:rsidRPr="00074CC6">
        <w:rPr>
          <w:rFonts w:ascii="標楷體" w:eastAsia="標楷體" w:hAnsi="標楷體" w:cs="標楷體" w:hint="eastAsia"/>
          <w:bCs/>
          <w:sz w:val="28"/>
          <w:szCs w:val="32"/>
        </w:rPr>
        <w:t>中捷運股份有限公司(以下簡稱</w:t>
      </w:r>
      <w:proofErr w:type="gramStart"/>
      <w:r w:rsidRPr="00074CC6">
        <w:rPr>
          <w:rFonts w:ascii="標楷體" w:eastAsia="標楷體" w:hAnsi="標楷體" w:cs="標楷體" w:hint="eastAsia"/>
          <w:bCs/>
          <w:sz w:val="28"/>
          <w:szCs w:val="32"/>
        </w:rPr>
        <w:t>臺</w:t>
      </w:r>
      <w:proofErr w:type="gramEnd"/>
      <w:r w:rsidRPr="00074CC6">
        <w:rPr>
          <w:rFonts w:ascii="標楷體" w:eastAsia="標楷體" w:hAnsi="標楷體" w:cs="標楷體" w:hint="eastAsia"/>
          <w:bCs/>
          <w:sz w:val="28"/>
          <w:szCs w:val="32"/>
        </w:rPr>
        <w:t>中捷運公司)</w:t>
      </w:r>
      <w:r>
        <w:rPr>
          <w:rFonts w:ascii="標楷體" w:eastAsia="標楷體" w:hAnsi="標楷體" w:cs="標楷體" w:hint="eastAsia"/>
          <w:bCs/>
          <w:sz w:val="28"/>
          <w:szCs w:val="32"/>
        </w:rPr>
        <w:t>，並制定本自治條例</w:t>
      </w:r>
      <w:r w:rsidRPr="00DD50BC">
        <w:rPr>
          <w:rFonts w:ascii="標楷體" w:eastAsia="標楷體" w:hAnsi="標楷體" w:cs="標楷體" w:hint="eastAsia"/>
          <w:bCs/>
          <w:sz w:val="28"/>
          <w:szCs w:val="32"/>
        </w:rPr>
        <w:t xml:space="preserve">。         </w:t>
      </w:r>
      <w:bookmarkStart w:id="0" w:name="_GoBack"/>
      <w:bookmarkEnd w:id="0"/>
    </w:p>
    <w:p w:rsidR="00607504" w:rsidRPr="00C51BF8" w:rsidRDefault="00607504" w:rsidP="00542829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DD50BC">
        <w:rPr>
          <w:rFonts w:ascii="標楷體" w:eastAsia="標楷體" w:hAnsi="標楷體" w:cs="標楷體" w:hint="eastAsia"/>
          <w:bCs/>
          <w:sz w:val="28"/>
          <w:szCs w:val="32"/>
        </w:rPr>
        <w:t xml:space="preserve">第二條    </w:t>
      </w:r>
      <w:proofErr w:type="gramStart"/>
      <w:r w:rsidRPr="00DD50BC">
        <w:rPr>
          <w:rFonts w:ascii="標楷體" w:eastAsia="標楷體" w:hAnsi="標楷體" w:cs="標楷體" w:hint="eastAsia"/>
          <w:bCs/>
          <w:sz w:val="28"/>
          <w:szCs w:val="32"/>
        </w:rPr>
        <w:t>臺</w:t>
      </w:r>
      <w:proofErr w:type="gramEnd"/>
      <w:r w:rsidRPr="00DD50BC">
        <w:rPr>
          <w:rFonts w:ascii="標楷體" w:eastAsia="標楷體" w:hAnsi="標楷體" w:cs="標楷體" w:hint="eastAsia"/>
          <w:bCs/>
          <w:sz w:val="28"/>
          <w:szCs w:val="32"/>
        </w:rPr>
        <w:t>中捷運公司設董事會，置董事七至九人，置監察人三人</w:t>
      </w:r>
      <w:r w:rsidRPr="00DE5EBF">
        <w:rPr>
          <w:rFonts w:ascii="標楷體" w:eastAsia="標楷體" w:hAnsi="標楷體" w:cs="標楷體" w:hint="eastAsia"/>
          <w:bCs/>
          <w:sz w:val="28"/>
          <w:szCs w:val="32"/>
        </w:rPr>
        <w:t>。</w:t>
      </w:r>
    </w:p>
    <w:p w:rsidR="00607504" w:rsidRPr="00C51BF8" w:rsidRDefault="00607504" w:rsidP="00542829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第三條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 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>董事會之職權如下：</w:t>
      </w:r>
    </w:p>
    <w:p w:rsidR="00607504" w:rsidRPr="00C51BF8" w:rsidRDefault="00607504" w:rsidP="00542829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一、公司章程</w:t>
      </w:r>
      <w:r w:rsidRPr="00187967">
        <w:rPr>
          <w:rFonts w:hint="eastAsia"/>
          <w:sz w:val="28"/>
          <w:szCs w:val="28"/>
        </w:rPr>
        <w:t>、組織規程</w:t>
      </w:r>
      <w:r>
        <w:rPr>
          <w:rFonts w:hint="eastAsia"/>
          <w:sz w:val="28"/>
          <w:szCs w:val="28"/>
        </w:rPr>
        <w:t>之初審</w:t>
      </w:r>
      <w:r w:rsidRPr="00C51BF8">
        <w:rPr>
          <w:rFonts w:hint="eastAsia"/>
          <w:sz w:val="28"/>
          <w:szCs w:val="28"/>
        </w:rPr>
        <w:t>及董事會組織規程之審議。</w:t>
      </w:r>
    </w:p>
    <w:p w:rsidR="00607504" w:rsidRPr="00C51BF8" w:rsidRDefault="00607504" w:rsidP="00542829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二、總經理之任免、遷調。</w:t>
      </w:r>
    </w:p>
    <w:p w:rsidR="00607504" w:rsidRPr="00C51BF8" w:rsidRDefault="00607504" w:rsidP="00542829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三、重大業務及用人計畫之審議。</w:t>
      </w:r>
    </w:p>
    <w:p w:rsidR="00607504" w:rsidRPr="00C51BF8" w:rsidRDefault="00607504" w:rsidP="00542829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四、公司年度營業方針、計畫、資金運用。</w:t>
      </w:r>
    </w:p>
    <w:p w:rsidR="00607504" w:rsidRPr="00C51BF8" w:rsidRDefault="00607504" w:rsidP="00542829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五、年度預算及決算之審議。</w:t>
      </w:r>
    </w:p>
    <w:p w:rsidR="00607504" w:rsidRPr="00C51BF8" w:rsidRDefault="00607504" w:rsidP="00542829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六、盈餘分派之審議。</w:t>
      </w:r>
    </w:p>
    <w:p w:rsidR="00607504" w:rsidRPr="00C51BF8" w:rsidRDefault="00607504" w:rsidP="00542829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七、各項章則之審議。</w:t>
      </w:r>
    </w:p>
    <w:p w:rsidR="00607504" w:rsidRPr="00C51BF8" w:rsidRDefault="00607504" w:rsidP="00542829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八、公司法第一百八十五條</w:t>
      </w:r>
      <w:r>
        <w:rPr>
          <w:rFonts w:hint="eastAsia"/>
          <w:sz w:val="28"/>
          <w:szCs w:val="28"/>
        </w:rPr>
        <w:t>第一項</w:t>
      </w:r>
      <w:r w:rsidRPr="00C51BF8">
        <w:rPr>
          <w:rFonts w:hint="eastAsia"/>
          <w:sz w:val="28"/>
          <w:szCs w:val="28"/>
        </w:rPr>
        <w:t>所定事項之審議。</w:t>
      </w:r>
    </w:p>
    <w:p w:rsidR="00607504" w:rsidRPr="00C51BF8" w:rsidRDefault="00607504" w:rsidP="00542829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九、前款以外重要契約及委託事項之審議。</w:t>
      </w:r>
    </w:p>
    <w:p w:rsidR="00607504" w:rsidRPr="00C51BF8" w:rsidRDefault="00607504" w:rsidP="00542829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十、公司資本額調整之審議。</w:t>
      </w:r>
    </w:p>
    <w:p w:rsidR="00607504" w:rsidRPr="00C51BF8" w:rsidRDefault="00607504" w:rsidP="00542829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十一、所屬分支機構之設置、裁撤及更名之審議。</w:t>
      </w:r>
    </w:p>
    <w:p w:rsidR="00607504" w:rsidRPr="00C51BF8" w:rsidRDefault="00607504" w:rsidP="00542829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十二、公司投資或轉投資事項之審議。</w:t>
      </w:r>
    </w:p>
    <w:p w:rsidR="00607504" w:rsidRPr="00C51BF8" w:rsidRDefault="00607504" w:rsidP="00542829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十三、新股發行之審議。</w:t>
      </w:r>
    </w:p>
    <w:p w:rsidR="00607504" w:rsidRPr="00C51BF8" w:rsidRDefault="00607504" w:rsidP="00542829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十四、公司內部控制制度之審議。</w:t>
      </w:r>
    </w:p>
    <w:p w:rsidR="00607504" w:rsidRPr="00C51BF8" w:rsidRDefault="00607504" w:rsidP="00542829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十五、其他依法規及公司章程規定事項之審議。</w:t>
      </w:r>
    </w:p>
    <w:p w:rsidR="00607504" w:rsidRPr="00C51BF8" w:rsidRDefault="00607504" w:rsidP="00542829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第四條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>監察人之職權如下：</w:t>
      </w:r>
    </w:p>
    <w:p w:rsidR="00607504" w:rsidRPr="00C51BF8" w:rsidRDefault="00607504" w:rsidP="00542829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一、監督公司業務之執行。</w:t>
      </w:r>
    </w:p>
    <w:p w:rsidR="00607504" w:rsidRPr="00C51BF8" w:rsidRDefault="00607504" w:rsidP="00542829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二、調查公司業務及財務狀況。</w:t>
      </w:r>
    </w:p>
    <w:p w:rsidR="00607504" w:rsidRPr="00C51BF8" w:rsidRDefault="00607504" w:rsidP="00542829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三、查核公司簿冊及文件。</w:t>
      </w:r>
    </w:p>
    <w:p w:rsidR="00607504" w:rsidRPr="00C51BF8" w:rsidRDefault="00607504" w:rsidP="00542829">
      <w:pPr>
        <w:pStyle w:val="a7"/>
        <w:spacing w:line="460" w:lineRule="exact"/>
        <w:ind w:leftChars="580" w:left="1952" w:hangingChars="200" w:hanging="56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四、查核董事會編造提出於股東會之各種表冊，並調查實況報告意見於股東會。</w:t>
      </w:r>
    </w:p>
    <w:p w:rsidR="00607504" w:rsidRPr="00C51BF8" w:rsidRDefault="00607504" w:rsidP="00542829">
      <w:pPr>
        <w:pStyle w:val="a7"/>
        <w:spacing w:line="460" w:lineRule="exact"/>
        <w:ind w:leftChars="580" w:left="1952" w:hangingChars="200" w:hanging="56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五、董事為自己或他人與公司為買賣、借貸或其他法律行為時，</w:t>
      </w:r>
      <w:r w:rsidRPr="00C51BF8">
        <w:rPr>
          <w:rFonts w:hint="eastAsia"/>
          <w:sz w:val="28"/>
          <w:szCs w:val="28"/>
        </w:rPr>
        <w:lastRenderedPageBreak/>
        <w:t>由監察人為公司之代表人。</w:t>
      </w:r>
    </w:p>
    <w:p w:rsidR="00607504" w:rsidRPr="00C51BF8" w:rsidRDefault="00607504" w:rsidP="00542829">
      <w:pPr>
        <w:pStyle w:val="a7"/>
        <w:spacing w:line="460" w:lineRule="exact"/>
        <w:ind w:leftChars="580" w:left="1392" w:firstLineChars="0" w:firstLine="0"/>
        <w:rPr>
          <w:sz w:val="28"/>
          <w:szCs w:val="28"/>
        </w:rPr>
      </w:pPr>
      <w:r w:rsidRPr="00C51BF8">
        <w:rPr>
          <w:rFonts w:hint="eastAsia"/>
          <w:sz w:val="28"/>
          <w:szCs w:val="28"/>
        </w:rPr>
        <w:t>六、其他依法規及公司章程規定之事項。</w:t>
      </w:r>
    </w:p>
    <w:p w:rsidR="00607504" w:rsidRDefault="00607504" w:rsidP="00542829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>第五條</w:t>
      </w:r>
      <w:r w:rsidRPr="00C51BF8">
        <w:rPr>
          <w:rFonts w:ascii="標楷體" w:eastAsia="標楷體" w:hAnsi="標楷體" w:cs="標楷體"/>
          <w:bCs/>
          <w:sz w:val="28"/>
          <w:szCs w:val="32"/>
        </w:rPr>
        <w:t xml:space="preserve"> 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proofErr w:type="gramStart"/>
      <w:r w:rsidRPr="00C51BF8">
        <w:rPr>
          <w:rFonts w:ascii="標楷體" w:eastAsia="標楷體" w:hAnsi="標楷體" w:cs="標楷體" w:hint="eastAsia"/>
          <w:bCs/>
          <w:sz w:val="28"/>
          <w:szCs w:val="32"/>
        </w:rPr>
        <w:t>臺</w:t>
      </w:r>
      <w:proofErr w:type="gramEnd"/>
      <w:r w:rsidRPr="00C51BF8">
        <w:rPr>
          <w:rFonts w:ascii="標楷體" w:eastAsia="標楷體" w:hAnsi="標楷體" w:cs="標楷體" w:hint="eastAsia"/>
          <w:bCs/>
          <w:sz w:val="28"/>
          <w:szCs w:val="32"/>
        </w:rPr>
        <w:t>中捷運公司置總經理一人，由董事長提請董事會同意後任免之，依據有關法令及董事會決議綜理一切業務，並置副總經理輔佐之。</w:t>
      </w:r>
    </w:p>
    <w:p w:rsidR="003721EA" w:rsidRDefault="003721EA" w:rsidP="00542829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第六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</w:t>
      </w: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</w:t>
      </w:r>
      <w:proofErr w:type="gramStart"/>
      <w:r>
        <w:rPr>
          <w:rFonts w:ascii="標楷體" w:eastAsia="標楷體" w:hAnsi="標楷體" w:cs="標楷體" w:hint="eastAsia"/>
          <w:bCs/>
          <w:sz w:val="28"/>
          <w:szCs w:val="32"/>
        </w:rPr>
        <w:t>臺</w:t>
      </w:r>
      <w:proofErr w:type="gramEnd"/>
      <w:r>
        <w:rPr>
          <w:rFonts w:ascii="標楷體" w:eastAsia="標楷體" w:hAnsi="標楷體" w:cs="標楷體" w:hint="eastAsia"/>
          <w:bCs/>
          <w:sz w:val="28"/>
          <w:szCs w:val="32"/>
        </w:rPr>
        <w:t>中捷運公司副總經理（或同職務列等）以下從業人員，依公司人事規章辦理，不適用公務人員有關法令之規定。</w:t>
      </w:r>
    </w:p>
    <w:p w:rsidR="003721EA" w:rsidRPr="00BC2172" w:rsidRDefault="003721EA" w:rsidP="00542829">
      <w:pPr>
        <w:spacing w:line="460" w:lineRule="exact"/>
        <w:ind w:leftChars="350" w:left="840" w:firstLineChars="200" w:firstLine="56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3721EA">
        <w:rPr>
          <w:rFonts w:ascii="標楷體" w:eastAsia="標楷體" w:hAnsi="標楷體" w:cs="標楷體" w:hint="eastAsia"/>
          <w:bCs/>
          <w:sz w:val="28"/>
          <w:szCs w:val="32"/>
        </w:rPr>
        <w:t>前項人事規章有關薪給、獎金、退休、撫</w:t>
      </w:r>
      <w:proofErr w:type="gramStart"/>
      <w:r w:rsidRPr="003721EA">
        <w:rPr>
          <w:rFonts w:ascii="標楷體" w:eastAsia="標楷體" w:hAnsi="標楷體" w:cs="標楷體" w:hint="eastAsia"/>
          <w:bCs/>
          <w:sz w:val="28"/>
          <w:szCs w:val="32"/>
        </w:rPr>
        <w:t>卹</w:t>
      </w:r>
      <w:proofErr w:type="gramEnd"/>
      <w:r w:rsidRPr="003721EA">
        <w:rPr>
          <w:rFonts w:ascii="標楷體" w:eastAsia="標楷體" w:hAnsi="標楷體" w:cs="標楷體" w:hint="eastAsia"/>
          <w:bCs/>
          <w:sz w:val="28"/>
          <w:szCs w:val="32"/>
        </w:rPr>
        <w:t>、資遣等事項，由董事會通過後報</w:t>
      </w:r>
      <w:proofErr w:type="gramStart"/>
      <w:r w:rsidRPr="003721EA">
        <w:rPr>
          <w:rFonts w:ascii="標楷體" w:eastAsia="標楷體" w:hAnsi="標楷體" w:cs="標楷體" w:hint="eastAsia"/>
          <w:bCs/>
          <w:sz w:val="28"/>
          <w:szCs w:val="32"/>
        </w:rPr>
        <w:t>臺</w:t>
      </w:r>
      <w:proofErr w:type="gramEnd"/>
      <w:r w:rsidRPr="003721EA">
        <w:rPr>
          <w:rFonts w:ascii="標楷體" w:eastAsia="標楷體" w:hAnsi="標楷體" w:cs="標楷體" w:hint="eastAsia"/>
          <w:bCs/>
          <w:sz w:val="28"/>
          <w:szCs w:val="32"/>
        </w:rPr>
        <w:t>中市政府(以下簡稱本府)核定。</w:t>
      </w:r>
    </w:p>
    <w:p w:rsidR="00607504" w:rsidRPr="00C51BF8" w:rsidRDefault="003721EA" w:rsidP="00542829">
      <w:pPr>
        <w:spacing w:line="460" w:lineRule="exact"/>
        <w:ind w:left="840" w:hangingChars="300" w:hanging="840"/>
        <w:jc w:val="both"/>
        <w:rPr>
          <w:rFonts w:ascii="標楷體" w:eastAsia="標楷體" w:hAnsi="標楷體" w:cs="標楷體"/>
          <w:bCs/>
          <w:sz w:val="28"/>
          <w:szCs w:val="32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>第七</w:t>
      </w:r>
      <w:r w:rsidR="00607504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</w:t>
      </w:r>
      <w:r w:rsidR="00607504">
        <w:rPr>
          <w:rFonts w:ascii="標楷體" w:eastAsia="標楷體" w:hAnsi="標楷體" w:cs="標楷體" w:hint="eastAsia"/>
          <w:bCs/>
          <w:sz w:val="28"/>
          <w:szCs w:val="32"/>
        </w:rPr>
        <w:t xml:space="preserve">  </w:t>
      </w:r>
      <w:r w:rsidR="00607504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 </w:t>
      </w:r>
      <w:proofErr w:type="gramStart"/>
      <w:r w:rsidR="004D117E" w:rsidRPr="004D117E">
        <w:rPr>
          <w:rFonts w:ascii="標楷體" w:eastAsia="標楷體" w:hAnsi="標楷體" w:hint="eastAsia"/>
          <w:bCs/>
          <w:sz w:val="28"/>
          <w:szCs w:val="28"/>
        </w:rPr>
        <w:t>臺</w:t>
      </w:r>
      <w:proofErr w:type="gramEnd"/>
      <w:r w:rsidR="004D117E" w:rsidRPr="004D117E">
        <w:rPr>
          <w:rFonts w:ascii="標楷體" w:eastAsia="標楷體" w:hAnsi="標楷體" w:hint="eastAsia"/>
          <w:bCs/>
          <w:sz w:val="28"/>
          <w:szCs w:val="28"/>
        </w:rPr>
        <w:t>中捷運公司之本府持股比率應超過百分之五十，受</w:t>
      </w:r>
      <w:proofErr w:type="gramStart"/>
      <w:r w:rsidR="004D117E" w:rsidRPr="004D117E">
        <w:rPr>
          <w:rFonts w:ascii="標楷體" w:eastAsia="標楷體" w:hAnsi="標楷體" w:hint="eastAsia"/>
          <w:bCs/>
          <w:sz w:val="28"/>
          <w:szCs w:val="28"/>
        </w:rPr>
        <w:t>臺</w:t>
      </w:r>
      <w:proofErr w:type="gramEnd"/>
      <w:r w:rsidR="004D117E" w:rsidRPr="004D117E">
        <w:rPr>
          <w:rFonts w:ascii="標楷體" w:eastAsia="標楷體" w:hAnsi="標楷體" w:hint="eastAsia"/>
          <w:bCs/>
          <w:sz w:val="28"/>
          <w:szCs w:val="28"/>
        </w:rPr>
        <w:t>中市議會監督，</w:t>
      </w:r>
      <w:r w:rsidR="004D117E" w:rsidRPr="002A403B">
        <w:rPr>
          <w:rFonts w:ascii="標楷體" w:eastAsia="標楷體" w:hAnsi="標楷體" w:hint="eastAsia"/>
          <w:bCs/>
          <w:color w:val="FF0000"/>
          <w:sz w:val="28"/>
          <w:szCs w:val="28"/>
        </w:rPr>
        <w:t>應於每一正式會期向議會說明公司營業計畫及進行工作報告，</w:t>
      </w:r>
      <w:r w:rsidR="004D117E" w:rsidRPr="004D117E">
        <w:rPr>
          <w:rFonts w:ascii="標楷體" w:eastAsia="標楷體" w:hAnsi="標楷體" w:hint="eastAsia"/>
          <w:bCs/>
          <w:sz w:val="28"/>
          <w:szCs w:val="28"/>
        </w:rPr>
        <w:t>並視業務需要，得設</w:t>
      </w:r>
      <w:proofErr w:type="gramStart"/>
      <w:r w:rsidR="004D117E" w:rsidRPr="004D117E">
        <w:rPr>
          <w:rFonts w:ascii="標楷體" w:eastAsia="標楷體" w:hAnsi="標楷體" w:hint="eastAsia"/>
          <w:bCs/>
          <w:sz w:val="28"/>
          <w:szCs w:val="28"/>
        </w:rPr>
        <w:t>各處、</w:t>
      </w:r>
      <w:proofErr w:type="gramEnd"/>
      <w:r w:rsidR="004D117E" w:rsidRPr="004D117E">
        <w:rPr>
          <w:rFonts w:ascii="標楷體" w:eastAsia="標楷體" w:hAnsi="標楷體" w:hint="eastAsia"/>
          <w:bCs/>
          <w:sz w:val="28"/>
          <w:szCs w:val="28"/>
        </w:rPr>
        <w:t>室、課。</w:t>
      </w:r>
    </w:p>
    <w:p w:rsidR="004D117E" w:rsidRPr="004D117E" w:rsidRDefault="003721EA" w:rsidP="00542829">
      <w:pPr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標楷體" w:hint="eastAsia"/>
          <w:bCs/>
          <w:sz w:val="28"/>
          <w:szCs w:val="32"/>
        </w:rPr>
        <w:t xml:space="preserve">第八條    </w:t>
      </w:r>
      <w:proofErr w:type="gramStart"/>
      <w:r w:rsidR="004D117E" w:rsidRPr="004D117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="004D117E" w:rsidRPr="004D117E">
        <w:rPr>
          <w:rFonts w:ascii="標楷體" w:eastAsia="標楷體" w:hAnsi="標楷體" w:hint="eastAsia"/>
          <w:sz w:val="28"/>
          <w:szCs w:val="28"/>
        </w:rPr>
        <w:t>中捷運公司執行下列事項，應報本府核定：</w:t>
      </w:r>
    </w:p>
    <w:p w:rsidR="004D117E" w:rsidRPr="004D117E" w:rsidRDefault="004D117E" w:rsidP="00542829">
      <w:pPr>
        <w:spacing w:line="460" w:lineRule="exact"/>
        <w:ind w:left="1428"/>
        <w:jc w:val="both"/>
        <w:rPr>
          <w:rFonts w:ascii="標楷體" w:eastAsia="標楷體" w:hAnsi="標楷體"/>
          <w:sz w:val="28"/>
          <w:szCs w:val="28"/>
        </w:rPr>
      </w:pPr>
      <w:r w:rsidRPr="004D117E">
        <w:rPr>
          <w:rFonts w:ascii="標楷體" w:eastAsia="標楷體" w:hAnsi="標楷體" w:hint="eastAsia"/>
          <w:sz w:val="28"/>
          <w:szCs w:val="28"/>
        </w:rPr>
        <w:t>一、公司章程及董事會組織規程訂(修)定。</w:t>
      </w:r>
    </w:p>
    <w:p w:rsidR="004D117E" w:rsidRPr="004D117E" w:rsidRDefault="004D117E" w:rsidP="00542829">
      <w:pPr>
        <w:spacing w:line="460" w:lineRule="exact"/>
        <w:ind w:left="142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Pr="004D117E">
        <w:rPr>
          <w:rFonts w:ascii="標楷體" w:eastAsia="標楷體" w:hAnsi="標楷體" w:hint="eastAsia"/>
          <w:sz w:val="28"/>
          <w:szCs w:val="28"/>
        </w:rPr>
        <w:t>公司董事長及總經理薪給標準。</w:t>
      </w:r>
    </w:p>
    <w:p w:rsidR="004D117E" w:rsidRPr="004D117E" w:rsidRDefault="004D117E" w:rsidP="00542829">
      <w:pPr>
        <w:spacing w:line="460" w:lineRule="exact"/>
        <w:ind w:left="142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4D117E">
        <w:rPr>
          <w:rFonts w:ascii="標楷體" w:eastAsia="標楷體" w:hAnsi="標楷體" w:hint="eastAsia"/>
          <w:sz w:val="28"/>
          <w:szCs w:val="28"/>
        </w:rPr>
        <w:t>公司資金與現金之管理、調度。</w:t>
      </w:r>
    </w:p>
    <w:p w:rsidR="004D117E" w:rsidRPr="004D117E" w:rsidRDefault="004D117E" w:rsidP="00542829">
      <w:pPr>
        <w:spacing w:line="460" w:lineRule="exact"/>
        <w:ind w:left="142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四、</w:t>
      </w:r>
      <w:r w:rsidRPr="004D117E">
        <w:rPr>
          <w:rFonts w:ascii="標楷體" w:eastAsia="標楷體" w:hAnsi="標楷體" w:hint="eastAsia"/>
          <w:sz w:val="28"/>
          <w:szCs w:val="28"/>
        </w:rPr>
        <w:t>國外借貸。</w:t>
      </w:r>
    </w:p>
    <w:p w:rsidR="004D117E" w:rsidRPr="004D117E" w:rsidRDefault="004D117E" w:rsidP="00542829">
      <w:pPr>
        <w:spacing w:line="460" w:lineRule="exact"/>
        <w:ind w:left="142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五、</w:t>
      </w:r>
      <w:r w:rsidRPr="004D117E">
        <w:rPr>
          <w:rFonts w:ascii="標楷體" w:eastAsia="標楷體" w:hAnsi="標楷體" w:hint="eastAsia"/>
          <w:sz w:val="28"/>
          <w:szCs w:val="28"/>
        </w:rPr>
        <w:t>公司組織規程訂</w:t>
      </w:r>
      <w:proofErr w:type="gramStart"/>
      <w:r w:rsidRPr="004D117E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4D117E">
        <w:rPr>
          <w:rFonts w:ascii="標楷體" w:eastAsia="標楷體" w:hAnsi="標楷體" w:hint="eastAsia"/>
          <w:sz w:val="28"/>
          <w:szCs w:val="28"/>
        </w:rPr>
        <w:t>修)定。</w:t>
      </w:r>
    </w:p>
    <w:p w:rsidR="004D117E" w:rsidRPr="004D117E" w:rsidRDefault="004D117E" w:rsidP="00542829">
      <w:pPr>
        <w:spacing w:line="460" w:lineRule="exact"/>
        <w:ind w:leftChars="591" w:left="1984" w:hangingChars="202" w:hanging="56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六、</w:t>
      </w:r>
      <w:r w:rsidRPr="004D117E">
        <w:rPr>
          <w:rFonts w:ascii="標楷體" w:eastAsia="標楷體" w:hAnsi="標楷體" w:hint="eastAsia"/>
          <w:sz w:val="28"/>
          <w:szCs w:val="28"/>
        </w:rPr>
        <w:t>公司營業方針、事業計畫、預算、決算及超支</w:t>
      </w:r>
      <w:proofErr w:type="gramStart"/>
      <w:r w:rsidRPr="004D117E">
        <w:rPr>
          <w:rFonts w:ascii="標楷體" w:eastAsia="標楷體" w:hAnsi="標楷體" w:hint="eastAsia"/>
          <w:sz w:val="28"/>
          <w:szCs w:val="28"/>
        </w:rPr>
        <w:t>併</w:t>
      </w:r>
      <w:proofErr w:type="gramEnd"/>
      <w:r w:rsidRPr="004D117E">
        <w:rPr>
          <w:rFonts w:ascii="標楷體" w:eastAsia="標楷體" w:hAnsi="標楷體" w:hint="eastAsia"/>
          <w:sz w:val="28"/>
          <w:szCs w:val="28"/>
        </w:rPr>
        <w:t>決算之核定事項。</w:t>
      </w:r>
    </w:p>
    <w:p w:rsidR="004D117E" w:rsidRPr="004D117E" w:rsidRDefault="004D117E" w:rsidP="00542829">
      <w:pPr>
        <w:spacing w:line="460" w:lineRule="exact"/>
        <w:ind w:left="142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Pr="004D117E">
        <w:rPr>
          <w:rFonts w:ascii="標楷體" w:eastAsia="標楷體" w:hAnsi="標楷體" w:hint="eastAsia"/>
          <w:sz w:val="28"/>
          <w:szCs w:val="28"/>
        </w:rPr>
        <w:t>運價訂定。</w:t>
      </w:r>
    </w:p>
    <w:p w:rsidR="004D117E" w:rsidRPr="004D117E" w:rsidRDefault="004D117E" w:rsidP="00542829">
      <w:pPr>
        <w:spacing w:line="460" w:lineRule="exact"/>
        <w:ind w:left="142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Pr="004D117E">
        <w:rPr>
          <w:rFonts w:ascii="標楷體" w:eastAsia="標楷體" w:hAnsi="標楷體" w:hint="eastAsia"/>
          <w:sz w:val="28"/>
          <w:szCs w:val="28"/>
        </w:rPr>
        <w:t>董事長、總經理出國。</w:t>
      </w:r>
    </w:p>
    <w:p w:rsidR="004D117E" w:rsidRPr="004D117E" w:rsidRDefault="004D117E" w:rsidP="00542829">
      <w:pPr>
        <w:spacing w:line="460" w:lineRule="exact"/>
        <w:ind w:left="142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九、</w:t>
      </w:r>
      <w:r w:rsidRPr="004D117E">
        <w:rPr>
          <w:rFonts w:ascii="標楷體" w:eastAsia="標楷體" w:hAnsi="標楷體" w:hint="eastAsia"/>
          <w:sz w:val="28"/>
          <w:szCs w:val="28"/>
        </w:rPr>
        <w:t>因公派員出國計畫。</w:t>
      </w:r>
    </w:p>
    <w:p w:rsidR="004D117E" w:rsidRPr="004D117E" w:rsidRDefault="004D117E" w:rsidP="00542829">
      <w:pPr>
        <w:spacing w:line="460" w:lineRule="exact"/>
        <w:ind w:left="142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十、</w:t>
      </w:r>
      <w:r w:rsidRPr="004D117E">
        <w:rPr>
          <w:rFonts w:ascii="標楷體" w:eastAsia="標楷體" w:hAnsi="標楷體" w:hint="eastAsia"/>
          <w:sz w:val="28"/>
          <w:szCs w:val="28"/>
        </w:rPr>
        <w:t>公司投資或轉投資事項。</w:t>
      </w:r>
    </w:p>
    <w:p w:rsidR="004D117E" w:rsidRPr="004D117E" w:rsidRDefault="004D117E" w:rsidP="00542829">
      <w:pPr>
        <w:spacing w:line="460" w:lineRule="exact"/>
        <w:ind w:left="142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十一、</w:t>
      </w:r>
      <w:r w:rsidRPr="004D117E">
        <w:rPr>
          <w:rFonts w:ascii="標楷體" w:eastAsia="標楷體" w:hAnsi="標楷體" w:hint="eastAsia"/>
          <w:sz w:val="28"/>
          <w:szCs w:val="28"/>
        </w:rPr>
        <w:t>公司資本額調整及股票相關事項。</w:t>
      </w:r>
    </w:p>
    <w:p w:rsidR="004D117E" w:rsidRPr="004D117E" w:rsidRDefault="004D117E" w:rsidP="00542829">
      <w:pPr>
        <w:spacing w:line="460" w:lineRule="exact"/>
        <w:ind w:left="142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十二、</w:t>
      </w:r>
      <w:r w:rsidRPr="004D117E">
        <w:rPr>
          <w:rFonts w:ascii="標楷體" w:eastAsia="標楷體" w:hAnsi="標楷體" w:hint="eastAsia"/>
          <w:sz w:val="28"/>
          <w:szCs w:val="28"/>
        </w:rPr>
        <w:t>以公司財產為擔保之借款。</w:t>
      </w:r>
    </w:p>
    <w:p w:rsidR="003721EA" w:rsidRPr="003721EA" w:rsidRDefault="004D117E" w:rsidP="00542829">
      <w:pPr>
        <w:spacing w:line="460" w:lineRule="exact"/>
        <w:ind w:leftChars="350" w:left="840" w:firstLineChars="200" w:firstLine="560"/>
        <w:jc w:val="both"/>
        <w:rPr>
          <w:rFonts w:ascii="標楷體" w:eastAsia="標楷體" w:hAnsi="標楷體" w:cs="標楷體"/>
          <w:bCs/>
          <w:sz w:val="28"/>
          <w:szCs w:val="32"/>
        </w:rPr>
      </w:pPr>
      <w:r w:rsidRPr="004D117E">
        <w:rPr>
          <w:rFonts w:ascii="標楷體" w:eastAsia="標楷體" w:hAnsi="標楷體" w:hint="eastAsia"/>
          <w:sz w:val="28"/>
          <w:szCs w:val="28"/>
        </w:rPr>
        <w:t>前項</w:t>
      </w:r>
      <w:r w:rsidRPr="002A403B">
        <w:rPr>
          <w:rFonts w:ascii="標楷體" w:eastAsia="標楷體" w:hAnsi="標楷體" w:cs="標楷體" w:hint="eastAsia"/>
          <w:bCs/>
          <w:color w:val="FF0000"/>
          <w:sz w:val="28"/>
          <w:szCs w:val="32"/>
        </w:rPr>
        <w:t>第三</w:t>
      </w:r>
      <w:r w:rsidRPr="002A403B">
        <w:rPr>
          <w:rFonts w:ascii="標楷體" w:eastAsia="標楷體" w:hAnsi="標楷體" w:hint="eastAsia"/>
          <w:color w:val="FF0000"/>
          <w:sz w:val="28"/>
          <w:szCs w:val="28"/>
        </w:rPr>
        <w:t>款、第四款、第六款、第七款、第十款、第十一款、第十二款，因</w:t>
      </w:r>
      <w:r w:rsidRPr="004D117E">
        <w:rPr>
          <w:rFonts w:ascii="標楷體" w:eastAsia="標楷體" w:hAnsi="標楷體" w:hint="eastAsia"/>
          <w:sz w:val="28"/>
          <w:szCs w:val="28"/>
        </w:rPr>
        <w:t>有關影響市民權益，增加市庫負擔部分，報本府核定後，應送</w:t>
      </w:r>
      <w:proofErr w:type="gramStart"/>
      <w:r w:rsidRPr="004D117E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4D117E">
        <w:rPr>
          <w:rFonts w:ascii="標楷體" w:eastAsia="標楷體" w:hAnsi="標楷體" w:hint="eastAsia"/>
          <w:sz w:val="28"/>
          <w:szCs w:val="28"/>
        </w:rPr>
        <w:t>中市議會審議通過，始得進</w:t>
      </w:r>
      <w:r w:rsidRPr="004D117E">
        <w:rPr>
          <w:rFonts w:ascii="標楷體" w:eastAsia="標楷體" w:hAnsi="標楷體" w:hint="eastAsia"/>
        </w:rPr>
        <w:t>行之。</w:t>
      </w:r>
    </w:p>
    <w:p w:rsidR="00A10666" w:rsidRPr="00A10666" w:rsidRDefault="003721EA" w:rsidP="00542829">
      <w:pPr>
        <w:spacing w:line="460" w:lineRule="exact"/>
        <w:ind w:left="840" w:hangingChars="300" w:hanging="840"/>
        <w:jc w:val="both"/>
      </w:pPr>
      <w:r>
        <w:rPr>
          <w:rFonts w:ascii="標楷體" w:eastAsia="標楷體" w:hAnsi="標楷體" w:cs="標楷體" w:hint="eastAsia"/>
          <w:bCs/>
          <w:sz w:val="28"/>
          <w:szCs w:val="32"/>
        </w:rPr>
        <w:t>第九</w:t>
      </w:r>
      <w:r w:rsidR="00607504" w:rsidRPr="00C51BF8">
        <w:rPr>
          <w:rFonts w:ascii="標楷體" w:eastAsia="標楷體" w:hAnsi="標楷體" w:cs="標楷體" w:hint="eastAsia"/>
          <w:bCs/>
          <w:sz w:val="28"/>
          <w:szCs w:val="32"/>
        </w:rPr>
        <w:t xml:space="preserve">條  </w:t>
      </w:r>
      <w:r w:rsidR="00607504">
        <w:rPr>
          <w:rFonts w:ascii="標楷體" w:eastAsia="標楷體" w:hAnsi="標楷體" w:cs="標楷體" w:hint="eastAsia"/>
          <w:bCs/>
          <w:sz w:val="28"/>
          <w:szCs w:val="32"/>
        </w:rPr>
        <w:t xml:space="preserve">  本自治條例自</w:t>
      </w:r>
      <w:r w:rsidR="00607504" w:rsidRPr="00DD50BC">
        <w:rPr>
          <w:rFonts w:ascii="標楷體" w:eastAsia="標楷體" w:hAnsi="標楷體" w:cs="標楷體" w:hint="eastAsia"/>
          <w:bCs/>
          <w:sz w:val="28"/>
          <w:szCs w:val="32"/>
        </w:rPr>
        <w:t>公布日</w:t>
      </w:r>
      <w:r w:rsidR="00607504" w:rsidRPr="00C51BF8">
        <w:rPr>
          <w:rFonts w:ascii="標楷體" w:eastAsia="標楷體" w:hAnsi="標楷體" w:cs="標楷體" w:hint="eastAsia"/>
          <w:bCs/>
          <w:sz w:val="28"/>
          <w:szCs w:val="32"/>
        </w:rPr>
        <w:t>施行。</w:t>
      </w:r>
    </w:p>
    <w:sectPr w:rsidR="00A10666" w:rsidRPr="00A10666" w:rsidSect="00A4625B">
      <w:footerReference w:type="default" r:id="rId8"/>
      <w:pgSz w:w="11906" w:h="16838"/>
      <w:pgMar w:top="1418" w:right="1418" w:bottom="1418" w:left="1701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7862" w:rsidRDefault="00197862" w:rsidP="00A10666">
      <w:r>
        <w:separator/>
      </w:r>
    </w:p>
  </w:endnote>
  <w:endnote w:type="continuationSeparator" w:id="0">
    <w:p w:rsidR="00197862" w:rsidRDefault="00197862" w:rsidP="00A10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03137661"/>
      <w:docPartObj>
        <w:docPartGallery w:val="Page Numbers (Bottom of Page)"/>
        <w:docPartUnique/>
      </w:docPartObj>
    </w:sdtPr>
    <w:sdtEndPr/>
    <w:sdtContent>
      <w:p w:rsidR="00386552" w:rsidRDefault="0038655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2BD0" w:rsidRPr="00062BD0">
          <w:rPr>
            <w:noProof/>
            <w:lang w:val="zh-TW"/>
          </w:rPr>
          <w:t>2</w:t>
        </w:r>
        <w:r>
          <w:fldChar w:fldCharType="end"/>
        </w:r>
      </w:p>
    </w:sdtContent>
  </w:sdt>
  <w:p w:rsidR="00A10666" w:rsidRDefault="00A1066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7862" w:rsidRDefault="00197862" w:rsidP="00A10666">
      <w:r>
        <w:separator/>
      </w:r>
    </w:p>
  </w:footnote>
  <w:footnote w:type="continuationSeparator" w:id="0">
    <w:p w:rsidR="00197862" w:rsidRDefault="00197862" w:rsidP="00A106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197BC3"/>
    <w:multiLevelType w:val="hybridMultilevel"/>
    <w:tmpl w:val="97BECCC0"/>
    <w:lvl w:ilvl="0" w:tplc="52842408">
      <w:start w:val="1"/>
      <w:numFmt w:val="taiwaneseCountingThousand"/>
      <w:lvlText w:val="%1、"/>
      <w:lvlJc w:val="left"/>
      <w:pPr>
        <w:ind w:left="1908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88" w:hanging="480"/>
      </w:pPr>
    </w:lvl>
    <w:lvl w:ilvl="2" w:tplc="0409001B" w:tentative="1">
      <w:start w:val="1"/>
      <w:numFmt w:val="lowerRoman"/>
      <w:lvlText w:val="%3."/>
      <w:lvlJc w:val="right"/>
      <w:pPr>
        <w:ind w:left="2868" w:hanging="480"/>
      </w:pPr>
    </w:lvl>
    <w:lvl w:ilvl="3" w:tplc="0409000F" w:tentative="1">
      <w:start w:val="1"/>
      <w:numFmt w:val="decimal"/>
      <w:lvlText w:val="%4."/>
      <w:lvlJc w:val="left"/>
      <w:pPr>
        <w:ind w:left="33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28" w:hanging="480"/>
      </w:pPr>
    </w:lvl>
    <w:lvl w:ilvl="5" w:tplc="0409001B" w:tentative="1">
      <w:start w:val="1"/>
      <w:numFmt w:val="lowerRoman"/>
      <w:lvlText w:val="%6."/>
      <w:lvlJc w:val="right"/>
      <w:pPr>
        <w:ind w:left="4308" w:hanging="480"/>
      </w:pPr>
    </w:lvl>
    <w:lvl w:ilvl="6" w:tplc="0409000F" w:tentative="1">
      <w:start w:val="1"/>
      <w:numFmt w:val="decimal"/>
      <w:lvlText w:val="%7."/>
      <w:lvlJc w:val="left"/>
      <w:pPr>
        <w:ind w:left="47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68" w:hanging="480"/>
      </w:pPr>
    </w:lvl>
    <w:lvl w:ilvl="8" w:tplc="0409001B" w:tentative="1">
      <w:start w:val="1"/>
      <w:numFmt w:val="lowerRoman"/>
      <w:lvlText w:val="%9."/>
      <w:lvlJc w:val="right"/>
      <w:pPr>
        <w:ind w:left="5748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E70"/>
    <w:rsid w:val="0003241F"/>
    <w:rsid w:val="00062BD0"/>
    <w:rsid w:val="00137965"/>
    <w:rsid w:val="00197862"/>
    <w:rsid w:val="002A403B"/>
    <w:rsid w:val="002D651C"/>
    <w:rsid w:val="002F3463"/>
    <w:rsid w:val="0031124C"/>
    <w:rsid w:val="00320B35"/>
    <w:rsid w:val="003721EA"/>
    <w:rsid w:val="00386552"/>
    <w:rsid w:val="003A44DE"/>
    <w:rsid w:val="003C2538"/>
    <w:rsid w:val="004163B9"/>
    <w:rsid w:val="00435EC1"/>
    <w:rsid w:val="004D117E"/>
    <w:rsid w:val="00534234"/>
    <w:rsid w:val="00542829"/>
    <w:rsid w:val="00594722"/>
    <w:rsid w:val="005C3255"/>
    <w:rsid w:val="005D5E25"/>
    <w:rsid w:val="005E5D6C"/>
    <w:rsid w:val="005F2E54"/>
    <w:rsid w:val="00603169"/>
    <w:rsid w:val="00607504"/>
    <w:rsid w:val="00637BD1"/>
    <w:rsid w:val="006663CF"/>
    <w:rsid w:val="006F1399"/>
    <w:rsid w:val="00794FAA"/>
    <w:rsid w:val="007960DA"/>
    <w:rsid w:val="007C5DD2"/>
    <w:rsid w:val="007D2C58"/>
    <w:rsid w:val="008641B7"/>
    <w:rsid w:val="008A277B"/>
    <w:rsid w:val="008C06FD"/>
    <w:rsid w:val="008E5075"/>
    <w:rsid w:val="00916814"/>
    <w:rsid w:val="00927FF2"/>
    <w:rsid w:val="009A27E3"/>
    <w:rsid w:val="009E0568"/>
    <w:rsid w:val="00A0140A"/>
    <w:rsid w:val="00A10666"/>
    <w:rsid w:val="00A27A15"/>
    <w:rsid w:val="00A4625B"/>
    <w:rsid w:val="00A55E70"/>
    <w:rsid w:val="00B11376"/>
    <w:rsid w:val="00B54308"/>
    <w:rsid w:val="00B73319"/>
    <w:rsid w:val="00C1067B"/>
    <w:rsid w:val="00C263B1"/>
    <w:rsid w:val="00DA0F17"/>
    <w:rsid w:val="00DE002A"/>
    <w:rsid w:val="00DF2910"/>
    <w:rsid w:val="00E56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09916BF-D46D-4DEB-BB39-E7AD1222C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277B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1066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A10666"/>
    <w:rPr>
      <w:rFonts w:ascii="Times New Roman" w:eastAsia="新細明體" w:hAnsi="Times New Roman" w:cs="Times New Roman"/>
      <w:sz w:val="20"/>
      <w:szCs w:val="20"/>
    </w:rPr>
  </w:style>
  <w:style w:type="paragraph" w:customStyle="1" w:styleId="a7">
    <w:name w:val="草案條文"/>
    <w:basedOn w:val="a"/>
    <w:qFormat/>
    <w:rsid w:val="00607504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386552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8655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E8EDA7-08A3-4AE3-8ED2-9B4AF129E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張麗華</dc:creator>
  <cp:lastModifiedBy>黃柏喬</cp:lastModifiedBy>
  <cp:revision>6</cp:revision>
  <cp:lastPrinted>2016-08-02T01:17:00Z</cp:lastPrinted>
  <dcterms:created xsi:type="dcterms:W3CDTF">2017-05-10T03:06:00Z</dcterms:created>
  <dcterms:modified xsi:type="dcterms:W3CDTF">2017-05-10T03:12:00Z</dcterms:modified>
</cp:coreProperties>
</file>