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9FB" w:rsidRDefault="001F39FB" w:rsidP="0066284F">
      <w:pPr>
        <w:spacing w:line="460" w:lineRule="exact"/>
        <w:rPr>
          <w:rFonts w:ascii="標楷體" w:eastAsia="標楷體" w:hAnsi="標楷體"/>
          <w:sz w:val="40"/>
          <w:szCs w:val="40"/>
        </w:rPr>
      </w:pPr>
      <w:proofErr w:type="gramStart"/>
      <w:r w:rsidRPr="00A63A18">
        <w:rPr>
          <w:rFonts w:ascii="標楷體" w:eastAsia="標楷體" w:hAnsi="標楷體" w:hint="eastAsia"/>
          <w:sz w:val="40"/>
          <w:szCs w:val="40"/>
        </w:rPr>
        <w:t>臺</w:t>
      </w:r>
      <w:proofErr w:type="gramEnd"/>
      <w:r w:rsidRPr="00A63A18">
        <w:rPr>
          <w:rFonts w:ascii="標楷體" w:eastAsia="標楷體" w:hAnsi="標楷體" w:hint="eastAsia"/>
          <w:sz w:val="40"/>
          <w:szCs w:val="40"/>
        </w:rPr>
        <w:t>中市政府調解獎勵金核發要點</w:t>
      </w:r>
    </w:p>
    <w:p w:rsidR="00C561E0" w:rsidRPr="004E2836" w:rsidRDefault="00C561E0" w:rsidP="004E2836">
      <w:pPr>
        <w:spacing w:line="400" w:lineRule="exact"/>
        <w:jc w:val="right"/>
        <w:rPr>
          <w:rFonts w:ascii="標楷體" w:eastAsia="標楷體" w:hAnsi="標楷體"/>
          <w:sz w:val="20"/>
          <w:szCs w:val="20"/>
        </w:rPr>
      </w:pPr>
      <w:r w:rsidRPr="004E2836">
        <w:rPr>
          <w:rFonts w:ascii="標楷體" w:eastAsia="標楷體" w:hAnsi="標楷體" w:cs="Arial" w:hint="eastAsia"/>
          <w:sz w:val="20"/>
          <w:szCs w:val="20"/>
        </w:rPr>
        <w:t>1</w:t>
      </w:r>
      <w:r w:rsidRPr="004E2836">
        <w:rPr>
          <w:rFonts w:ascii="標楷體" w:eastAsia="標楷體" w:hAnsi="標楷體" w:cs="Arial"/>
          <w:sz w:val="20"/>
          <w:szCs w:val="20"/>
        </w:rPr>
        <w:t>02</w:t>
      </w:r>
      <w:r w:rsidRPr="004E2836">
        <w:rPr>
          <w:rFonts w:ascii="標楷體" w:eastAsia="標楷體" w:hAnsi="標楷體" w:cs="Arial" w:hint="eastAsia"/>
          <w:sz w:val="20"/>
          <w:szCs w:val="20"/>
        </w:rPr>
        <w:t>年1月1</w:t>
      </w:r>
      <w:r w:rsidRPr="004E2836">
        <w:rPr>
          <w:rFonts w:ascii="標楷體" w:eastAsia="標楷體" w:hAnsi="標楷體" w:cs="Arial"/>
          <w:sz w:val="20"/>
          <w:szCs w:val="20"/>
        </w:rPr>
        <w:t>1</w:t>
      </w:r>
      <w:r w:rsidRPr="004E2836">
        <w:rPr>
          <w:rFonts w:ascii="標楷體" w:eastAsia="標楷體" w:hAnsi="標楷體" w:cs="Arial" w:hint="eastAsia"/>
          <w:sz w:val="20"/>
          <w:szCs w:val="20"/>
        </w:rPr>
        <w:t>日</w:t>
      </w:r>
      <w:proofErr w:type="gramStart"/>
      <w:r w:rsidRPr="004E2836">
        <w:rPr>
          <w:rFonts w:ascii="標楷體" w:eastAsia="標楷體" w:hAnsi="標楷體" w:hint="eastAsia"/>
          <w:sz w:val="20"/>
          <w:szCs w:val="20"/>
          <w:shd w:val="clear" w:color="auto" w:fill="FFFFFF"/>
        </w:rPr>
        <w:t>府授法調字第1</w:t>
      </w:r>
      <w:r w:rsidRPr="004E2836">
        <w:rPr>
          <w:rFonts w:ascii="標楷體" w:eastAsia="標楷體" w:hAnsi="標楷體"/>
          <w:sz w:val="20"/>
          <w:szCs w:val="20"/>
          <w:shd w:val="clear" w:color="auto" w:fill="FFFFFF"/>
        </w:rPr>
        <w:t>02</w:t>
      </w:r>
      <w:r w:rsidRPr="004E2836">
        <w:rPr>
          <w:rFonts w:ascii="標楷體" w:eastAsia="標楷體" w:hAnsi="標楷體" w:cs="新細明體" w:hint="eastAsia"/>
          <w:sz w:val="20"/>
          <w:szCs w:val="20"/>
          <w:shd w:val="clear" w:color="auto" w:fill="FFFFFF"/>
        </w:rPr>
        <w:t>0</w:t>
      </w:r>
      <w:r w:rsidRPr="004E2836">
        <w:rPr>
          <w:rFonts w:ascii="標楷體" w:eastAsia="標楷體" w:hAnsi="標楷體" w:cs="新細明體"/>
          <w:sz w:val="20"/>
          <w:szCs w:val="20"/>
          <w:shd w:val="clear" w:color="auto" w:fill="FFFFFF"/>
        </w:rPr>
        <w:t>007700</w:t>
      </w:r>
      <w:r w:rsidRPr="004E2836">
        <w:rPr>
          <w:rFonts w:ascii="標楷體" w:eastAsia="標楷體" w:hAnsi="標楷體" w:hint="eastAsia"/>
          <w:sz w:val="20"/>
          <w:szCs w:val="20"/>
          <w:shd w:val="clear" w:color="auto" w:fill="FFFFFF"/>
        </w:rPr>
        <w:t>號函</w:t>
      </w:r>
      <w:r w:rsidRPr="004E2836">
        <w:rPr>
          <w:rFonts w:ascii="標楷體" w:eastAsia="標楷體" w:hAnsi="標楷體" w:hint="eastAsia"/>
          <w:sz w:val="20"/>
          <w:szCs w:val="20"/>
        </w:rPr>
        <w:t>訂</w:t>
      </w:r>
      <w:proofErr w:type="gramEnd"/>
      <w:r w:rsidRPr="004E2836">
        <w:rPr>
          <w:rFonts w:ascii="標楷體" w:eastAsia="標楷體" w:hAnsi="標楷體" w:hint="eastAsia"/>
          <w:sz w:val="20"/>
          <w:szCs w:val="20"/>
        </w:rPr>
        <w:t>定</w:t>
      </w:r>
    </w:p>
    <w:p w:rsidR="00C561E0" w:rsidRDefault="001101C4" w:rsidP="004E2836">
      <w:pPr>
        <w:spacing w:line="400" w:lineRule="exact"/>
        <w:jc w:val="right"/>
        <w:rPr>
          <w:rFonts w:ascii="標楷體" w:eastAsia="標楷體" w:hAnsi="標楷體"/>
          <w:sz w:val="20"/>
          <w:szCs w:val="20"/>
          <w:shd w:val="clear" w:color="auto" w:fill="FFFFFF"/>
        </w:rPr>
      </w:pPr>
      <w:r w:rsidRPr="004E2836">
        <w:rPr>
          <w:rFonts w:ascii="標楷體" w:eastAsia="標楷體" w:hAnsi="標楷體" w:hint="eastAsia"/>
          <w:sz w:val="20"/>
          <w:szCs w:val="20"/>
        </w:rPr>
        <w:t>10</w:t>
      </w:r>
      <w:r w:rsidR="00E73DC0" w:rsidRPr="004E2836">
        <w:rPr>
          <w:rFonts w:ascii="標楷體" w:eastAsia="標楷體" w:hAnsi="標楷體" w:hint="eastAsia"/>
          <w:sz w:val="20"/>
          <w:szCs w:val="20"/>
        </w:rPr>
        <w:t>6</w:t>
      </w:r>
      <w:r w:rsidRPr="004E2836">
        <w:rPr>
          <w:rFonts w:ascii="標楷體" w:eastAsia="標楷體" w:hAnsi="標楷體" w:hint="eastAsia"/>
          <w:sz w:val="20"/>
          <w:szCs w:val="20"/>
        </w:rPr>
        <w:t>年</w:t>
      </w:r>
      <w:r w:rsidR="00E73DC0" w:rsidRPr="004E2836">
        <w:rPr>
          <w:rFonts w:ascii="標楷體" w:eastAsia="標楷體" w:hAnsi="標楷體" w:hint="eastAsia"/>
          <w:sz w:val="20"/>
          <w:szCs w:val="20"/>
        </w:rPr>
        <w:t>1</w:t>
      </w:r>
      <w:r w:rsidRPr="004E2836">
        <w:rPr>
          <w:rFonts w:ascii="標楷體" w:eastAsia="標楷體" w:hAnsi="標楷體" w:hint="eastAsia"/>
          <w:sz w:val="20"/>
          <w:szCs w:val="20"/>
        </w:rPr>
        <w:t>月</w:t>
      </w:r>
      <w:r w:rsidR="002972D0">
        <w:rPr>
          <w:rFonts w:ascii="標楷體" w:eastAsia="標楷體" w:hAnsi="標楷體"/>
          <w:sz w:val="20"/>
          <w:szCs w:val="20"/>
        </w:rPr>
        <w:t>4</w:t>
      </w:r>
      <w:r w:rsidR="00E73DC0" w:rsidRPr="004E2836">
        <w:rPr>
          <w:rFonts w:ascii="標楷體" w:eastAsia="標楷體" w:hAnsi="標楷體" w:hint="eastAsia"/>
          <w:sz w:val="20"/>
          <w:szCs w:val="20"/>
        </w:rPr>
        <w:t>日</w:t>
      </w:r>
      <w:proofErr w:type="gramStart"/>
      <w:r w:rsidR="000404FC" w:rsidRPr="004E2836">
        <w:rPr>
          <w:rFonts w:ascii="標楷體" w:eastAsia="標楷體" w:hAnsi="標楷體" w:hint="eastAsia"/>
          <w:sz w:val="20"/>
          <w:szCs w:val="20"/>
          <w:shd w:val="clear" w:color="auto" w:fill="FFFFFF"/>
        </w:rPr>
        <w:t>府授法調字</w:t>
      </w:r>
      <w:proofErr w:type="gramEnd"/>
      <w:r w:rsidR="000404FC" w:rsidRPr="004E2836">
        <w:rPr>
          <w:rFonts w:ascii="標楷體" w:eastAsia="標楷體" w:hAnsi="標楷體" w:hint="eastAsia"/>
          <w:sz w:val="20"/>
          <w:szCs w:val="20"/>
          <w:shd w:val="clear" w:color="auto" w:fill="FFFFFF"/>
        </w:rPr>
        <w:t>第</w:t>
      </w:r>
      <w:r w:rsidR="004E2836" w:rsidRPr="004E2836">
        <w:rPr>
          <w:rFonts w:ascii="標楷體" w:eastAsia="標楷體" w:hAnsi="標楷體" w:hint="eastAsia"/>
          <w:sz w:val="20"/>
          <w:szCs w:val="20"/>
          <w:shd w:val="clear" w:color="auto" w:fill="FFFFFF"/>
        </w:rPr>
        <w:t>1050288258</w:t>
      </w:r>
      <w:r w:rsidR="000404FC" w:rsidRPr="004E2836">
        <w:rPr>
          <w:rFonts w:ascii="標楷體" w:eastAsia="標楷體" w:hAnsi="標楷體" w:hint="eastAsia"/>
          <w:sz w:val="20"/>
          <w:szCs w:val="20"/>
          <w:shd w:val="clear" w:color="auto" w:fill="FFFFFF"/>
        </w:rPr>
        <w:t>號函修正</w:t>
      </w:r>
    </w:p>
    <w:p w:rsidR="000D46E2" w:rsidRPr="00A01581" w:rsidRDefault="0066284F" w:rsidP="00A01581">
      <w:pPr>
        <w:spacing w:line="400" w:lineRule="exact"/>
        <w:jc w:val="right"/>
        <w:rPr>
          <w:rFonts w:ascii="標楷體" w:eastAsia="標楷體" w:hAnsi="標楷體"/>
          <w:sz w:val="20"/>
          <w:szCs w:val="20"/>
          <w:shd w:val="clear" w:color="auto" w:fill="FFFFFF"/>
        </w:rPr>
      </w:pPr>
      <w:r>
        <w:rPr>
          <w:rFonts w:ascii="標楷體" w:eastAsia="標楷體" w:hAnsi="標楷體" w:hint="eastAsia"/>
          <w:sz w:val="20"/>
          <w:szCs w:val="20"/>
          <w:shd w:val="clear" w:color="auto" w:fill="FFFFFF"/>
        </w:rPr>
        <w:t>106</w:t>
      </w:r>
      <w:r w:rsidR="00555B90">
        <w:rPr>
          <w:rFonts w:ascii="標楷體" w:eastAsia="標楷體" w:hAnsi="標楷體" w:hint="eastAsia"/>
          <w:sz w:val="20"/>
          <w:szCs w:val="20"/>
          <w:shd w:val="clear" w:color="auto" w:fill="FFFFFF"/>
        </w:rPr>
        <w:t>年5月8</w:t>
      </w:r>
      <w:r>
        <w:rPr>
          <w:rFonts w:ascii="標楷體" w:eastAsia="標楷體" w:hAnsi="標楷體" w:hint="eastAsia"/>
          <w:sz w:val="20"/>
          <w:szCs w:val="20"/>
          <w:shd w:val="clear" w:color="auto" w:fill="FFFFFF"/>
        </w:rPr>
        <w:t>日</w:t>
      </w:r>
      <w:proofErr w:type="gramStart"/>
      <w:r w:rsidRPr="0066284F">
        <w:rPr>
          <w:rFonts w:ascii="標楷體" w:eastAsia="標楷體" w:hAnsi="標楷體" w:hint="eastAsia"/>
          <w:sz w:val="20"/>
          <w:szCs w:val="20"/>
          <w:shd w:val="clear" w:color="auto" w:fill="FFFFFF"/>
        </w:rPr>
        <w:t>府授法調字</w:t>
      </w:r>
      <w:proofErr w:type="gramEnd"/>
      <w:r w:rsidRPr="0066284F">
        <w:rPr>
          <w:rFonts w:ascii="標楷體" w:eastAsia="標楷體" w:hAnsi="標楷體" w:hint="eastAsia"/>
          <w:sz w:val="20"/>
          <w:szCs w:val="20"/>
          <w:shd w:val="clear" w:color="auto" w:fill="FFFFFF"/>
        </w:rPr>
        <w:t>第</w:t>
      </w:r>
      <w:r>
        <w:rPr>
          <w:rFonts w:ascii="標楷體" w:eastAsia="標楷體" w:hAnsi="標楷體" w:hint="eastAsia"/>
          <w:sz w:val="20"/>
          <w:szCs w:val="20"/>
          <w:shd w:val="clear" w:color="auto" w:fill="FFFFFF"/>
        </w:rPr>
        <w:t>1060095237</w:t>
      </w:r>
      <w:r w:rsidRPr="0066284F">
        <w:rPr>
          <w:rFonts w:ascii="標楷體" w:eastAsia="標楷體" w:hAnsi="標楷體" w:hint="eastAsia"/>
          <w:sz w:val="20"/>
          <w:szCs w:val="20"/>
          <w:shd w:val="clear" w:color="auto" w:fill="FFFFFF"/>
        </w:rPr>
        <w:t>號函修正</w:t>
      </w:r>
      <w:r>
        <w:rPr>
          <w:rFonts w:ascii="標楷體" w:eastAsia="標楷體" w:hAnsi="標楷體" w:hint="eastAsia"/>
          <w:sz w:val="20"/>
          <w:szCs w:val="20"/>
          <w:shd w:val="clear" w:color="auto" w:fill="FFFFFF"/>
        </w:rPr>
        <w:t>第2點</w:t>
      </w:r>
      <w:bookmarkStart w:id="0" w:name="_GoBack"/>
      <w:bookmarkEnd w:id="0"/>
    </w:p>
    <w:p w:rsidR="00AE25E2" w:rsidRPr="00AE25E2" w:rsidRDefault="00AE25E2" w:rsidP="00AE25E2">
      <w:pPr>
        <w:spacing w:line="460" w:lineRule="exact"/>
        <w:ind w:leftChars="-59" w:left="424" w:hangingChars="202" w:hanging="566"/>
        <w:jc w:val="both"/>
        <w:rPr>
          <w:rFonts w:ascii="標楷體" w:eastAsia="標楷體" w:hAnsi="標楷體"/>
          <w:sz w:val="28"/>
          <w:szCs w:val="28"/>
        </w:rPr>
      </w:pPr>
      <w:r>
        <w:rPr>
          <w:rFonts w:ascii="標楷體" w:eastAsia="標楷體" w:hAnsi="標楷體" w:hint="eastAsia"/>
          <w:sz w:val="28"/>
          <w:szCs w:val="28"/>
        </w:rPr>
        <w:t>一、</w:t>
      </w:r>
      <w:proofErr w:type="gramStart"/>
      <w:r w:rsidRPr="00484D15">
        <w:rPr>
          <w:rFonts w:ascii="標楷體" w:eastAsia="標楷體" w:hAnsi="標楷體" w:cs="Arial" w:hint="eastAsia"/>
          <w:sz w:val="28"/>
          <w:szCs w:val="28"/>
        </w:rPr>
        <w:t>臺</w:t>
      </w:r>
      <w:proofErr w:type="gramEnd"/>
      <w:r w:rsidRPr="00484D15">
        <w:rPr>
          <w:rFonts w:ascii="標楷體" w:eastAsia="標楷體" w:hAnsi="標楷體" w:cs="Arial" w:hint="eastAsia"/>
          <w:sz w:val="28"/>
          <w:szCs w:val="28"/>
        </w:rPr>
        <w:t>中市政府 (以下簡稱本府)</w:t>
      </w:r>
      <w:r w:rsidRPr="006D3D9B">
        <w:rPr>
          <w:rFonts w:ascii="標楷體" w:eastAsia="標楷體" w:hAnsi="標楷體" w:cs="Arial" w:hint="eastAsia"/>
          <w:color w:val="000000"/>
          <w:sz w:val="28"/>
          <w:szCs w:val="28"/>
        </w:rPr>
        <w:t xml:space="preserve"> 為獎勵績優之各區公所調解委員會，增進調解業務績效，以疏減</w:t>
      </w:r>
      <w:proofErr w:type="gramStart"/>
      <w:r w:rsidRPr="006D3D9B">
        <w:rPr>
          <w:rFonts w:ascii="標楷體" w:eastAsia="標楷體" w:hAnsi="標楷體" w:cs="Arial" w:hint="eastAsia"/>
          <w:color w:val="000000"/>
          <w:sz w:val="28"/>
          <w:szCs w:val="28"/>
        </w:rPr>
        <w:t>訟</w:t>
      </w:r>
      <w:proofErr w:type="gramEnd"/>
      <w:r w:rsidRPr="006D3D9B">
        <w:rPr>
          <w:rFonts w:ascii="標楷體" w:eastAsia="標楷體" w:hAnsi="標楷體" w:cs="Arial" w:hint="eastAsia"/>
          <w:color w:val="000000"/>
          <w:sz w:val="28"/>
          <w:szCs w:val="28"/>
        </w:rPr>
        <w:t>源，</w:t>
      </w:r>
      <w:r w:rsidRPr="00484D15">
        <w:rPr>
          <w:rFonts w:ascii="標楷體" w:eastAsia="標楷體" w:hAnsi="標楷體" w:cs="Arial" w:hint="eastAsia"/>
          <w:sz w:val="28"/>
          <w:szCs w:val="28"/>
        </w:rPr>
        <w:t>特訂定本要點。</w:t>
      </w:r>
    </w:p>
    <w:p w:rsidR="008E73E4" w:rsidRPr="0087101B" w:rsidRDefault="008E73E4" w:rsidP="0087101B">
      <w:pPr>
        <w:spacing w:line="460" w:lineRule="exact"/>
        <w:ind w:leftChars="-47" w:left="383" w:hangingChars="177" w:hanging="496"/>
        <w:jc w:val="both"/>
        <w:rPr>
          <w:rFonts w:ascii="標楷體" w:eastAsia="標楷體" w:hAnsi="標楷體"/>
          <w:sz w:val="28"/>
          <w:szCs w:val="28"/>
        </w:rPr>
      </w:pPr>
      <w:r w:rsidRPr="0087101B">
        <w:rPr>
          <w:rFonts w:ascii="標楷體" w:eastAsia="標楷體" w:hAnsi="標楷體" w:hint="eastAsia"/>
          <w:sz w:val="28"/>
          <w:szCs w:val="28"/>
        </w:rPr>
        <w:t>二、除該年度已獲法務部核發調解獎勵金之區公所不納入本要點分級評分外，</w:t>
      </w:r>
      <w:r w:rsidRPr="0087101B">
        <w:rPr>
          <w:rFonts w:ascii="標楷體" w:eastAsia="標楷體" w:hAnsi="標楷體"/>
          <w:sz w:val="28"/>
          <w:szCs w:val="28"/>
        </w:rPr>
        <w:t>其餘</w:t>
      </w:r>
      <w:r w:rsidRPr="0087101B">
        <w:rPr>
          <w:rFonts w:ascii="標楷體" w:eastAsia="標楷體" w:hAnsi="標楷體" w:hint="eastAsia"/>
          <w:sz w:val="28"/>
          <w:szCs w:val="28"/>
        </w:rPr>
        <w:t>各區公所按前一年度經法院核定之調解案件數由高至低平均分為四級評定，依下列標準核發調解獎勵金：</w:t>
      </w:r>
    </w:p>
    <w:p w:rsidR="008E73E4" w:rsidRPr="0087101B" w:rsidRDefault="008E73E4" w:rsidP="0087101B">
      <w:pPr>
        <w:spacing w:line="460" w:lineRule="exact"/>
        <w:ind w:leftChars="71" w:left="993" w:rightChars="-25" w:right="-60" w:hangingChars="294" w:hanging="823"/>
        <w:rPr>
          <w:rFonts w:ascii="標楷體" w:eastAsia="標楷體" w:hAnsi="標楷體"/>
          <w:sz w:val="28"/>
          <w:szCs w:val="28"/>
        </w:rPr>
      </w:pPr>
      <w:r w:rsidRPr="0087101B">
        <w:rPr>
          <w:rFonts w:ascii="標楷體" w:eastAsia="標楷體" w:hAnsi="標楷體" w:hint="eastAsia"/>
          <w:sz w:val="28"/>
          <w:szCs w:val="28"/>
        </w:rPr>
        <w:t xml:space="preserve"> (</w:t>
      </w:r>
      <w:proofErr w:type="gramStart"/>
      <w:r w:rsidRPr="0087101B">
        <w:rPr>
          <w:rFonts w:ascii="標楷體" w:eastAsia="標楷體" w:hAnsi="標楷體" w:hint="eastAsia"/>
          <w:sz w:val="28"/>
          <w:szCs w:val="28"/>
        </w:rPr>
        <w:t>一</w:t>
      </w:r>
      <w:proofErr w:type="gramEnd"/>
      <w:r w:rsidRPr="0087101B">
        <w:rPr>
          <w:rFonts w:ascii="標楷體" w:eastAsia="標楷體" w:hAnsi="標楷體" w:hint="eastAsia"/>
          <w:sz w:val="28"/>
          <w:szCs w:val="28"/>
        </w:rPr>
        <w:t>) 第一級：經評定為績優之前二名者，第一名核發新臺幣(以下同)六萬元、第二名核發四萬元。</w:t>
      </w:r>
    </w:p>
    <w:p w:rsidR="008E73E4" w:rsidRPr="0087101B" w:rsidRDefault="008E73E4" w:rsidP="0087101B">
      <w:pPr>
        <w:spacing w:line="460" w:lineRule="exact"/>
        <w:ind w:leftChars="71" w:left="993" w:rightChars="-25" w:right="-60" w:hangingChars="294" w:hanging="823"/>
        <w:rPr>
          <w:rFonts w:ascii="標楷體" w:eastAsia="標楷體" w:hAnsi="標楷體"/>
          <w:sz w:val="28"/>
          <w:szCs w:val="28"/>
        </w:rPr>
      </w:pPr>
      <w:r w:rsidRPr="0087101B">
        <w:rPr>
          <w:rFonts w:ascii="標楷體" w:eastAsia="標楷體" w:hAnsi="標楷體" w:hint="eastAsia"/>
          <w:sz w:val="28"/>
          <w:szCs w:val="28"/>
        </w:rPr>
        <w:t xml:space="preserve"> (二) 第二級：經評定為績優之前二名者，第一名核發五萬元、第二名核發三萬元。</w:t>
      </w:r>
    </w:p>
    <w:p w:rsidR="008E73E4" w:rsidRPr="0087101B" w:rsidRDefault="008E73E4" w:rsidP="0087101B">
      <w:pPr>
        <w:spacing w:line="460" w:lineRule="exact"/>
        <w:ind w:leftChars="71" w:left="993" w:rightChars="-25" w:right="-60" w:hangingChars="294" w:hanging="823"/>
        <w:rPr>
          <w:rFonts w:ascii="標楷體" w:eastAsia="標楷體" w:hAnsi="標楷體"/>
          <w:sz w:val="28"/>
          <w:szCs w:val="28"/>
        </w:rPr>
      </w:pPr>
      <w:r w:rsidRPr="0087101B">
        <w:rPr>
          <w:rFonts w:ascii="標楷體" w:eastAsia="標楷體" w:hAnsi="標楷體" w:hint="eastAsia"/>
          <w:sz w:val="28"/>
          <w:szCs w:val="28"/>
        </w:rPr>
        <w:t xml:space="preserve"> (三) 第三級：經評定為績優之前二名者，第一名核發四萬元、第二名核發三萬元。</w:t>
      </w:r>
    </w:p>
    <w:p w:rsidR="008E73E4" w:rsidRPr="0087101B" w:rsidRDefault="008E73E4" w:rsidP="0087101B">
      <w:pPr>
        <w:spacing w:line="460" w:lineRule="exact"/>
        <w:ind w:leftChars="71" w:left="993" w:rightChars="-25" w:right="-60" w:hangingChars="294" w:hanging="823"/>
        <w:rPr>
          <w:rFonts w:ascii="標楷體" w:eastAsia="標楷體" w:hAnsi="標楷體"/>
          <w:sz w:val="28"/>
          <w:szCs w:val="28"/>
        </w:rPr>
      </w:pPr>
      <w:r w:rsidRPr="0087101B">
        <w:rPr>
          <w:rFonts w:ascii="標楷體" w:eastAsia="標楷體" w:hAnsi="標楷體" w:hint="eastAsia"/>
          <w:sz w:val="28"/>
          <w:szCs w:val="28"/>
        </w:rPr>
        <w:t xml:space="preserve"> (四) 第四級：經評定為績優之前二名者，第一名核發三萬元、第二名核發二萬元。</w:t>
      </w:r>
    </w:p>
    <w:p w:rsidR="000D46E2" w:rsidRDefault="007E0165" w:rsidP="0087101B">
      <w:pPr>
        <w:spacing w:line="460" w:lineRule="exact"/>
        <w:ind w:leftChars="190" w:left="456"/>
        <w:jc w:val="both"/>
        <w:rPr>
          <w:rFonts w:ascii="標楷體" w:eastAsia="標楷體" w:hAnsi="標楷體"/>
          <w:sz w:val="28"/>
          <w:szCs w:val="28"/>
        </w:rPr>
      </w:pPr>
      <w:r w:rsidRPr="007E0165">
        <w:rPr>
          <w:rFonts w:ascii="標楷體" w:eastAsia="標楷體" w:hAnsi="標楷體" w:hint="eastAsia"/>
          <w:sz w:val="28"/>
          <w:szCs w:val="28"/>
        </w:rPr>
        <w:t>本府法制局得視當年度預算及法務部核發本</w:t>
      </w:r>
      <w:proofErr w:type="gramStart"/>
      <w:r w:rsidRPr="007E0165">
        <w:rPr>
          <w:rFonts w:ascii="標楷體" w:eastAsia="標楷體" w:hAnsi="標楷體" w:hint="eastAsia"/>
          <w:sz w:val="28"/>
          <w:szCs w:val="28"/>
        </w:rPr>
        <w:t>市績優區</w:t>
      </w:r>
      <w:proofErr w:type="gramEnd"/>
      <w:r w:rsidRPr="007E0165">
        <w:rPr>
          <w:rFonts w:ascii="標楷體" w:eastAsia="標楷體" w:hAnsi="標楷體" w:hint="eastAsia"/>
          <w:sz w:val="28"/>
          <w:szCs w:val="28"/>
        </w:rPr>
        <w:t>調解委員會之獎勵金額，依比例酌減前項調解獎勵金</w:t>
      </w:r>
      <w:r>
        <w:rPr>
          <w:rFonts w:ascii="標楷體" w:eastAsia="標楷體" w:hAnsi="標楷體" w:hint="eastAsia"/>
          <w:sz w:val="28"/>
          <w:szCs w:val="28"/>
        </w:rPr>
        <w:t>。</w:t>
      </w:r>
    </w:p>
    <w:p w:rsidR="008E73E4" w:rsidRPr="0087101B" w:rsidRDefault="000D46E2" w:rsidP="0087101B">
      <w:pPr>
        <w:spacing w:line="460" w:lineRule="exact"/>
        <w:ind w:leftChars="190" w:left="456"/>
        <w:jc w:val="both"/>
        <w:rPr>
          <w:rFonts w:ascii="標楷體" w:eastAsia="標楷體" w:hAnsi="標楷體"/>
          <w:sz w:val="28"/>
          <w:szCs w:val="28"/>
        </w:rPr>
      </w:pPr>
      <w:r>
        <w:rPr>
          <w:rFonts w:ascii="標楷體" w:eastAsia="標楷體" w:hAnsi="標楷體" w:hint="eastAsia"/>
          <w:sz w:val="28"/>
          <w:szCs w:val="28"/>
        </w:rPr>
        <w:t>第一</w:t>
      </w:r>
      <w:r w:rsidR="008E73E4" w:rsidRPr="0087101B">
        <w:rPr>
          <w:rFonts w:ascii="標楷體" w:eastAsia="標楷體" w:hAnsi="標楷體" w:hint="eastAsia"/>
          <w:sz w:val="28"/>
          <w:szCs w:val="28"/>
        </w:rPr>
        <w:t>項各級之區公所數未能</w:t>
      </w:r>
      <w:proofErr w:type="gramStart"/>
      <w:r w:rsidR="008E73E4" w:rsidRPr="0087101B">
        <w:rPr>
          <w:rFonts w:ascii="標楷體" w:eastAsia="標楷體" w:hAnsi="標楷體" w:hint="eastAsia"/>
          <w:sz w:val="28"/>
          <w:szCs w:val="28"/>
        </w:rPr>
        <w:t>達均數</w:t>
      </w:r>
      <w:r w:rsidR="007D5981">
        <w:rPr>
          <w:rFonts w:ascii="標楷體" w:eastAsia="標楷體" w:hAnsi="標楷體" w:hint="eastAsia"/>
          <w:sz w:val="28"/>
          <w:szCs w:val="28"/>
        </w:rPr>
        <w:t>時</w:t>
      </w:r>
      <w:proofErr w:type="gramEnd"/>
      <w:r w:rsidR="008E73E4" w:rsidRPr="0087101B">
        <w:rPr>
          <w:rFonts w:ascii="標楷體" w:eastAsia="標楷體" w:hAnsi="標楷體" w:hint="eastAsia"/>
          <w:sz w:val="28"/>
          <w:szCs w:val="28"/>
        </w:rPr>
        <w:t>，由</w:t>
      </w:r>
      <w:r w:rsidR="008E73E4" w:rsidRPr="0087101B">
        <w:rPr>
          <w:rFonts w:ascii="標楷體" w:eastAsia="標楷體" w:hAnsi="標楷體"/>
          <w:sz w:val="28"/>
          <w:szCs w:val="28"/>
        </w:rPr>
        <w:t>第四級至第一級</w:t>
      </w:r>
      <w:r w:rsidR="008E73E4" w:rsidRPr="0087101B">
        <w:rPr>
          <w:rFonts w:ascii="標楷體" w:eastAsia="標楷體" w:hAnsi="標楷體" w:hint="eastAsia"/>
          <w:sz w:val="28"/>
          <w:szCs w:val="28"/>
        </w:rPr>
        <w:t>依序增加</w:t>
      </w:r>
      <w:proofErr w:type="gramStart"/>
      <w:r w:rsidR="008E73E4" w:rsidRPr="0087101B">
        <w:rPr>
          <w:rFonts w:ascii="標楷體" w:eastAsia="標楷體" w:hAnsi="標楷體" w:hint="eastAsia"/>
          <w:sz w:val="28"/>
          <w:szCs w:val="28"/>
        </w:rPr>
        <w:t>一</w:t>
      </w:r>
      <w:proofErr w:type="gramEnd"/>
      <w:r w:rsidR="008E73E4" w:rsidRPr="0087101B">
        <w:rPr>
          <w:rFonts w:ascii="標楷體" w:eastAsia="標楷體" w:hAnsi="標楷體" w:hint="eastAsia"/>
          <w:sz w:val="28"/>
          <w:szCs w:val="28"/>
        </w:rPr>
        <w:t>區公所，以決定各級區公所數額，據以辦理分級評定。</w:t>
      </w:r>
    </w:p>
    <w:p w:rsidR="008E73E4" w:rsidRDefault="008E73E4" w:rsidP="0087101B">
      <w:pPr>
        <w:spacing w:line="460" w:lineRule="exact"/>
        <w:ind w:leftChars="200" w:left="480"/>
        <w:jc w:val="both"/>
        <w:rPr>
          <w:rFonts w:ascii="標楷體" w:eastAsia="標楷體" w:hAnsi="標楷體"/>
          <w:sz w:val="28"/>
          <w:szCs w:val="28"/>
        </w:rPr>
      </w:pPr>
      <w:r w:rsidRPr="0087101B">
        <w:rPr>
          <w:rFonts w:ascii="標楷體" w:eastAsia="標楷體" w:hAnsi="標楷體" w:hint="eastAsia"/>
          <w:sz w:val="28"/>
          <w:szCs w:val="28"/>
        </w:rPr>
        <w:t>第一項各級全年調解成立經法院核定件數僅</w:t>
      </w:r>
      <w:proofErr w:type="gramStart"/>
      <w:r w:rsidRPr="0087101B">
        <w:rPr>
          <w:rFonts w:ascii="標楷體" w:eastAsia="標楷體" w:hAnsi="標楷體" w:hint="eastAsia"/>
          <w:sz w:val="28"/>
          <w:szCs w:val="28"/>
        </w:rPr>
        <w:t>占送審總</w:t>
      </w:r>
      <w:proofErr w:type="gramEnd"/>
      <w:r w:rsidRPr="0087101B">
        <w:rPr>
          <w:rFonts w:ascii="標楷體" w:eastAsia="標楷體" w:hAnsi="標楷體" w:hint="eastAsia"/>
          <w:sz w:val="28"/>
          <w:szCs w:val="28"/>
        </w:rPr>
        <w:t>件數百分之六十以上未達百分之八十者，其獎勵金減半核發；未達百分之五十者，不予核發。</w:t>
      </w:r>
    </w:p>
    <w:p w:rsidR="00AE25E2" w:rsidRPr="00AE25E2" w:rsidRDefault="00AE25E2" w:rsidP="00AE25E2">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三</w:t>
      </w:r>
      <w:r w:rsidRPr="00E025B9">
        <w:rPr>
          <w:rFonts w:ascii="標楷體" w:eastAsia="標楷體" w:hAnsi="標楷體" w:hint="eastAsia"/>
          <w:sz w:val="28"/>
          <w:szCs w:val="28"/>
        </w:rPr>
        <w:t>、各區公所調解委員會績優名次之評定</w:t>
      </w:r>
      <w:r>
        <w:rPr>
          <w:rFonts w:ascii="標楷體" w:eastAsia="標楷體" w:hAnsi="標楷體" w:hint="eastAsia"/>
          <w:sz w:val="28"/>
          <w:szCs w:val="28"/>
        </w:rPr>
        <w:t>，</w:t>
      </w:r>
      <w:r w:rsidRPr="00E025B9">
        <w:rPr>
          <w:rFonts w:ascii="標楷體" w:eastAsia="標楷體" w:hAnsi="標楷體" w:hint="eastAsia"/>
          <w:sz w:val="28"/>
          <w:szCs w:val="28"/>
        </w:rPr>
        <w:t>應由本府於每年度辦理調解行政考核時，一併辦理。</w:t>
      </w:r>
    </w:p>
    <w:p w:rsidR="001F39FB" w:rsidRDefault="008E73E4" w:rsidP="0087101B">
      <w:pPr>
        <w:spacing w:line="460" w:lineRule="exact"/>
        <w:ind w:left="560" w:hangingChars="200" w:hanging="560"/>
        <w:jc w:val="both"/>
        <w:rPr>
          <w:rFonts w:ascii="標楷體" w:eastAsia="標楷體" w:hAnsi="標楷體"/>
          <w:sz w:val="28"/>
          <w:szCs w:val="28"/>
        </w:rPr>
      </w:pPr>
      <w:r w:rsidRPr="0087101B">
        <w:rPr>
          <w:rFonts w:ascii="標楷體" w:eastAsia="標楷體" w:hAnsi="標楷體" w:hint="eastAsia"/>
          <w:sz w:val="28"/>
          <w:szCs w:val="28"/>
        </w:rPr>
        <w:t>四、本要點核發調解獎勵金之名次評定，依法務部調解行政績優考核評分表之評分標準由本府法制局邀請公正專業人士組成評定小組辦理之。</w:t>
      </w:r>
    </w:p>
    <w:p w:rsidR="00AE25E2" w:rsidRDefault="00AE25E2" w:rsidP="00AE25E2">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五</w:t>
      </w:r>
      <w:r w:rsidRPr="00E025B9">
        <w:rPr>
          <w:rFonts w:ascii="標楷體" w:eastAsia="標楷體" w:hAnsi="標楷體" w:hint="eastAsia"/>
          <w:sz w:val="28"/>
          <w:szCs w:val="28"/>
        </w:rPr>
        <w:t>、受獎區公所運用調解獎勵</w:t>
      </w:r>
      <w:proofErr w:type="gramStart"/>
      <w:r w:rsidRPr="00E025B9">
        <w:rPr>
          <w:rFonts w:ascii="標楷體" w:eastAsia="標楷體" w:hAnsi="標楷體" w:hint="eastAsia"/>
          <w:sz w:val="28"/>
          <w:szCs w:val="28"/>
        </w:rPr>
        <w:t>金應衡酌</w:t>
      </w:r>
      <w:proofErr w:type="gramEnd"/>
      <w:r w:rsidRPr="00E025B9">
        <w:rPr>
          <w:rFonts w:ascii="標楷體" w:eastAsia="標楷體" w:hAnsi="標楷體" w:hint="eastAsia"/>
          <w:sz w:val="28"/>
          <w:szCs w:val="28"/>
        </w:rPr>
        <w:t>所屬成員個人貢獻程度及工作績</w:t>
      </w:r>
      <w:r w:rsidRPr="00E025B9">
        <w:rPr>
          <w:rFonts w:ascii="標楷體" w:eastAsia="標楷體" w:hAnsi="標楷體" w:hint="eastAsia"/>
          <w:sz w:val="28"/>
          <w:szCs w:val="28"/>
        </w:rPr>
        <w:lastRenderedPageBreak/>
        <w:t>效，分配予實際</w:t>
      </w:r>
      <w:r>
        <w:rPr>
          <w:rFonts w:ascii="標楷體" w:eastAsia="標楷體" w:hAnsi="標楷體" w:hint="eastAsia"/>
          <w:sz w:val="28"/>
          <w:szCs w:val="28"/>
        </w:rPr>
        <w:t>參與人員，不得平均分配。獎勵金之支用範圍、方式及基</w:t>
      </w:r>
      <w:r w:rsidRPr="00E025B9">
        <w:rPr>
          <w:rFonts w:ascii="標楷體" w:eastAsia="標楷體" w:hAnsi="標楷體" w:hint="eastAsia"/>
          <w:sz w:val="28"/>
          <w:szCs w:val="28"/>
        </w:rPr>
        <w:t>準等，由受獎區公所定之。</w:t>
      </w:r>
    </w:p>
    <w:p w:rsidR="00AE25E2" w:rsidRPr="00AE25E2" w:rsidRDefault="00AE25E2" w:rsidP="00AE25E2">
      <w:pPr>
        <w:spacing w:line="460" w:lineRule="exact"/>
        <w:ind w:left="560" w:hangingChars="200" w:hanging="560"/>
        <w:rPr>
          <w:rFonts w:ascii="標楷體" w:eastAsia="標楷體" w:hAnsi="標楷體"/>
          <w:sz w:val="28"/>
          <w:szCs w:val="28"/>
        </w:rPr>
      </w:pPr>
      <w:r>
        <w:rPr>
          <w:rFonts w:ascii="標楷體" w:eastAsia="標楷體" w:hAnsi="標楷體" w:cs="Arial" w:hint="eastAsia"/>
          <w:sz w:val="28"/>
          <w:szCs w:val="28"/>
        </w:rPr>
        <w:t>六</w:t>
      </w:r>
      <w:r w:rsidRPr="00484D15">
        <w:rPr>
          <w:rFonts w:ascii="標楷體" w:eastAsia="標楷體" w:hAnsi="標楷體" w:cs="Arial" w:hint="eastAsia"/>
          <w:sz w:val="28"/>
          <w:szCs w:val="28"/>
        </w:rPr>
        <w:t>、本</w:t>
      </w:r>
      <w:r w:rsidRPr="00807AB8">
        <w:rPr>
          <w:rFonts w:ascii="標楷體" w:eastAsia="標楷體" w:hAnsi="標楷體" w:cs="Arial" w:hint="eastAsia"/>
          <w:color w:val="000000"/>
          <w:sz w:val="28"/>
          <w:szCs w:val="28"/>
        </w:rPr>
        <w:t>要點</w:t>
      </w:r>
      <w:r w:rsidRPr="00484D15">
        <w:rPr>
          <w:rFonts w:ascii="標楷體" w:eastAsia="標楷體" w:hAnsi="標楷體" w:cs="Arial" w:hint="eastAsia"/>
          <w:sz w:val="28"/>
          <w:szCs w:val="28"/>
        </w:rPr>
        <w:t>調解獎勵金由本府法制局每年編列預算支應。</w:t>
      </w:r>
    </w:p>
    <w:sectPr w:rsidR="00AE25E2" w:rsidRPr="00AE25E2" w:rsidSect="00B71BDE">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144B" w:rsidRDefault="00B3144B" w:rsidP="00273805">
      <w:r>
        <w:separator/>
      </w:r>
    </w:p>
  </w:endnote>
  <w:endnote w:type="continuationSeparator" w:id="0">
    <w:p w:rsidR="00B3144B" w:rsidRDefault="00B3144B" w:rsidP="002738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144B" w:rsidRDefault="00B3144B" w:rsidP="00273805">
      <w:r>
        <w:separator/>
      </w:r>
    </w:p>
  </w:footnote>
  <w:footnote w:type="continuationSeparator" w:id="0">
    <w:p w:rsidR="00B3144B" w:rsidRDefault="00B3144B" w:rsidP="002738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71BDE"/>
    <w:rsid w:val="000404FC"/>
    <w:rsid w:val="000634F1"/>
    <w:rsid w:val="000958CB"/>
    <w:rsid w:val="000D46E2"/>
    <w:rsid w:val="001101C4"/>
    <w:rsid w:val="00116D82"/>
    <w:rsid w:val="001A023B"/>
    <w:rsid w:val="001A3AAA"/>
    <w:rsid w:val="001C1383"/>
    <w:rsid w:val="001F39FB"/>
    <w:rsid w:val="00216889"/>
    <w:rsid w:val="00237BC8"/>
    <w:rsid w:val="00273805"/>
    <w:rsid w:val="002972D0"/>
    <w:rsid w:val="002D6D4A"/>
    <w:rsid w:val="00375328"/>
    <w:rsid w:val="0039597D"/>
    <w:rsid w:val="003F21BC"/>
    <w:rsid w:val="00414A23"/>
    <w:rsid w:val="00427AAC"/>
    <w:rsid w:val="0044606B"/>
    <w:rsid w:val="004B3803"/>
    <w:rsid w:val="004E2836"/>
    <w:rsid w:val="00532755"/>
    <w:rsid w:val="00555B90"/>
    <w:rsid w:val="00556325"/>
    <w:rsid w:val="00573DDE"/>
    <w:rsid w:val="0058590B"/>
    <w:rsid w:val="006127DE"/>
    <w:rsid w:val="00621826"/>
    <w:rsid w:val="0066284F"/>
    <w:rsid w:val="006D08C8"/>
    <w:rsid w:val="006F6754"/>
    <w:rsid w:val="00713280"/>
    <w:rsid w:val="007410FF"/>
    <w:rsid w:val="0077170A"/>
    <w:rsid w:val="007815B9"/>
    <w:rsid w:val="007B7AF9"/>
    <w:rsid w:val="007D5981"/>
    <w:rsid w:val="007E0165"/>
    <w:rsid w:val="00813DC8"/>
    <w:rsid w:val="00832F00"/>
    <w:rsid w:val="0087101B"/>
    <w:rsid w:val="00885BC4"/>
    <w:rsid w:val="008A0CEF"/>
    <w:rsid w:val="008A3357"/>
    <w:rsid w:val="008A7B12"/>
    <w:rsid w:val="008B5C24"/>
    <w:rsid w:val="008C2227"/>
    <w:rsid w:val="008E73E4"/>
    <w:rsid w:val="00920668"/>
    <w:rsid w:val="009940A8"/>
    <w:rsid w:val="00996341"/>
    <w:rsid w:val="00A01581"/>
    <w:rsid w:val="00A235AA"/>
    <w:rsid w:val="00A37E4B"/>
    <w:rsid w:val="00AD2034"/>
    <w:rsid w:val="00AE25E2"/>
    <w:rsid w:val="00AE2833"/>
    <w:rsid w:val="00B039B0"/>
    <w:rsid w:val="00B048D9"/>
    <w:rsid w:val="00B261B2"/>
    <w:rsid w:val="00B27EB6"/>
    <w:rsid w:val="00B3144B"/>
    <w:rsid w:val="00B71BDE"/>
    <w:rsid w:val="00B768E4"/>
    <w:rsid w:val="00B7790D"/>
    <w:rsid w:val="00C50DDE"/>
    <w:rsid w:val="00C561E0"/>
    <w:rsid w:val="00C8180E"/>
    <w:rsid w:val="00C8186C"/>
    <w:rsid w:val="00C86F20"/>
    <w:rsid w:val="00CE1B1B"/>
    <w:rsid w:val="00D104B9"/>
    <w:rsid w:val="00D45EAF"/>
    <w:rsid w:val="00D63CAF"/>
    <w:rsid w:val="00DB4B0F"/>
    <w:rsid w:val="00DD3C22"/>
    <w:rsid w:val="00E26B3D"/>
    <w:rsid w:val="00E73DC0"/>
    <w:rsid w:val="00E87438"/>
    <w:rsid w:val="00EB6624"/>
    <w:rsid w:val="00EC204D"/>
    <w:rsid w:val="00F225DD"/>
    <w:rsid w:val="00F535AE"/>
    <w:rsid w:val="00F72705"/>
    <w:rsid w:val="00FA1A2A"/>
    <w:rsid w:val="00FE29A8"/>
    <w:rsid w:val="00FE473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BD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634F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0634F1"/>
    <w:rPr>
      <w:rFonts w:asciiTheme="majorHAnsi" w:eastAsiaTheme="majorEastAsia" w:hAnsiTheme="majorHAnsi" w:cstheme="majorBidi"/>
      <w:sz w:val="18"/>
      <w:szCs w:val="18"/>
    </w:rPr>
  </w:style>
  <w:style w:type="paragraph" w:styleId="a5">
    <w:name w:val="header"/>
    <w:basedOn w:val="a"/>
    <w:link w:val="a6"/>
    <w:uiPriority w:val="99"/>
    <w:unhideWhenUsed/>
    <w:rsid w:val="00273805"/>
    <w:pPr>
      <w:tabs>
        <w:tab w:val="center" w:pos="4153"/>
        <w:tab w:val="right" w:pos="8306"/>
      </w:tabs>
      <w:snapToGrid w:val="0"/>
    </w:pPr>
    <w:rPr>
      <w:sz w:val="20"/>
      <w:szCs w:val="20"/>
    </w:rPr>
  </w:style>
  <w:style w:type="character" w:customStyle="1" w:styleId="a6">
    <w:name w:val="頁首 字元"/>
    <w:basedOn w:val="a0"/>
    <w:link w:val="a5"/>
    <w:uiPriority w:val="99"/>
    <w:rsid w:val="00273805"/>
    <w:rPr>
      <w:rFonts w:ascii="Calibri" w:eastAsia="新細明體" w:hAnsi="Calibri" w:cs="Times New Roman"/>
      <w:sz w:val="20"/>
      <w:szCs w:val="20"/>
    </w:rPr>
  </w:style>
  <w:style w:type="paragraph" w:styleId="a7">
    <w:name w:val="footer"/>
    <w:basedOn w:val="a"/>
    <w:link w:val="a8"/>
    <w:uiPriority w:val="99"/>
    <w:unhideWhenUsed/>
    <w:rsid w:val="00273805"/>
    <w:pPr>
      <w:tabs>
        <w:tab w:val="center" w:pos="4153"/>
        <w:tab w:val="right" w:pos="8306"/>
      </w:tabs>
      <w:snapToGrid w:val="0"/>
    </w:pPr>
    <w:rPr>
      <w:sz w:val="20"/>
      <w:szCs w:val="20"/>
    </w:rPr>
  </w:style>
  <w:style w:type="character" w:customStyle="1" w:styleId="a8">
    <w:name w:val="頁尾 字元"/>
    <w:basedOn w:val="a0"/>
    <w:link w:val="a7"/>
    <w:uiPriority w:val="99"/>
    <w:rsid w:val="00273805"/>
    <w:rPr>
      <w:rFonts w:ascii="Calibri" w:eastAsia="新細明體" w:hAnsi="Calibri" w:cs="Times New Roman"/>
      <w:sz w:val="20"/>
      <w:szCs w:val="20"/>
    </w:rPr>
  </w:style>
  <w:style w:type="character" w:customStyle="1" w:styleId="apple-converted-space">
    <w:name w:val="apple-converted-space"/>
    <w:basedOn w:val="a0"/>
    <w:rsid w:val="00885B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BE49A-8A02-408C-9C8C-695C4E126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117</Words>
  <Characters>672</Characters>
  <Application>Microsoft Office Word</Application>
  <DocSecurity>0</DocSecurity>
  <Lines>5</Lines>
  <Paragraphs>1</Paragraphs>
  <ScaleCrop>false</ScaleCrop>
  <Company>Hewlett-Packard Company</Company>
  <LinksUpToDate>false</LinksUpToDate>
  <CharactersWithSpaces>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張孟涵</dc:creator>
  <cp:lastModifiedBy>cakica35</cp:lastModifiedBy>
  <cp:revision>2</cp:revision>
  <cp:lastPrinted>2016-05-27T07:24:00Z</cp:lastPrinted>
  <dcterms:created xsi:type="dcterms:W3CDTF">2017-05-08T08:27:00Z</dcterms:created>
  <dcterms:modified xsi:type="dcterms:W3CDTF">2017-05-08T08:27:00Z</dcterms:modified>
</cp:coreProperties>
</file>