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7AF" w:rsidRDefault="00C60F82" w:rsidP="00541820">
      <w:pPr>
        <w:spacing w:line="460" w:lineRule="exact"/>
        <w:rPr>
          <w:rFonts w:ascii="標楷體" w:eastAsia="標楷體" w:hAnsi="標楷體"/>
          <w:bCs/>
          <w:sz w:val="40"/>
          <w:szCs w:val="40"/>
        </w:rPr>
      </w:pPr>
      <w:bookmarkStart w:id="0" w:name="_GoBack"/>
      <w:bookmarkEnd w:id="0"/>
      <w:r w:rsidRPr="00C56580">
        <w:rPr>
          <w:rFonts w:ascii="標楷體" w:eastAsia="標楷體" w:hAnsi="標楷體" w:hint="eastAsia"/>
          <w:sz w:val="40"/>
          <w:szCs w:val="40"/>
        </w:rPr>
        <w:t>臺中市</w:t>
      </w:r>
      <w:r w:rsidR="00F94839">
        <w:rPr>
          <w:rFonts w:ascii="標楷體" w:eastAsia="標楷體" w:hAnsi="標楷體" w:hint="eastAsia"/>
          <w:bCs/>
          <w:sz w:val="40"/>
          <w:szCs w:val="40"/>
        </w:rPr>
        <w:t>高級中等以下教育階段非學校型態實驗教育自治條例</w:t>
      </w:r>
      <w:r>
        <w:rPr>
          <w:rFonts w:ascii="標楷體" w:eastAsia="標楷體" w:hAnsi="標楷體" w:hint="eastAsia"/>
          <w:bCs/>
          <w:sz w:val="40"/>
          <w:szCs w:val="40"/>
        </w:rPr>
        <w:t>草案</w:t>
      </w:r>
    </w:p>
    <w:p w:rsidR="00E96BA8" w:rsidRDefault="00E96BA8" w:rsidP="00E96BA8">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F1211E">
        <w:rPr>
          <w:rFonts w:ascii="標楷體" w:eastAsia="標楷體" w:hAnsi="標楷體" w:hint="eastAsia"/>
          <w:color w:val="000000" w:themeColor="text1"/>
          <w:sz w:val="28"/>
          <w:szCs w:val="28"/>
        </w:rPr>
        <w:t>本辦法依高級中等以下教育階段非學校型態實驗教育自治</w:t>
      </w:r>
      <w:r w:rsidR="00802EC7" w:rsidRPr="00E96BA8">
        <w:rPr>
          <w:rFonts w:ascii="標楷體" w:eastAsia="標楷體" w:hAnsi="標楷體" w:hint="eastAsia"/>
          <w:color w:val="000000" w:themeColor="text1"/>
          <w:sz w:val="28"/>
          <w:szCs w:val="28"/>
        </w:rPr>
        <w:t>條例第二十七條第一項規定訂定之。</w:t>
      </w:r>
    </w:p>
    <w:p w:rsidR="00E96BA8" w:rsidRDefault="00E96BA8" w:rsidP="00E96BA8">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本辦法之主管機關為</w:t>
      </w:r>
      <w:proofErr w:type="gramStart"/>
      <w:r>
        <w:rPr>
          <w:rFonts w:ascii="標楷體" w:eastAsia="標楷體" w:hAnsi="標楷體" w:hint="eastAsia"/>
          <w:color w:val="000000" w:themeColor="text1"/>
          <w:sz w:val="28"/>
          <w:szCs w:val="28"/>
        </w:rPr>
        <w:t>臺</w:t>
      </w:r>
      <w:proofErr w:type="gramEnd"/>
      <w:r>
        <w:rPr>
          <w:rFonts w:ascii="標楷體" w:eastAsia="標楷體" w:hAnsi="標楷體" w:hint="eastAsia"/>
          <w:color w:val="000000" w:themeColor="text1"/>
          <w:sz w:val="28"/>
          <w:szCs w:val="28"/>
        </w:rPr>
        <w:t>中市政府教育局（以下簡稱教育局）。</w:t>
      </w:r>
    </w:p>
    <w:p w:rsidR="00E96BA8" w:rsidRDefault="00E96BA8" w:rsidP="00E96BA8">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02EC7" w:rsidRPr="00E96BA8">
        <w:rPr>
          <w:rFonts w:ascii="標楷體" w:eastAsia="標楷體" w:hAnsi="標楷體" w:hint="eastAsia"/>
          <w:color w:val="000000" w:themeColor="text1"/>
          <w:sz w:val="28"/>
          <w:szCs w:val="28"/>
        </w:rPr>
        <w:t>教育局為審議實驗教育申請許可、變更、續辦及其他實驗教育相關事項，</w:t>
      </w:r>
      <w:r w:rsidR="00F76F91">
        <w:rPr>
          <w:rFonts w:ascii="標楷體" w:eastAsia="標楷體" w:hAnsi="標楷體" w:hint="eastAsia"/>
          <w:color w:val="000000" w:themeColor="text1"/>
          <w:sz w:val="28"/>
          <w:szCs w:val="28"/>
        </w:rPr>
        <w:t>應設</w:t>
      </w:r>
      <w:proofErr w:type="gramStart"/>
      <w:r w:rsidR="00802EC7" w:rsidRPr="00E96BA8">
        <w:rPr>
          <w:rFonts w:ascii="標楷體" w:eastAsia="標楷體" w:hAnsi="標楷體" w:hint="eastAsia"/>
          <w:color w:val="000000" w:themeColor="text1"/>
          <w:sz w:val="28"/>
          <w:szCs w:val="28"/>
        </w:rPr>
        <w:t>臺</w:t>
      </w:r>
      <w:proofErr w:type="gramEnd"/>
      <w:r w:rsidR="00802EC7" w:rsidRPr="00E96BA8">
        <w:rPr>
          <w:rFonts w:ascii="標楷體" w:eastAsia="標楷體" w:hAnsi="標楷體" w:hint="eastAsia"/>
          <w:color w:val="000000" w:themeColor="text1"/>
          <w:sz w:val="28"/>
          <w:szCs w:val="28"/>
        </w:rPr>
        <w:t>中市高級中等以下教育階段非學校型態實驗教育審議會(以下簡稱審議會)。</w:t>
      </w:r>
    </w:p>
    <w:p w:rsidR="00E96BA8" w:rsidRDefault="00802EC7" w:rsidP="00E96BA8">
      <w:pPr>
        <w:pStyle w:val="a7"/>
        <w:spacing w:line="460" w:lineRule="exact"/>
        <w:ind w:leftChars="0" w:left="851" w:firstLineChars="200" w:firstLine="560"/>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前項審議會置委員十三人，由教育局就下列人員聘（派）兼任之，且任</w:t>
      </w:r>
      <w:proofErr w:type="gramStart"/>
      <w:r w:rsidRPr="00E96BA8">
        <w:rPr>
          <w:rFonts w:ascii="標楷體" w:eastAsia="標楷體" w:hAnsi="標楷體" w:hint="eastAsia"/>
          <w:color w:val="000000" w:themeColor="text1"/>
          <w:sz w:val="28"/>
          <w:szCs w:val="28"/>
        </w:rPr>
        <w:t>一</w:t>
      </w:r>
      <w:proofErr w:type="gramEnd"/>
      <w:r w:rsidRPr="00E96BA8">
        <w:rPr>
          <w:rFonts w:ascii="標楷體" w:eastAsia="標楷體" w:hAnsi="標楷體" w:hint="eastAsia"/>
          <w:color w:val="000000" w:themeColor="text1"/>
          <w:sz w:val="28"/>
          <w:szCs w:val="28"/>
        </w:rPr>
        <w:t>性別委員不得少於委員總額</w:t>
      </w:r>
      <w:proofErr w:type="gramStart"/>
      <w:r w:rsidRPr="00E96BA8">
        <w:rPr>
          <w:rFonts w:ascii="標楷體" w:eastAsia="標楷體" w:hAnsi="標楷體" w:hint="eastAsia"/>
          <w:color w:val="000000" w:themeColor="text1"/>
          <w:sz w:val="28"/>
          <w:szCs w:val="28"/>
        </w:rPr>
        <w:t>三</w:t>
      </w:r>
      <w:proofErr w:type="gramEnd"/>
      <w:r w:rsidRPr="00E96BA8">
        <w:rPr>
          <w:rFonts w:ascii="標楷體" w:eastAsia="標楷體" w:hAnsi="標楷體" w:hint="eastAsia"/>
          <w:color w:val="000000" w:themeColor="text1"/>
          <w:sz w:val="28"/>
          <w:szCs w:val="28"/>
        </w:rPr>
        <w:t>分之</w:t>
      </w:r>
      <w:proofErr w:type="gramStart"/>
      <w:r w:rsidRPr="00E96BA8">
        <w:rPr>
          <w:rFonts w:ascii="標楷體" w:eastAsia="標楷體" w:hAnsi="標楷體" w:hint="eastAsia"/>
          <w:color w:val="000000" w:themeColor="text1"/>
          <w:sz w:val="28"/>
          <w:szCs w:val="28"/>
        </w:rPr>
        <w:t>ㄧ</w:t>
      </w:r>
      <w:proofErr w:type="gramEnd"/>
      <w:r w:rsidRPr="00E96BA8">
        <w:rPr>
          <w:rFonts w:ascii="標楷體" w:eastAsia="標楷體" w:hAnsi="標楷體" w:hint="eastAsia"/>
          <w:color w:val="000000" w:themeColor="text1"/>
          <w:sz w:val="28"/>
          <w:szCs w:val="28"/>
        </w:rPr>
        <w:t>，會議主席由委員互</w:t>
      </w:r>
      <w:r w:rsidR="00F76F91">
        <w:rPr>
          <w:rFonts w:ascii="標楷體" w:eastAsia="標楷體" w:hAnsi="標楷體" w:hint="eastAsia"/>
          <w:color w:val="000000" w:themeColor="text1"/>
          <w:sz w:val="28"/>
          <w:szCs w:val="28"/>
        </w:rPr>
        <w:t>相</w:t>
      </w:r>
      <w:r w:rsidRPr="00E96BA8">
        <w:rPr>
          <w:rFonts w:ascii="標楷體" w:eastAsia="標楷體" w:hAnsi="標楷體" w:hint="eastAsia"/>
          <w:color w:val="000000" w:themeColor="text1"/>
          <w:sz w:val="28"/>
          <w:szCs w:val="28"/>
        </w:rPr>
        <w:t>推</w:t>
      </w:r>
      <w:r w:rsidR="00F76F91">
        <w:rPr>
          <w:rFonts w:ascii="標楷體" w:eastAsia="標楷體" w:hAnsi="標楷體" w:hint="eastAsia"/>
          <w:color w:val="000000" w:themeColor="text1"/>
          <w:sz w:val="28"/>
          <w:szCs w:val="28"/>
        </w:rPr>
        <w:t>選</w:t>
      </w:r>
      <w:r w:rsidRPr="00E96BA8">
        <w:rPr>
          <w:rFonts w:ascii="標楷體" w:eastAsia="標楷體" w:hAnsi="標楷體" w:hint="eastAsia"/>
          <w:color w:val="000000" w:themeColor="text1"/>
          <w:sz w:val="28"/>
          <w:szCs w:val="28"/>
        </w:rPr>
        <w:t>：</w:t>
      </w:r>
    </w:p>
    <w:p w:rsidR="00E96BA8" w:rsidRDefault="00E96BA8" w:rsidP="00E96BA8">
      <w:pPr>
        <w:pStyle w:val="a7"/>
        <w:numPr>
          <w:ilvl w:val="0"/>
          <w:numId w:val="5"/>
        </w:numPr>
        <w:spacing w:line="46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教育局代表二人。</w:t>
      </w:r>
    </w:p>
    <w:p w:rsidR="00E96BA8" w:rsidRDefault="00802EC7" w:rsidP="00E96BA8">
      <w:pPr>
        <w:pStyle w:val="a7"/>
        <w:numPr>
          <w:ilvl w:val="0"/>
          <w:numId w:val="5"/>
        </w:numPr>
        <w:spacing w:line="460" w:lineRule="exact"/>
        <w:ind w:leftChars="0"/>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具有會計、財務金融、法律或教育專業之專家、學者代表三人。</w:t>
      </w:r>
    </w:p>
    <w:p w:rsidR="00E96BA8" w:rsidRDefault="00802EC7" w:rsidP="00E96BA8">
      <w:pPr>
        <w:pStyle w:val="a7"/>
        <w:numPr>
          <w:ilvl w:val="0"/>
          <w:numId w:val="5"/>
        </w:numPr>
        <w:spacing w:line="460" w:lineRule="exact"/>
        <w:ind w:leftChars="0"/>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校長及教師團體代表二人。</w:t>
      </w:r>
    </w:p>
    <w:p w:rsidR="00E96BA8" w:rsidRDefault="00802EC7" w:rsidP="00E96BA8">
      <w:pPr>
        <w:pStyle w:val="a7"/>
        <w:numPr>
          <w:ilvl w:val="0"/>
          <w:numId w:val="5"/>
        </w:numPr>
        <w:spacing w:line="460" w:lineRule="exact"/>
        <w:ind w:leftChars="0"/>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本人或子女曾接受實驗教育之家長代表四人。</w:t>
      </w:r>
    </w:p>
    <w:p w:rsidR="00E96BA8" w:rsidRDefault="00802EC7" w:rsidP="00E96BA8">
      <w:pPr>
        <w:pStyle w:val="a7"/>
        <w:numPr>
          <w:ilvl w:val="0"/>
          <w:numId w:val="5"/>
        </w:numPr>
        <w:spacing w:line="460" w:lineRule="exact"/>
        <w:ind w:leftChars="0"/>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實驗教育相關團體代表二人。</w:t>
      </w:r>
    </w:p>
    <w:p w:rsidR="00802EC7" w:rsidRPr="00E96BA8" w:rsidRDefault="00802EC7" w:rsidP="00E96BA8">
      <w:pPr>
        <w:spacing w:line="460" w:lineRule="exact"/>
        <w:ind w:left="851" w:firstLineChars="200" w:firstLine="560"/>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審議會</w:t>
      </w:r>
      <w:proofErr w:type="gramStart"/>
      <w:r w:rsidRPr="00E96BA8">
        <w:rPr>
          <w:rFonts w:ascii="標楷體" w:eastAsia="標楷體" w:hAnsi="標楷體" w:hint="eastAsia"/>
          <w:color w:val="000000" w:themeColor="text1"/>
          <w:sz w:val="28"/>
          <w:szCs w:val="28"/>
        </w:rPr>
        <w:t>委員均為無</w:t>
      </w:r>
      <w:proofErr w:type="gramEnd"/>
      <w:r w:rsidRPr="00E96BA8">
        <w:rPr>
          <w:rFonts w:ascii="標楷體" w:eastAsia="標楷體" w:hAnsi="標楷體" w:hint="eastAsia"/>
          <w:color w:val="000000" w:themeColor="text1"/>
          <w:sz w:val="28"/>
          <w:szCs w:val="28"/>
        </w:rPr>
        <w:t>給職，任期二年，期滿得續聘(派)兼之。任期內出缺時，得</w:t>
      </w:r>
      <w:proofErr w:type="gramStart"/>
      <w:r w:rsidRPr="00E96BA8">
        <w:rPr>
          <w:rFonts w:ascii="標楷體" w:eastAsia="標楷體" w:hAnsi="標楷體" w:hint="eastAsia"/>
          <w:color w:val="000000" w:themeColor="text1"/>
          <w:sz w:val="28"/>
          <w:szCs w:val="28"/>
        </w:rPr>
        <w:t>補行聘</w:t>
      </w:r>
      <w:proofErr w:type="gramEnd"/>
      <w:r w:rsidRPr="00E96BA8">
        <w:rPr>
          <w:rFonts w:ascii="標楷體" w:eastAsia="標楷體" w:hAnsi="標楷體" w:hint="eastAsia"/>
          <w:color w:val="000000" w:themeColor="text1"/>
          <w:sz w:val="28"/>
          <w:szCs w:val="28"/>
        </w:rPr>
        <w:t>(派)兼，其任期至原任期屆滿之日為止。</w:t>
      </w:r>
    </w:p>
    <w:p w:rsidR="00E96BA8" w:rsidRDefault="00E96BA8" w:rsidP="00E96BA8">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02EC7" w:rsidRPr="00E96BA8">
        <w:rPr>
          <w:rFonts w:ascii="標楷體" w:eastAsia="標楷體" w:hAnsi="標楷體" w:hint="eastAsia"/>
          <w:color w:val="000000" w:themeColor="text1"/>
          <w:sz w:val="28"/>
          <w:szCs w:val="28"/>
        </w:rPr>
        <w:t>教育局受理申請辦理實驗教育之期限如下：</w:t>
      </w:r>
    </w:p>
    <w:p w:rsidR="00884E96" w:rsidRPr="001523C2" w:rsidRDefault="00802EC7" w:rsidP="001523C2">
      <w:pPr>
        <w:pStyle w:val="a7"/>
        <w:numPr>
          <w:ilvl w:val="0"/>
          <w:numId w:val="6"/>
        </w:numPr>
        <w:spacing w:line="480" w:lineRule="exact"/>
        <w:ind w:leftChars="0"/>
        <w:jc w:val="both"/>
        <w:rPr>
          <w:rFonts w:ascii="標楷體" w:eastAsia="標楷體" w:hAnsi="標楷體"/>
          <w:color w:val="000000" w:themeColor="text1"/>
          <w:sz w:val="28"/>
          <w:szCs w:val="28"/>
        </w:rPr>
      </w:pPr>
      <w:r w:rsidRPr="001523C2">
        <w:rPr>
          <w:rFonts w:ascii="標楷體" w:eastAsia="標楷體" w:hAnsi="標楷體" w:hint="eastAsia"/>
          <w:color w:val="000000" w:themeColor="text1"/>
          <w:sz w:val="28"/>
          <w:szCs w:val="28"/>
        </w:rPr>
        <w:t>個人實驗教育：</w:t>
      </w:r>
      <w:proofErr w:type="gramStart"/>
      <w:r w:rsidRPr="001523C2">
        <w:rPr>
          <w:rFonts w:ascii="標楷體" w:eastAsia="標楷體" w:hAnsi="標楷體" w:hint="eastAsia"/>
          <w:color w:val="000000" w:themeColor="text1"/>
          <w:sz w:val="28"/>
          <w:szCs w:val="28"/>
        </w:rPr>
        <w:t>採</w:t>
      </w:r>
      <w:proofErr w:type="gramEnd"/>
      <w:r w:rsidRPr="001523C2">
        <w:rPr>
          <w:rFonts w:ascii="標楷體" w:eastAsia="標楷體" w:hAnsi="標楷體" w:hint="eastAsia"/>
          <w:color w:val="000000" w:themeColor="text1"/>
          <w:sz w:val="28"/>
          <w:szCs w:val="28"/>
        </w:rPr>
        <w:t>全年收件制，由學生之法定代理人，向教育局提出申請，經審查申請表單填寫完整性後，由教育局受理申請案件，交由審議會委員審查</w:t>
      </w:r>
      <w:r w:rsidR="006F56C7" w:rsidRPr="001523C2">
        <w:rPr>
          <w:rFonts w:ascii="標楷體" w:eastAsia="標楷體" w:hAnsi="標楷體" w:hint="eastAsia"/>
          <w:color w:val="000000" w:themeColor="text1"/>
          <w:sz w:val="28"/>
          <w:szCs w:val="28"/>
        </w:rPr>
        <w:t>。</w:t>
      </w:r>
      <w:r w:rsidR="00223A00" w:rsidRPr="001523C2">
        <w:rPr>
          <w:rFonts w:ascii="標楷體" w:eastAsia="標楷體" w:hAnsi="標楷體" w:hint="eastAsia"/>
          <w:color w:val="000000" w:themeColor="text1"/>
          <w:sz w:val="28"/>
          <w:szCs w:val="28"/>
        </w:rPr>
        <w:t>申請該學年度第一學期者，至遲於當年度四月三十日前送件；申請依學年度第二學期者，至遲於當年度十月三十一日前送件，並視收件狀況分批審查。特殊案件</w:t>
      </w:r>
      <w:proofErr w:type="gramStart"/>
      <w:r w:rsidR="00223A00" w:rsidRPr="001523C2">
        <w:rPr>
          <w:rFonts w:ascii="標楷體" w:eastAsia="標楷體" w:hAnsi="標楷體" w:hint="eastAsia"/>
          <w:color w:val="000000" w:themeColor="text1"/>
          <w:sz w:val="28"/>
          <w:szCs w:val="28"/>
        </w:rPr>
        <w:t>採</w:t>
      </w:r>
      <w:proofErr w:type="gramEnd"/>
      <w:r w:rsidR="00223A00" w:rsidRPr="001523C2">
        <w:rPr>
          <w:rFonts w:ascii="標楷體" w:eastAsia="標楷體" w:hAnsi="標楷體" w:hint="eastAsia"/>
          <w:color w:val="000000" w:themeColor="text1"/>
          <w:sz w:val="28"/>
          <w:szCs w:val="28"/>
        </w:rPr>
        <w:t>隨</w:t>
      </w:r>
      <w:proofErr w:type="gramStart"/>
      <w:r w:rsidR="00223A00" w:rsidRPr="001523C2">
        <w:rPr>
          <w:rFonts w:ascii="標楷體" w:eastAsia="標楷體" w:hAnsi="標楷體" w:hint="eastAsia"/>
          <w:color w:val="000000" w:themeColor="text1"/>
          <w:sz w:val="28"/>
          <w:szCs w:val="28"/>
        </w:rPr>
        <w:t>到隨審制</w:t>
      </w:r>
      <w:proofErr w:type="gramEnd"/>
      <w:r w:rsidR="00884E96" w:rsidRPr="001523C2">
        <w:rPr>
          <w:rFonts w:ascii="標楷體" w:eastAsia="標楷體" w:hAnsi="標楷體" w:hint="eastAsia"/>
          <w:color w:val="000000" w:themeColor="text1"/>
          <w:sz w:val="28"/>
          <w:szCs w:val="28"/>
        </w:rPr>
        <w:t>以「分組分派」方式進行網路審查工作，</w:t>
      </w:r>
      <w:r w:rsidR="003575E6" w:rsidRPr="001523C2">
        <w:rPr>
          <w:rFonts w:ascii="標楷體" w:eastAsia="標楷體" w:hAnsi="標楷體" w:hint="eastAsia"/>
          <w:color w:val="000000" w:themeColor="text1"/>
          <w:sz w:val="28"/>
          <w:szCs w:val="28"/>
        </w:rPr>
        <w:t>請召集人彙整初步意見後</w:t>
      </w:r>
      <w:r w:rsidR="00884E96" w:rsidRPr="001523C2">
        <w:rPr>
          <w:rFonts w:ascii="標楷體" w:eastAsia="標楷體" w:hAnsi="標楷體" w:hint="eastAsia"/>
          <w:color w:val="000000" w:themeColor="text1"/>
          <w:sz w:val="28"/>
          <w:szCs w:val="28"/>
        </w:rPr>
        <w:t>由各</w:t>
      </w:r>
      <w:proofErr w:type="gramStart"/>
      <w:r w:rsidR="00884E96" w:rsidRPr="001523C2">
        <w:rPr>
          <w:rFonts w:ascii="標楷體" w:eastAsia="標楷體" w:hAnsi="標楷體" w:hint="eastAsia"/>
          <w:color w:val="000000" w:themeColor="text1"/>
          <w:sz w:val="28"/>
          <w:szCs w:val="28"/>
        </w:rPr>
        <w:t>教育教段承辦</w:t>
      </w:r>
      <w:proofErr w:type="gramEnd"/>
      <w:r w:rsidR="00884E96" w:rsidRPr="001523C2">
        <w:rPr>
          <w:rFonts w:ascii="標楷體" w:eastAsia="標楷體" w:hAnsi="標楷體" w:hint="eastAsia"/>
          <w:color w:val="000000" w:themeColor="text1"/>
          <w:sz w:val="28"/>
          <w:szCs w:val="28"/>
        </w:rPr>
        <w:t>人員將初審通知申請人，再由案件提前到</w:t>
      </w:r>
      <w:r w:rsidR="00993853">
        <w:rPr>
          <w:rFonts w:ascii="標楷體" w:eastAsia="標楷體" w:hAnsi="標楷體" w:hint="eastAsia"/>
          <w:color w:val="000000" w:themeColor="text1"/>
          <w:sz w:val="28"/>
          <w:szCs w:val="28"/>
        </w:rPr>
        <w:t>四</w:t>
      </w:r>
      <w:r w:rsidR="00884E96" w:rsidRPr="001523C2">
        <w:rPr>
          <w:rFonts w:ascii="標楷體" w:eastAsia="標楷體" w:hAnsi="標楷體" w:hint="eastAsia"/>
          <w:color w:val="000000" w:themeColor="text1"/>
          <w:sz w:val="28"/>
          <w:szCs w:val="28"/>
        </w:rPr>
        <w:t>月</w:t>
      </w:r>
      <w:r w:rsidR="00993853">
        <w:rPr>
          <w:rFonts w:ascii="標楷體" w:eastAsia="標楷體" w:hAnsi="標楷體" w:hint="eastAsia"/>
          <w:color w:val="000000" w:themeColor="text1"/>
          <w:sz w:val="28"/>
          <w:szCs w:val="28"/>
        </w:rPr>
        <w:t>三十</w:t>
      </w:r>
      <w:r w:rsidR="00884E96" w:rsidRPr="001523C2">
        <w:rPr>
          <w:rFonts w:ascii="標楷體" w:eastAsia="標楷體" w:hAnsi="標楷體" w:hint="eastAsia"/>
          <w:color w:val="000000" w:themeColor="text1"/>
          <w:sz w:val="28"/>
          <w:szCs w:val="28"/>
        </w:rPr>
        <w:t>日及</w:t>
      </w:r>
      <w:r w:rsidR="00993853">
        <w:rPr>
          <w:rFonts w:ascii="標楷體" w:eastAsia="標楷體" w:hAnsi="標楷體" w:hint="eastAsia"/>
          <w:color w:val="000000" w:themeColor="text1"/>
          <w:sz w:val="28"/>
          <w:szCs w:val="28"/>
        </w:rPr>
        <w:t>十</w:t>
      </w:r>
      <w:r w:rsidR="00884E96" w:rsidRPr="001523C2">
        <w:rPr>
          <w:rFonts w:ascii="標楷體" w:eastAsia="標楷體" w:hAnsi="標楷體" w:hint="eastAsia"/>
          <w:color w:val="000000" w:themeColor="text1"/>
          <w:sz w:val="28"/>
          <w:szCs w:val="28"/>
        </w:rPr>
        <w:t>月</w:t>
      </w:r>
      <w:r w:rsidR="00993853">
        <w:rPr>
          <w:rFonts w:ascii="標楷體" w:eastAsia="標楷體" w:hAnsi="標楷體" w:hint="eastAsia"/>
          <w:color w:val="000000" w:themeColor="text1"/>
          <w:sz w:val="28"/>
          <w:szCs w:val="28"/>
        </w:rPr>
        <w:t>三十一</w:t>
      </w:r>
      <w:r w:rsidR="00884E96" w:rsidRPr="001523C2">
        <w:rPr>
          <w:rFonts w:ascii="標楷體" w:eastAsia="標楷體" w:hAnsi="標楷體" w:hint="eastAsia"/>
          <w:color w:val="000000" w:themeColor="text1"/>
          <w:sz w:val="28"/>
          <w:szCs w:val="28"/>
        </w:rPr>
        <w:t>日之後由審議會追認通過。</w:t>
      </w:r>
    </w:p>
    <w:p w:rsidR="00E96BA8" w:rsidRPr="00884E96" w:rsidRDefault="00F76F91" w:rsidP="00884E96">
      <w:pPr>
        <w:pStyle w:val="a7"/>
        <w:numPr>
          <w:ilvl w:val="0"/>
          <w:numId w:val="6"/>
        </w:numPr>
        <w:spacing w:line="460" w:lineRule="exact"/>
        <w:ind w:leftChars="0"/>
        <w:jc w:val="both"/>
        <w:rPr>
          <w:rFonts w:ascii="標楷體" w:eastAsia="標楷體" w:hAnsi="標楷體"/>
          <w:color w:val="000000" w:themeColor="text1"/>
          <w:sz w:val="28"/>
          <w:szCs w:val="28"/>
        </w:rPr>
      </w:pPr>
      <w:r w:rsidRPr="00884E96">
        <w:rPr>
          <w:rFonts w:ascii="標楷體" w:eastAsia="標楷體" w:hAnsi="標楷體" w:hint="eastAsia"/>
          <w:color w:val="000000" w:themeColor="text1"/>
          <w:sz w:val="28"/>
          <w:szCs w:val="28"/>
        </w:rPr>
        <w:lastRenderedPageBreak/>
        <w:t>團體實驗教育：</w:t>
      </w:r>
      <w:r w:rsidR="00802EC7" w:rsidRPr="00884E96">
        <w:rPr>
          <w:rFonts w:ascii="標楷體" w:eastAsia="標楷體" w:hAnsi="標楷體" w:hint="eastAsia"/>
          <w:color w:val="000000" w:themeColor="text1"/>
          <w:sz w:val="28"/>
          <w:szCs w:val="28"/>
        </w:rPr>
        <w:t>每年三月一日至四月三十日或九月一日至十月三十一日由教育局受理申請。</w:t>
      </w:r>
    </w:p>
    <w:p w:rsidR="00A92C99" w:rsidRDefault="00F76F91" w:rsidP="00A92C99">
      <w:pPr>
        <w:pStyle w:val="a7"/>
        <w:numPr>
          <w:ilvl w:val="0"/>
          <w:numId w:val="6"/>
        </w:numPr>
        <w:spacing w:line="46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機構實驗教育：</w:t>
      </w:r>
      <w:r w:rsidR="00802EC7" w:rsidRPr="00E96BA8">
        <w:rPr>
          <w:rFonts w:ascii="標楷體" w:eastAsia="標楷體" w:hAnsi="標楷體" w:hint="eastAsia"/>
          <w:color w:val="000000" w:themeColor="text1"/>
          <w:sz w:val="28"/>
          <w:szCs w:val="28"/>
        </w:rPr>
        <w:t>每年三月一日至四月三十日或九月一日至十月三十一日由教育局受理申請。</w:t>
      </w:r>
    </w:p>
    <w:p w:rsidR="00A92C99" w:rsidRPr="00F1211E" w:rsidRDefault="00802EC7" w:rsidP="00A92C99">
      <w:pPr>
        <w:spacing w:line="460" w:lineRule="exact"/>
        <w:ind w:leftChars="350" w:left="840" w:firstLineChars="200" w:firstLine="560"/>
        <w:jc w:val="both"/>
        <w:rPr>
          <w:rFonts w:ascii="標楷體" w:eastAsia="標楷體" w:hAnsi="標楷體"/>
          <w:color w:val="000000" w:themeColor="text1"/>
          <w:sz w:val="28"/>
          <w:szCs w:val="28"/>
        </w:rPr>
      </w:pPr>
      <w:r w:rsidRPr="00A92C99">
        <w:rPr>
          <w:rFonts w:ascii="標楷體" w:eastAsia="標楷體" w:hAnsi="標楷體" w:hint="eastAsia"/>
          <w:color w:val="000000" w:themeColor="text1"/>
          <w:sz w:val="28"/>
          <w:szCs w:val="28"/>
        </w:rPr>
        <w:t>前項</w:t>
      </w:r>
      <w:r w:rsidR="006F56C7">
        <w:rPr>
          <w:rFonts w:ascii="標楷體" w:eastAsia="標楷體" w:hAnsi="標楷體" w:hint="eastAsia"/>
          <w:color w:val="000000" w:themeColor="text1"/>
          <w:sz w:val="28"/>
          <w:szCs w:val="28"/>
        </w:rPr>
        <w:t>第一款</w:t>
      </w:r>
      <w:r w:rsidRPr="00A92C99">
        <w:rPr>
          <w:rFonts w:ascii="標楷體" w:eastAsia="標楷體" w:hAnsi="標楷體" w:hint="eastAsia"/>
          <w:color w:val="000000" w:themeColor="text1"/>
          <w:sz w:val="28"/>
          <w:szCs w:val="28"/>
        </w:rPr>
        <w:t>所稱特殊案件</w:t>
      </w:r>
      <w:proofErr w:type="gramStart"/>
      <w:r w:rsidRPr="00A92C99">
        <w:rPr>
          <w:rFonts w:ascii="標楷體" w:eastAsia="標楷體" w:hAnsi="標楷體" w:hint="eastAsia"/>
          <w:color w:val="000000" w:themeColor="text1"/>
          <w:sz w:val="28"/>
          <w:szCs w:val="28"/>
        </w:rPr>
        <w:t>採</w:t>
      </w:r>
      <w:proofErr w:type="gramEnd"/>
      <w:r w:rsidRPr="00A92C99">
        <w:rPr>
          <w:rFonts w:ascii="標楷體" w:eastAsia="標楷體" w:hAnsi="標楷體" w:hint="eastAsia"/>
          <w:color w:val="000000" w:themeColor="text1"/>
          <w:sz w:val="28"/>
          <w:szCs w:val="28"/>
        </w:rPr>
        <w:t>隨</w:t>
      </w:r>
      <w:proofErr w:type="gramStart"/>
      <w:r w:rsidRPr="00A92C99">
        <w:rPr>
          <w:rFonts w:ascii="標楷體" w:eastAsia="標楷體" w:hAnsi="標楷體" w:hint="eastAsia"/>
          <w:color w:val="000000" w:themeColor="text1"/>
          <w:sz w:val="28"/>
          <w:szCs w:val="28"/>
        </w:rPr>
        <w:t>到隨審制</w:t>
      </w:r>
      <w:proofErr w:type="gramEnd"/>
      <w:r w:rsidRPr="00A92C99">
        <w:rPr>
          <w:rFonts w:ascii="標楷體" w:eastAsia="標楷體" w:hAnsi="標楷體" w:hint="eastAsia"/>
          <w:color w:val="000000" w:themeColor="text1"/>
          <w:sz w:val="28"/>
          <w:szCs w:val="28"/>
        </w:rPr>
        <w:t>，係指經教育輔導機制或醫療系統鑑定個案不再適合學校教育模式者，由教育局召開臨時分組審議會個別審議</w:t>
      </w:r>
      <w:r w:rsidR="00F1211E">
        <w:rPr>
          <w:rFonts w:ascii="標楷體" w:eastAsia="標楷體" w:hAnsi="標楷體" w:hint="eastAsia"/>
          <w:color w:val="000000" w:themeColor="text1"/>
          <w:sz w:val="28"/>
          <w:szCs w:val="28"/>
        </w:rPr>
        <w:t>，</w:t>
      </w:r>
      <w:r w:rsidR="00F1211E" w:rsidRPr="00F1211E">
        <w:rPr>
          <w:rFonts w:ascii="標楷體" w:eastAsia="標楷體" w:hAnsi="標楷體"/>
          <w:color w:val="000000" w:themeColor="text1"/>
          <w:sz w:val="28"/>
          <w:szCs w:val="28"/>
        </w:rPr>
        <w:t>將案件提到</w:t>
      </w:r>
      <w:r w:rsidR="00993853">
        <w:rPr>
          <w:rFonts w:ascii="標楷體" w:eastAsia="標楷體" w:hAnsi="標楷體" w:hint="eastAsia"/>
          <w:color w:val="000000" w:themeColor="text1"/>
          <w:sz w:val="28"/>
          <w:szCs w:val="28"/>
        </w:rPr>
        <w:t>四</w:t>
      </w:r>
      <w:r w:rsidR="00F1211E" w:rsidRPr="00F1211E">
        <w:rPr>
          <w:rFonts w:ascii="標楷體" w:eastAsia="標楷體" w:hAnsi="標楷體"/>
          <w:color w:val="000000" w:themeColor="text1"/>
          <w:sz w:val="28"/>
          <w:szCs w:val="28"/>
        </w:rPr>
        <w:t>月</w:t>
      </w:r>
      <w:r w:rsidR="00993853">
        <w:rPr>
          <w:rFonts w:ascii="標楷體" w:eastAsia="標楷體" w:hAnsi="標楷體" w:hint="eastAsia"/>
          <w:color w:val="000000" w:themeColor="text1"/>
          <w:sz w:val="28"/>
          <w:szCs w:val="28"/>
        </w:rPr>
        <w:t>三十</w:t>
      </w:r>
      <w:r w:rsidR="00F1211E" w:rsidRPr="00F1211E">
        <w:rPr>
          <w:rFonts w:ascii="標楷體" w:eastAsia="標楷體" w:hAnsi="標楷體"/>
          <w:color w:val="000000" w:themeColor="text1"/>
          <w:sz w:val="28"/>
          <w:szCs w:val="28"/>
        </w:rPr>
        <w:t>日及</w:t>
      </w:r>
      <w:r w:rsidR="00993853">
        <w:rPr>
          <w:rFonts w:ascii="標楷體" w:eastAsia="標楷體" w:hAnsi="標楷體" w:hint="eastAsia"/>
          <w:color w:val="000000" w:themeColor="text1"/>
          <w:sz w:val="28"/>
          <w:szCs w:val="28"/>
        </w:rPr>
        <w:t>十</w:t>
      </w:r>
      <w:r w:rsidR="00F1211E" w:rsidRPr="00F1211E">
        <w:rPr>
          <w:rFonts w:ascii="標楷體" w:eastAsia="標楷體" w:hAnsi="標楷體"/>
          <w:color w:val="000000" w:themeColor="text1"/>
          <w:sz w:val="28"/>
          <w:szCs w:val="28"/>
        </w:rPr>
        <w:t>月</w:t>
      </w:r>
      <w:r w:rsidR="00993853">
        <w:rPr>
          <w:rFonts w:ascii="標楷體" w:eastAsia="標楷體" w:hAnsi="標楷體" w:hint="eastAsia"/>
          <w:color w:val="000000" w:themeColor="text1"/>
          <w:sz w:val="28"/>
          <w:szCs w:val="28"/>
        </w:rPr>
        <w:t>三十一</w:t>
      </w:r>
      <w:r w:rsidR="00F1211E" w:rsidRPr="00F1211E">
        <w:rPr>
          <w:rFonts w:ascii="標楷體" w:eastAsia="標楷體" w:hAnsi="標楷體"/>
          <w:color w:val="000000" w:themeColor="text1"/>
          <w:sz w:val="28"/>
          <w:szCs w:val="28"/>
        </w:rPr>
        <w:t>日之後舉辦之審議會追認通過</w:t>
      </w:r>
      <w:r w:rsidRPr="00F1211E">
        <w:rPr>
          <w:rFonts w:ascii="標楷體" w:eastAsia="標楷體" w:hAnsi="標楷體" w:hint="eastAsia"/>
          <w:color w:val="000000" w:themeColor="text1"/>
          <w:sz w:val="28"/>
          <w:szCs w:val="28"/>
        </w:rPr>
        <w:t>。</w:t>
      </w:r>
    </w:p>
    <w:p w:rsidR="00223A00"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223A00">
        <w:rPr>
          <w:rFonts w:ascii="標楷體" w:eastAsia="標楷體" w:hAnsi="標楷體" w:hint="eastAsia"/>
          <w:color w:val="000000" w:themeColor="text1"/>
          <w:sz w:val="28"/>
          <w:szCs w:val="28"/>
        </w:rPr>
        <w:t>實驗教育計畫申請期程，國民小學教育階段最長為六年，國民中學教育階段最長為三年，高級中等教育階段最長為三年。</w:t>
      </w:r>
    </w:p>
    <w:p w:rsidR="00A92C99" w:rsidRDefault="00CA5E5F" w:rsidP="00223A00">
      <w:pPr>
        <w:pStyle w:val="a7"/>
        <w:spacing w:line="460" w:lineRule="exact"/>
        <w:ind w:leftChars="0" w:left="851" w:firstLineChars="200" w:firstLine="560"/>
        <w:jc w:val="both"/>
        <w:rPr>
          <w:rFonts w:ascii="標楷體" w:eastAsia="標楷體" w:hAnsi="標楷體"/>
          <w:color w:val="000000" w:themeColor="text1"/>
          <w:sz w:val="28"/>
          <w:szCs w:val="28"/>
        </w:rPr>
      </w:pPr>
      <w:r w:rsidRPr="00A92C99">
        <w:rPr>
          <w:rFonts w:ascii="標楷體" w:eastAsia="標楷體" w:hAnsi="標楷體" w:hint="eastAsia"/>
          <w:color w:val="000000" w:themeColor="text1"/>
          <w:sz w:val="28"/>
          <w:szCs w:val="28"/>
        </w:rPr>
        <w:t>實驗教育計畫核准</w:t>
      </w:r>
      <w:r w:rsidR="00223A00">
        <w:rPr>
          <w:rFonts w:ascii="標楷體" w:eastAsia="標楷體" w:hAnsi="標楷體" w:hint="eastAsia"/>
          <w:color w:val="000000" w:themeColor="text1"/>
          <w:sz w:val="28"/>
          <w:szCs w:val="28"/>
        </w:rPr>
        <w:t>辦理</w:t>
      </w:r>
      <w:r w:rsidRPr="00A92C99">
        <w:rPr>
          <w:rFonts w:ascii="標楷體" w:eastAsia="標楷體" w:hAnsi="標楷體" w:hint="eastAsia"/>
          <w:color w:val="000000" w:themeColor="text1"/>
          <w:sz w:val="28"/>
          <w:szCs w:val="28"/>
        </w:rPr>
        <w:t>期程由審議會依個案決議。</w:t>
      </w:r>
    </w:p>
    <w:p w:rsidR="00223A00"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223A00">
        <w:rPr>
          <w:rFonts w:ascii="標楷體" w:eastAsia="標楷體" w:hAnsi="標楷體" w:hint="eastAsia"/>
          <w:color w:val="000000" w:themeColor="text1"/>
          <w:sz w:val="28"/>
          <w:szCs w:val="28"/>
        </w:rPr>
        <w:t>參與國民教育階段個人實驗教育之學生，其學籍設於原學區學校；參與團體實</w:t>
      </w:r>
      <w:r w:rsidR="00A02C1A">
        <w:rPr>
          <w:rFonts w:ascii="標楷體" w:eastAsia="標楷體" w:hAnsi="標楷體" w:hint="eastAsia"/>
          <w:color w:val="000000" w:themeColor="text1"/>
          <w:sz w:val="28"/>
          <w:szCs w:val="28"/>
        </w:rPr>
        <w:t>驗教育或機構實驗教育之學生，其學籍設於教育局指定學校。</w:t>
      </w:r>
    </w:p>
    <w:p w:rsidR="00A02C1A" w:rsidRDefault="00A02C1A" w:rsidP="00A02C1A">
      <w:pPr>
        <w:pStyle w:val="a7"/>
        <w:spacing w:line="460" w:lineRule="exact"/>
        <w:ind w:leftChars="0" w:left="85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參與高級中等教育階段個人實驗教育之學生，依高級中等學校多元入學招生辦法規定入學，並與學校擬訂合作計畫，經學校報主管機關許可者，其學籍設於合作學校；未入學高級中等學校取得學籍者，得由辦理實驗教育之申請人造具參與實驗教育學生名冊，報請教育局發給學生身分證明。</w:t>
      </w:r>
    </w:p>
    <w:p w:rsidR="00A92C99" w:rsidRDefault="00223A00"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A92C99">
        <w:rPr>
          <w:rFonts w:ascii="標楷體" w:eastAsia="標楷體" w:hAnsi="標楷體" w:hint="eastAsia"/>
          <w:color w:val="000000" w:themeColor="text1"/>
          <w:sz w:val="28"/>
          <w:szCs w:val="28"/>
        </w:rPr>
        <w:t>高級中等以下教育階段非學校型態實驗教育學生轉出、轉入依</w:t>
      </w:r>
      <w:proofErr w:type="gramStart"/>
      <w:r w:rsidR="00CA5E5F" w:rsidRPr="00A92C99">
        <w:rPr>
          <w:rFonts w:ascii="標楷體" w:eastAsia="標楷體" w:hAnsi="標楷體" w:hint="eastAsia"/>
          <w:color w:val="000000" w:themeColor="text1"/>
          <w:sz w:val="28"/>
          <w:szCs w:val="28"/>
        </w:rPr>
        <w:t>臺</w:t>
      </w:r>
      <w:proofErr w:type="gramEnd"/>
      <w:r w:rsidR="00CA5E5F" w:rsidRPr="00A92C99">
        <w:rPr>
          <w:rFonts w:ascii="標楷體" w:eastAsia="標楷體" w:hAnsi="標楷體" w:hint="eastAsia"/>
          <w:color w:val="000000" w:themeColor="text1"/>
          <w:sz w:val="28"/>
          <w:szCs w:val="28"/>
        </w:rPr>
        <w:t>中市國民小學學生學籍管理要點、</w:t>
      </w:r>
      <w:proofErr w:type="gramStart"/>
      <w:r w:rsidR="00CA5E5F" w:rsidRPr="00A92C99">
        <w:rPr>
          <w:rFonts w:ascii="標楷體" w:eastAsia="標楷體" w:hAnsi="標楷體" w:hint="eastAsia"/>
          <w:color w:val="000000" w:themeColor="text1"/>
          <w:sz w:val="28"/>
          <w:szCs w:val="28"/>
        </w:rPr>
        <w:t>臺</w:t>
      </w:r>
      <w:proofErr w:type="gramEnd"/>
      <w:r w:rsidR="00CA5E5F" w:rsidRPr="00A92C99">
        <w:rPr>
          <w:rFonts w:ascii="標楷體" w:eastAsia="標楷體" w:hAnsi="標楷體" w:hint="eastAsia"/>
          <w:color w:val="000000" w:themeColor="text1"/>
          <w:sz w:val="28"/>
          <w:szCs w:val="28"/>
        </w:rPr>
        <w:t>中市國民中學學生學籍管理要點、高級中等學校學生學籍管理辦法及相關規定辦理。</w:t>
      </w:r>
    </w:p>
    <w:p w:rsidR="00A92C99"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A92C99">
        <w:rPr>
          <w:rFonts w:ascii="標楷體" w:eastAsia="標楷體" w:hAnsi="標楷體" w:hint="eastAsia"/>
          <w:color w:val="000000" w:themeColor="text1"/>
          <w:sz w:val="28"/>
          <w:szCs w:val="28"/>
        </w:rPr>
        <w:t>高級中等以下教育階段實驗教育學生，於其他直轄市、縣</w:t>
      </w:r>
      <w:r w:rsidR="00F354D3">
        <w:rPr>
          <w:rFonts w:ascii="標楷體" w:eastAsia="標楷體" w:hAnsi="標楷體" w:hint="eastAsia"/>
          <w:color w:val="000000" w:themeColor="text1"/>
          <w:sz w:val="28"/>
          <w:szCs w:val="28"/>
        </w:rPr>
        <w:t>(</w:t>
      </w:r>
      <w:r w:rsidR="00CA5E5F" w:rsidRPr="00A92C99">
        <w:rPr>
          <w:rFonts w:ascii="標楷體" w:eastAsia="標楷體" w:hAnsi="標楷體" w:hint="eastAsia"/>
          <w:color w:val="000000" w:themeColor="text1"/>
          <w:sz w:val="28"/>
          <w:szCs w:val="28"/>
        </w:rPr>
        <w:t>市</w:t>
      </w:r>
      <w:r w:rsidR="00F354D3">
        <w:rPr>
          <w:rFonts w:ascii="標楷體" w:eastAsia="標楷體" w:hAnsi="標楷體" w:hint="eastAsia"/>
          <w:color w:val="000000" w:themeColor="text1"/>
          <w:sz w:val="28"/>
          <w:szCs w:val="28"/>
        </w:rPr>
        <w:t>)</w:t>
      </w:r>
      <w:r w:rsidR="00CA5E5F" w:rsidRPr="00A92C99">
        <w:rPr>
          <w:rFonts w:ascii="標楷體" w:eastAsia="標楷體" w:hAnsi="標楷體" w:hint="eastAsia"/>
          <w:color w:val="000000" w:themeColor="text1"/>
          <w:sz w:val="28"/>
          <w:szCs w:val="28"/>
        </w:rPr>
        <w:t>已申請通過非學校型態實驗教育，戶籍</w:t>
      </w:r>
      <w:r w:rsidR="006F56C7">
        <w:rPr>
          <w:rFonts w:ascii="標楷體" w:eastAsia="標楷體" w:hAnsi="標楷體" w:hint="eastAsia"/>
          <w:color w:val="000000" w:themeColor="text1"/>
          <w:sz w:val="28"/>
          <w:szCs w:val="28"/>
        </w:rPr>
        <w:t>已</w:t>
      </w:r>
      <w:r w:rsidR="00F354D3">
        <w:rPr>
          <w:rFonts w:ascii="標楷體" w:eastAsia="標楷體" w:hAnsi="標楷體" w:hint="eastAsia"/>
          <w:color w:val="000000" w:themeColor="text1"/>
          <w:sz w:val="28"/>
          <w:szCs w:val="28"/>
        </w:rPr>
        <w:t>遷入</w:t>
      </w:r>
      <w:proofErr w:type="gramStart"/>
      <w:r w:rsidR="00F354D3">
        <w:rPr>
          <w:rFonts w:ascii="標楷體" w:eastAsia="標楷體" w:hAnsi="標楷體" w:hint="eastAsia"/>
          <w:color w:val="000000" w:themeColor="text1"/>
          <w:sz w:val="28"/>
          <w:szCs w:val="28"/>
        </w:rPr>
        <w:t>臺</w:t>
      </w:r>
      <w:proofErr w:type="gramEnd"/>
      <w:r w:rsidR="00F354D3">
        <w:rPr>
          <w:rFonts w:ascii="標楷體" w:eastAsia="標楷體" w:hAnsi="標楷體" w:hint="eastAsia"/>
          <w:color w:val="000000" w:themeColor="text1"/>
          <w:sz w:val="28"/>
          <w:szCs w:val="28"/>
        </w:rPr>
        <w:t>中</w:t>
      </w:r>
      <w:r w:rsidR="00CA5E5F" w:rsidRPr="00A92C99">
        <w:rPr>
          <w:rFonts w:ascii="標楷體" w:eastAsia="標楷體" w:hAnsi="標楷體" w:hint="eastAsia"/>
          <w:color w:val="000000" w:themeColor="text1"/>
          <w:sz w:val="28"/>
          <w:szCs w:val="28"/>
        </w:rPr>
        <w:t>市</w:t>
      </w:r>
      <w:r w:rsidR="00F354D3">
        <w:rPr>
          <w:rFonts w:ascii="標楷體" w:eastAsia="標楷體" w:hAnsi="標楷體" w:hint="eastAsia"/>
          <w:color w:val="000000" w:themeColor="text1"/>
          <w:sz w:val="28"/>
          <w:szCs w:val="28"/>
        </w:rPr>
        <w:t>(以下簡稱本市)</w:t>
      </w:r>
      <w:r w:rsidR="00CA5E5F" w:rsidRPr="00A92C99">
        <w:rPr>
          <w:rFonts w:ascii="標楷體" w:eastAsia="標楷體" w:hAnsi="標楷體" w:hint="eastAsia"/>
          <w:color w:val="000000" w:themeColor="text1"/>
          <w:sz w:val="28"/>
          <w:szCs w:val="28"/>
        </w:rPr>
        <w:t>者，應檢具原直轄市、縣</w:t>
      </w:r>
      <w:r w:rsidR="00F354D3">
        <w:rPr>
          <w:rFonts w:ascii="標楷體" w:eastAsia="標楷體" w:hAnsi="標楷體" w:hint="eastAsia"/>
          <w:color w:val="000000" w:themeColor="text1"/>
          <w:sz w:val="28"/>
          <w:szCs w:val="28"/>
        </w:rPr>
        <w:t>(</w:t>
      </w:r>
      <w:r w:rsidR="00CA5E5F" w:rsidRPr="00A92C99">
        <w:rPr>
          <w:rFonts w:ascii="標楷體" w:eastAsia="標楷體" w:hAnsi="標楷體" w:hint="eastAsia"/>
          <w:color w:val="000000" w:themeColor="text1"/>
          <w:sz w:val="28"/>
          <w:szCs w:val="28"/>
        </w:rPr>
        <w:t>市</w:t>
      </w:r>
      <w:r w:rsidR="00F354D3">
        <w:rPr>
          <w:rFonts w:ascii="標楷體" w:eastAsia="標楷體" w:hAnsi="標楷體" w:hint="eastAsia"/>
          <w:color w:val="000000" w:themeColor="text1"/>
          <w:sz w:val="28"/>
          <w:szCs w:val="28"/>
        </w:rPr>
        <w:t>)</w:t>
      </w:r>
      <w:r w:rsidR="00CA5E5F" w:rsidRPr="00A92C99">
        <w:rPr>
          <w:rFonts w:ascii="標楷體" w:eastAsia="標楷體" w:hAnsi="標楷體" w:hint="eastAsia"/>
          <w:color w:val="000000" w:themeColor="text1"/>
          <w:sz w:val="28"/>
          <w:szCs w:val="28"/>
        </w:rPr>
        <w:t>政府審核通過公文及實驗教育計畫，報</w:t>
      </w:r>
      <w:r w:rsidR="00CA5E5F" w:rsidRPr="00A92C99">
        <w:rPr>
          <w:rFonts w:ascii="標楷體" w:eastAsia="標楷體" w:hAnsi="標楷體"/>
          <w:color w:val="000000" w:themeColor="text1"/>
          <w:sz w:val="28"/>
          <w:szCs w:val="28"/>
        </w:rPr>
        <w:t>教育局</w:t>
      </w:r>
      <w:r w:rsidR="00CA5E5F" w:rsidRPr="00A92C99">
        <w:rPr>
          <w:rFonts w:ascii="標楷體" w:eastAsia="標楷體" w:hAnsi="標楷體" w:hint="eastAsia"/>
          <w:color w:val="000000" w:themeColor="text1"/>
          <w:sz w:val="28"/>
          <w:szCs w:val="28"/>
        </w:rPr>
        <w:t>同意後可延至該學年度結束，並於次學年度重新申請。轉出至其他直轄市、縣</w:t>
      </w:r>
      <w:r w:rsidR="00CA5E5F" w:rsidRPr="00A92C99">
        <w:rPr>
          <w:rFonts w:ascii="標楷體" w:eastAsia="標楷體" w:hAnsi="標楷體"/>
          <w:color w:val="000000" w:themeColor="text1"/>
          <w:sz w:val="28"/>
          <w:szCs w:val="28"/>
        </w:rPr>
        <w:t>(</w:t>
      </w:r>
      <w:r w:rsidR="00CA5E5F" w:rsidRPr="00A92C99">
        <w:rPr>
          <w:rFonts w:ascii="標楷體" w:eastAsia="標楷體" w:hAnsi="標楷體" w:hint="eastAsia"/>
          <w:color w:val="000000" w:themeColor="text1"/>
          <w:sz w:val="28"/>
          <w:szCs w:val="28"/>
        </w:rPr>
        <w:t>市</w:t>
      </w:r>
      <w:r w:rsidR="00CA5E5F" w:rsidRPr="00A92C99">
        <w:rPr>
          <w:rFonts w:ascii="標楷體" w:eastAsia="標楷體" w:hAnsi="標楷體"/>
          <w:color w:val="000000" w:themeColor="text1"/>
          <w:sz w:val="28"/>
          <w:szCs w:val="28"/>
        </w:rPr>
        <w:t>)</w:t>
      </w:r>
      <w:r w:rsidR="00CA5E5F" w:rsidRPr="00A92C99">
        <w:rPr>
          <w:rFonts w:ascii="標楷體" w:eastAsia="標楷體" w:hAnsi="標楷體" w:hint="eastAsia"/>
          <w:color w:val="000000" w:themeColor="text1"/>
          <w:sz w:val="28"/>
          <w:szCs w:val="28"/>
        </w:rPr>
        <w:t>學校，即取消本市實驗教育資格。</w:t>
      </w:r>
    </w:p>
    <w:p w:rsidR="00A92C99"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A92C99">
        <w:rPr>
          <w:rFonts w:ascii="標楷體" w:eastAsia="標楷體" w:hAnsi="標楷體" w:hint="eastAsia"/>
          <w:color w:val="000000" w:themeColor="text1"/>
          <w:sz w:val="28"/>
          <w:szCs w:val="28"/>
        </w:rPr>
        <w:t>申辦團體實驗教育者，當學年度轉入學生數不得超過原核准名單人數之三分之一，且學生總人數以不超過三十人為限，轉出學生則不在此限。</w:t>
      </w:r>
    </w:p>
    <w:p w:rsidR="00CA5E5F" w:rsidRPr="00A92C99" w:rsidRDefault="00A02C1A" w:rsidP="00A92C99">
      <w:pPr>
        <w:pStyle w:val="a7"/>
        <w:spacing w:line="460" w:lineRule="exact"/>
        <w:ind w:leftChars="0" w:left="851" w:firstLineChars="200" w:firstLine="5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lastRenderedPageBreak/>
        <w:t>團體未達三人者，</w:t>
      </w:r>
      <w:r w:rsidR="00CA5E5F" w:rsidRPr="00A92C99">
        <w:rPr>
          <w:rFonts w:ascii="標楷體" w:eastAsia="標楷體" w:hAnsi="標楷體" w:hint="eastAsia"/>
          <w:color w:val="000000" w:themeColor="text1"/>
          <w:sz w:val="28"/>
          <w:szCs w:val="28"/>
        </w:rPr>
        <w:t>團體實驗教育應予停辦。</w:t>
      </w:r>
    </w:p>
    <w:p w:rsidR="00CA5E5F"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6F56C7">
        <w:rPr>
          <w:rFonts w:ascii="標楷體" w:eastAsia="標楷體" w:hAnsi="標楷體" w:hint="eastAsia"/>
          <w:color w:val="000000" w:themeColor="text1"/>
          <w:sz w:val="28"/>
          <w:szCs w:val="28"/>
        </w:rPr>
        <w:t>設籍學校應視實驗教育學生及家長</w:t>
      </w:r>
      <w:r w:rsidR="00CA5E5F" w:rsidRPr="00A92C99">
        <w:rPr>
          <w:rFonts w:ascii="標楷體" w:eastAsia="標楷體" w:hAnsi="標楷體" w:hint="eastAsia"/>
          <w:color w:val="000000" w:themeColor="text1"/>
          <w:sz w:val="28"/>
          <w:szCs w:val="28"/>
        </w:rPr>
        <w:t>需求，提供下列協助：</w:t>
      </w:r>
    </w:p>
    <w:p w:rsidR="00A92C99" w:rsidRDefault="00CA5E5F" w:rsidP="00A92C99">
      <w:pPr>
        <w:spacing w:line="460" w:lineRule="exact"/>
        <w:ind w:firstLineChars="500" w:firstLine="1400"/>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一、提</w:t>
      </w:r>
      <w:r w:rsidRPr="00E96BA8">
        <w:rPr>
          <w:rFonts w:ascii="標楷體" w:eastAsia="標楷體" w:hAnsi="標楷體"/>
          <w:color w:val="000000" w:themeColor="text1"/>
          <w:sz w:val="28"/>
          <w:szCs w:val="28"/>
        </w:rPr>
        <w:t>供學校親職教育課程或學校圖書館資源</w:t>
      </w:r>
      <w:r w:rsidRPr="00E96BA8">
        <w:rPr>
          <w:rFonts w:ascii="標楷體" w:eastAsia="標楷體" w:hAnsi="標楷體" w:hint="eastAsia"/>
          <w:color w:val="000000" w:themeColor="text1"/>
          <w:sz w:val="28"/>
          <w:szCs w:val="28"/>
        </w:rPr>
        <w:t>。</w:t>
      </w:r>
    </w:p>
    <w:p w:rsidR="00A92C99" w:rsidRDefault="00CA5E5F" w:rsidP="00A92C99">
      <w:pPr>
        <w:spacing w:line="460" w:lineRule="exact"/>
        <w:ind w:firstLineChars="500" w:firstLine="1400"/>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二、協</w:t>
      </w:r>
      <w:r w:rsidRPr="00E96BA8">
        <w:rPr>
          <w:rFonts w:ascii="標楷體" w:eastAsia="標楷體" w:hAnsi="標楷體"/>
          <w:color w:val="000000" w:themeColor="text1"/>
          <w:sz w:val="28"/>
          <w:szCs w:val="28"/>
        </w:rPr>
        <w:t>助學生購買學校選用之教科</w:t>
      </w:r>
      <w:r w:rsidRPr="00E96BA8">
        <w:rPr>
          <w:rFonts w:ascii="標楷體" w:eastAsia="標楷體" w:hAnsi="標楷體" w:hint="eastAsia"/>
          <w:color w:val="000000" w:themeColor="text1"/>
          <w:sz w:val="28"/>
          <w:szCs w:val="28"/>
        </w:rPr>
        <w:t>用</w:t>
      </w:r>
      <w:r w:rsidRPr="00E96BA8">
        <w:rPr>
          <w:rFonts w:ascii="標楷體" w:eastAsia="標楷體" w:hAnsi="標楷體"/>
          <w:color w:val="000000" w:themeColor="text1"/>
          <w:sz w:val="28"/>
          <w:szCs w:val="28"/>
        </w:rPr>
        <w:t>書</w:t>
      </w:r>
      <w:r w:rsidRPr="00E96BA8">
        <w:rPr>
          <w:rFonts w:ascii="標楷體" w:eastAsia="標楷體" w:hAnsi="標楷體" w:hint="eastAsia"/>
          <w:color w:val="000000" w:themeColor="text1"/>
          <w:sz w:val="28"/>
          <w:szCs w:val="28"/>
        </w:rPr>
        <w:t>。</w:t>
      </w:r>
    </w:p>
    <w:p w:rsidR="00A92C99" w:rsidRDefault="00CA5E5F" w:rsidP="00A92C99">
      <w:pPr>
        <w:spacing w:line="460" w:lineRule="exact"/>
        <w:ind w:firstLineChars="500" w:firstLine="1400"/>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三、提</w:t>
      </w:r>
      <w:r w:rsidRPr="00E96BA8">
        <w:rPr>
          <w:rFonts w:ascii="標楷體" w:eastAsia="標楷體" w:hAnsi="標楷體"/>
          <w:color w:val="000000" w:themeColor="text1"/>
          <w:sz w:val="28"/>
          <w:szCs w:val="28"/>
        </w:rPr>
        <w:t>供家長教材教法諮詢，並適時給予輔導</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四、通</w:t>
      </w:r>
      <w:r w:rsidRPr="00E96BA8">
        <w:rPr>
          <w:rFonts w:ascii="標楷體" w:eastAsia="標楷體" w:hAnsi="標楷體"/>
          <w:color w:val="000000" w:themeColor="text1"/>
          <w:sz w:val="28"/>
          <w:szCs w:val="28"/>
        </w:rPr>
        <w:t>知實驗教育之學生得參與學校定期評量及其他學習評量</w:t>
      </w:r>
      <w:r w:rsidR="00A92C99">
        <w:rPr>
          <w:rFonts w:ascii="標楷體" w:eastAsia="標楷體" w:hAnsi="標楷體" w:hint="eastAsia"/>
          <w:color w:val="000000" w:themeColor="text1"/>
          <w:sz w:val="28"/>
          <w:szCs w:val="28"/>
        </w:rPr>
        <w:t>，</w:t>
      </w:r>
      <w:r w:rsidRPr="00E96BA8">
        <w:rPr>
          <w:rFonts w:ascii="標楷體" w:eastAsia="標楷體" w:hAnsi="標楷體"/>
          <w:color w:val="000000" w:themeColor="text1"/>
          <w:sz w:val="28"/>
          <w:szCs w:val="28"/>
        </w:rPr>
        <w:t>但</w:t>
      </w:r>
      <w:r w:rsidRPr="00E96BA8">
        <w:rPr>
          <w:rFonts w:ascii="標楷體" w:eastAsia="標楷體" w:hAnsi="標楷體" w:hint="eastAsia"/>
          <w:color w:val="000000" w:themeColor="text1"/>
          <w:sz w:val="28"/>
          <w:szCs w:val="28"/>
        </w:rPr>
        <w:t>評</w:t>
      </w:r>
      <w:r w:rsidRPr="00E96BA8">
        <w:rPr>
          <w:rFonts w:ascii="標楷體" w:eastAsia="標楷體" w:hAnsi="標楷體"/>
          <w:color w:val="000000" w:themeColor="text1"/>
          <w:sz w:val="28"/>
          <w:szCs w:val="28"/>
        </w:rPr>
        <w:t>量成績不列入畢業成績獎項評比</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五、提</w:t>
      </w:r>
      <w:r w:rsidRPr="00E96BA8">
        <w:rPr>
          <w:rFonts w:ascii="標楷體" w:eastAsia="標楷體" w:hAnsi="標楷體"/>
          <w:color w:val="000000" w:themeColor="text1"/>
          <w:sz w:val="28"/>
          <w:szCs w:val="28"/>
        </w:rPr>
        <w:t>供學生</w:t>
      </w:r>
      <w:r w:rsidRPr="00E96BA8">
        <w:rPr>
          <w:rFonts w:ascii="標楷體" w:eastAsia="標楷體" w:hAnsi="標楷體" w:hint="eastAsia"/>
          <w:color w:val="000000" w:themeColor="text1"/>
          <w:sz w:val="28"/>
          <w:szCs w:val="28"/>
        </w:rPr>
        <w:t>施</w:t>
      </w:r>
      <w:r w:rsidRPr="00E96BA8">
        <w:rPr>
          <w:rFonts w:ascii="標楷體" w:eastAsia="標楷體" w:hAnsi="標楷體"/>
          <w:color w:val="000000" w:themeColor="text1"/>
          <w:sz w:val="28"/>
          <w:szCs w:val="28"/>
        </w:rPr>
        <w:t>打疫</w:t>
      </w:r>
      <w:r w:rsidRPr="00E96BA8">
        <w:rPr>
          <w:rFonts w:ascii="標楷體" w:eastAsia="標楷體" w:hAnsi="標楷體" w:hint="eastAsia"/>
          <w:color w:val="000000" w:themeColor="text1"/>
          <w:sz w:val="28"/>
          <w:szCs w:val="28"/>
        </w:rPr>
        <w:t>苗</w:t>
      </w:r>
      <w:r w:rsidRPr="00E96BA8">
        <w:rPr>
          <w:rFonts w:ascii="標楷體" w:eastAsia="標楷體" w:hAnsi="標楷體"/>
          <w:color w:val="000000" w:themeColor="text1"/>
          <w:sz w:val="28"/>
          <w:szCs w:val="28"/>
        </w:rPr>
        <w:t>及相關檢查之訊息</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六、依</w:t>
      </w:r>
      <w:proofErr w:type="gramStart"/>
      <w:r w:rsidRPr="00E96BA8">
        <w:rPr>
          <w:rFonts w:ascii="標楷體" w:eastAsia="標楷體" w:hAnsi="標楷體"/>
          <w:color w:val="000000" w:themeColor="text1"/>
          <w:sz w:val="28"/>
          <w:szCs w:val="28"/>
        </w:rPr>
        <w:t>規</w:t>
      </w:r>
      <w:proofErr w:type="gramEnd"/>
      <w:r w:rsidRPr="00E96BA8">
        <w:rPr>
          <w:rFonts w:ascii="標楷體" w:eastAsia="標楷體" w:hAnsi="標楷體" w:hint="eastAsia"/>
          <w:color w:val="000000" w:themeColor="text1"/>
          <w:sz w:val="28"/>
          <w:szCs w:val="28"/>
        </w:rPr>
        <w:t>收</w:t>
      </w:r>
      <w:r w:rsidRPr="00E96BA8">
        <w:rPr>
          <w:rFonts w:ascii="標楷體" w:eastAsia="標楷體" w:hAnsi="標楷體"/>
          <w:color w:val="000000" w:themeColor="text1"/>
          <w:sz w:val="28"/>
          <w:szCs w:val="28"/>
        </w:rPr>
        <w:t>取平安保險費及其他代收或代辦費用</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七、學</w:t>
      </w:r>
      <w:r w:rsidRPr="00E96BA8">
        <w:rPr>
          <w:rFonts w:ascii="標楷體" w:eastAsia="標楷體" w:hAnsi="標楷體"/>
          <w:color w:val="000000" w:themeColor="text1"/>
          <w:sz w:val="28"/>
          <w:szCs w:val="28"/>
        </w:rPr>
        <w:t>生得向設籍</w:t>
      </w:r>
      <w:r w:rsidRPr="00E96BA8">
        <w:rPr>
          <w:rFonts w:ascii="標楷體" w:eastAsia="標楷體" w:hAnsi="標楷體" w:hint="eastAsia"/>
          <w:color w:val="000000" w:themeColor="text1"/>
          <w:sz w:val="28"/>
          <w:szCs w:val="28"/>
        </w:rPr>
        <w:t>學</w:t>
      </w:r>
      <w:r w:rsidRPr="00E96BA8">
        <w:rPr>
          <w:rFonts w:ascii="標楷體" w:eastAsia="標楷體" w:hAnsi="標楷體"/>
          <w:color w:val="000000" w:themeColor="text1"/>
          <w:sz w:val="28"/>
          <w:szCs w:val="28"/>
        </w:rPr>
        <w:t>校申請使用與實驗教育教學相關之設施設備；設施設備之申請程序及使用，依學校相關規定辦理</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八、實驗教育學生停止辦理實驗教育之追蹤與輔導。</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九、其</w:t>
      </w:r>
      <w:r w:rsidRPr="00E96BA8">
        <w:rPr>
          <w:rFonts w:ascii="標楷體" w:eastAsia="標楷體" w:hAnsi="標楷體"/>
          <w:color w:val="000000" w:themeColor="text1"/>
          <w:sz w:val="28"/>
          <w:szCs w:val="28"/>
        </w:rPr>
        <w:t>他有助於學生實驗教育成效之協助</w:t>
      </w:r>
      <w:r w:rsidRPr="00E96BA8">
        <w:rPr>
          <w:rFonts w:ascii="標楷體" w:eastAsia="標楷體" w:hAnsi="標楷體" w:hint="eastAsia"/>
          <w:color w:val="000000" w:themeColor="text1"/>
          <w:sz w:val="28"/>
          <w:szCs w:val="28"/>
        </w:rPr>
        <w:t>。</w:t>
      </w:r>
    </w:p>
    <w:p w:rsidR="00CA5E5F" w:rsidRPr="00A50B77" w:rsidRDefault="00A50B77" w:rsidP="00A50B77">
      <w:pPr>
        <w:spacing w:line="460" w:lineRule="exact"/>
        <w:ind w:leftChars="454" w:left="1090" w:firstLineChars="96" w:firstLine="269"/>
        <w:rPr>
          <w:rFonts w:ascii="標楷體" w:eastAsia="標楷體" w:hAnsi="標楷體"/>
          <w:color w:val="000000" w:themeColor="text1"/>
          <w:sz w:val="28"/>
          <w:szCs w:val="28"/>
        </w:rPr>
      </w:pPr>
      <w:r w:rsidRPr="00A50B77">
        <w:rPr>
          <w:rFonts w:ascii="標楷體" w:eastAsia="標楷體" w:hAnsi="標楷體" w:hint="eastAsia"/>
          <w:color w:val="000000" w:themeColor="text1"/>
          <w:sz w:val="28"/>
          <w:szCs w:val="28"/>
        </w:rPr>
        <w:t>未入學高級中等學校取得學籍之高級中等教育階段實驗教育學生，由教育局協助申請高級中等學校免學費補助。</w:t>
      </w:r>
    </w:p>
    <w:p w:rsidR="00A92C99" w:rsidRDefault="00A92C99" w:rsidP="00802A48">
      <w:pPr>
        <w:pStyle w:val="a7"/>
        <w:numPr>
          <w:ilvl w:val="0"/>
          <w:numId w:val="3"/>
        </w:numPr>
        <w:spacing w:line="460" w:lineRule="exact"/>
        <w:ind w:leftChars="0" w:left="1134" w:hanging="11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A92C99">
        <w:rPr>
          <w:rFonts w:ascii="標楷體" w:eastAsia="標楷體" w:hAnsi="標楷體" w:hint="eastAsia"/>
          <w:color w:val="000000" w:themeColor="text1"/>
          <w:sz w:val="28"/>
          <w:szCs w:val="28"/>
        </w:rPr>
        <w:t>教</w:t>
      </w:r>
      <w:r w:rsidR="00034B59">
        <w:rPr>
          <w:rFonts w:ascii="標楷體" w:eastAsia="標楷體" w:hAnsi="標楷體"/>
          <w:color w:val="000000" w:themeColor="text1"/>
          <w:sz w:val="28"/>
          <w:szCs w:val="28"/>
        </w:rPr>
        <w:t>育局應辦理實驗教育之學生、團體及機構之訪視，</w:t>
      </w:r>
      <w:r w:rsidR="00CA5E5F" w:rsidRPr="00A92C99">
        <w:rPr>
          <w:rFonts w:ascii="標楷體" w:eastAsia="標楷體" w:hAnsi="標楷體"/>
          <w:color w:val="000000" w:themeColor="text1"/>
          <w:sz w:val="28"/>
          <w:szCs w:val="28"/>
        </w:rPr>
        <w:t>訪視</w:t>
      </w:r>
      <w:r w:rsidR="00CA5E5F" w:rsidRPr="00A92C99">
        <w:rPr>
          <w:rFonts w:ascii="標楷體" w:eastAsia="標楷體" w:hAnsi="標楷體" w:hint="eastAsia"/>
          <w:color w:val="000000" w:themeColor="text1"/>
          <w:sz w:val="28"/>
          <w:szCs w:val="28"/>
        </w:rPr>
        <w:t>項</w:t>
      </w:r>
      <w:r w:rsidR="00CA5E5F" w:rsidRPr="00A92C99">
        <w:rPr>
          <w:rFonts w:ascii="標楷體" w:eastAsia="標楷體" w:hAnsi="標楷體"/>
          <w:color w:val="000000" w:themeColor="text1"/>
          <w:sz w:val="28"/>
          <w:szCs w:val="28"/>
        </w:rPr>
        <w:t>目如下</w:t>
      </w:r>
      <w:r w:rsidR="00CA5E5F" w:rsidRPr="00A92C99">
        <w:rPr>
          <w:rFonts w:ascii="標楷體" w:eastAsia="標楷體" w:hAnsi="標楷體" w:hint="eastAsia"/>
          <w:color w:val="000000" w:themeColor="text1"/>
          <w:sz w:val="28"/>
          <w:szCs w:val="28"/>
        </w:rPr>
        <w:t>：</w:t>
      </w:r>
    </w:p>
    <w:p w:rsidR="00A92C99" w:rsidRDefault="00CA5E5F" w:rsidP="00802A48">
      <w:pPr>
        <w:pStyle w:val="a7"/>
        <w:spacing w:line="460" w:lineRule="exact"/>
        <w:ind w:leftChars="0" w:left="851" w:firstLineChars="303" w:firstLine="848"/>
        <w:jc w:val="both"/>
        <w:rPr>
          <w:rFonts w:ascii="標楷體" w:eastAsia="標楷體" w:hAnsi="標楷體"/>
          <w:color w:val="000000" w:themeColor="text1"/>
          <w:sz w:val="28"/>
          <w:szCs w:val="28"/>
        </w:rPr>
      </w:pPr>
      <w:r w:rsidRPr="00A92C99">
        <w:rPr>
          <w:rFonts w:ascii="標楷體" w:eastAsia="標楷體" w:hAnsi="標楷體" w:hint="eastAsia"/>
          <w:color w:val="000000" w:themeColor="text1"/>
          <w:sz w:val="28"/>
          <w:szCs w:val="28"/>
        </w:rPr>
        <w:t>一、實</w:t>
      </w:r>
      <w:r w:rsidRPr="00A92C99">
        <w:rPr>
          <w:rFonts w:ascii="標楷體" w:eastAsia="標楷體" w:hAnsi="標楷體"/>
          <w:color w:val="000000" w:themeColor="text1"/>
          <w:sz w:val="28"/>
          <w:szCs w:val="28"/>
        </w:rPr>
        <w:t>驗教育計畫執行情</w:t>
      </w:r>
      <w:r w:rsidRPr="00A92C99">
        <w:rPr>
          <w:rFonts w:ascii="標楷體" w:eastAsia="標楷體" w:hAnsi="標楷體" w:hint="eastAsia"/>
          <w:color w:val="000000" w:themeColor="text1"/>
          <w:sz w:val="28"/>
          <w:szCs w:val="28"/>
        </w:rPr>
        <w:t>形。</w:t>
      </w:r>
    </w:p>
    <w:p w:rsidR="008E2253" w:rsidRDefault="00CA5E5F" w:rsidP="00802A48">
      <w:pPr>
        <w:pStyle w:val="a7"/>
        <w:spacing w:line="460" w:lineRule="exact"/>
        <w:ind w:leftChars="0" w:left="851" w:firstLineChars="303" w:firstLine="848"/>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二、教</w:t>
      </w:r>
      <w:r w:rsidRPr="00E96BA8">
        <w:rPr>
          <w:rFonts w:ascii="標楷體" w:eastAsia="標楷體" w:hAnsi="標楷體"/>
          <w:color w:val="000000" w:themeColor="text1"/>
          <w:sz w:val="28"/>
          <w:szCs w:val="28"/>
        </w:rPr>
        <w:t>學資源、師資及環境</w:t>
      </w:r>
      <w:r w:rsidRPr="00E96BA8">
        <w:rPr>
          <w:rFonts w:ascii="標楷體" w:eastAsia="標楷體" w:hAnsi="標楷體" w:hint="eastAsia"/>
          <w:color w:val="000000" w:themeColor="text1"/>
          <w:sz w:val="28"/>
          <w:szCs w:val="28"/>
        </w:rPr>
        <w:t>。</w:t>
      </w:r>
    </w:p>
    <w:p w:rsidR="008E2253" w:rsidRDefault="00CA5E5F" w:rsidP="00802A48">
      <w:pPr>
        <w:pStyle w:val="a7"/>
        <w:spacing w:line="460" w:lineRule="exact"/>
        <w:ind w:leftChars="708" w:left="2267" w:hangingChars="203" w:hanging="568"/>
        <w:jc w:val="both"/>
        <w:rPr>
          <w:rFonts w:ascii="標楷體" w:eastAsia="標楷體" w:hAnsi="標楷體"/>
          <w:color w:val="000000" w:themeColor="text1"/>
          <w:sz w:val="28"/>
          <w:szCs w:val="28"/>
        </w:rPr>
      </w:pPr>
      <w:r w:rsidRPr="008E2253">
        <w:rPr>
          <w:rFonts w:ascii="標楷體" w:eastAsia="標楷體" w:hAnsi="標楷體" w:hint="eastAsia"/>
          <w:color w:val="000000" w:themeColor="text1"/>
          <w:sz w:val="28"/>
          <w:szCs w:val="28"/>
        </w:rPr>
        <w:t>三、團</w:t>
      </w:r>
      <w:r w:rsidRPr="008E2253">
        <w:rPr>
          <w:rFonts w:ascii="標楷體" w:eastAsia="標楷體" w:hAnsi="標楷體"/>
          <w:color w:val="000000" w:themeColor="text1"/>
          <w:sz w:val="28"/>
          <w:szCs w:val="28"/>
        </w:rPr>
        <w:t>體或機構實驗教育之場地、行政組織、財務規劃及收費情形</w:t>
      </w:r>
      <w:r w:rsidRPr="008E2253">
        <w:rPr>
          <w:rFonts w:ascii="標楷體" w:eastAsia="標楷體" w:hAnsi="標楷體" w:hint="eastAsia"/>
          <w:color w:val="000000" w:themeColor="text1"/>
          <w:sz w:val="28"/>
          <w:szCs w:val="28"/>
        </w:rPr>
        <w:t>。</w:t>
      </w:r>
    </w:p>
    <w:p w:rsidR="00CA5E5F" w:rsidRPr="00E96BA8" w:rsidRDefault="00CA5E5F" w:rsidP="00802A48">
      <w:pPr>
        <w:pStyle w:val="a7"/>
        <w:spacing w:line="460" w:lineRule="exact"/>
        <w:ind w:leftChars="708" w:left="1979" w:hangingChars="100" w:hanging="280"/>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四、</w:t>
      </w:r>
      <w:r w:rsidRPr="00E96BA8">
        <w:rPr>
          <w:rFonts w:ascii="標楷體" w:eastAsia="標楷體" w:hAnsi="標楷體"/>
          <w:color w:val="000000" w:themeColor="text1"/>
          <w:sz w:val="28"/>
          <w:szCs w:val="28"/>
        </w:rPr>
        <w:t>實驗教育學生相關權益保障事項</w:t>
      </w:r>
      <w:r w:rsidRPr="00E96BA8">
        <w:rPr>
          <w:rFonts w:ascii="標楷體" w:eastAsia="標楷體" w:hAnsi="標楷體" w:hint="eastAsia"/>
          <w:color w:val="000000" w:themeColor="text1"/>
          <w:sz w:val="28"/>
          <w:szCs w:val="28"/>
        </w:rPr>
        <w:t>。</w:t>
      </w:r>
    </w:p>
    <w:p w:rsidR="008E2253" w:rsidRDefault="00034B59" w:rsidP="00802A48">
      <w:pPr>
        <w:pStyle w:val="a7"/>
        <w:numPr>
          <w:ilvl w:val="0"/>
          <w:numId w:val="3"/>
        </w:numPr>
        <w:spacing w:line="460" w:lineRule="exact"/>
        <w:ind w:leftChars="0" w:left="1134" w:hanging="11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8E2253">
        <w:rPr>
          <w:rFonts w:ascii="標楷體" w:eastAsia="標楷體" w:hAnsi="標楷體" w:hint="eastAsia"/>
          <w:color w:val="000000" w:themeColor="text1"/>
          <w:sz w:val="28"/>
          <w:szCs w:val="28"/>
        </w:rPr>
        <w:t>教</w:t>
      </w:r>
      <w:r w:rsidR="00CA5E5F" w:rsidRPr="008E2253">
        <w:rPr>
          <w:rFonts w:ascii="標楷體" w:eastAsia="標楷體" w:hAnsi="標楷體"/>
          <w:color w:val="000000" w:themeColor="text1"/>
          <w:sz w:val="28"/>
          <w:szCs w:val="28"/>
        </w:rPr>
        <w:t>育局得視實際狀況</w:t>
      </w:r>
      <w:r w:rsidR="00CA5E5F" w:rsidRPr="008E2253">
        <w:rPr>
          <w:rFonts w:ascii="標楷體" w:eastAsia="標楷體" w:hAnsi="標楷體" w:hint="eastAsia"/>
          <w:color w:val="000000" w:themeColor="text1"/>
          <w:sz w:val="28"/>
          <w:szCs w:val="28"/>
        </w:rPr>
        <w:t>公</w:t>
      </w:r>
      <w:r w:rsidR="00CA5E5F" w:rsidRPr="008E2253">
        <w:rPr>
          <w:rFonts w:ascii="標楷體" w:eastAsia="標楷體" w:hAnsi="標楷體"/>
          <w:color w:val="000000" w:themeColor="text1"/>
          <w:sz w:val="28"/>
          <w:szCs w:val="28"/>
        </w:rPr>
        <w:t>告所屬學校可</w:t>
      </w:r>
      <w:r w:rsidR="00CA5E5F" w:rsidRPr="008E2253">
        <w:rPr>
          <w:rFonts w:ascii="標楷體" w:eastAsia="標楷體" w:hAnsi="標楷體" w:hint="eastAsia"/>
          <w:color w:val="000000" w:themeColor="text1"/>
          <w:sz w:val="28"/>
          <w:szCs w:val="28"/>
        </w:rPr>
        <w:t>供</w:t>
      </w:r>
      <w:r w:rsidR="00CA5E5F" w:rsidRPr="008E2253">
        <w:rPr>
          <w:rFonts w:ascii="標楷體" w:eastAsia="標楷體" w:hAnsi="標楷體"/>
          <w:color w:val="000000" w:themeColor="text1"/>
          <w:sz w:val="28"/>
          <w:szCs w:val="28"/>
        </w:rPr>
        <w:t>辦理</w:t>
      </w:r>
      <w:r w:rsidR="00CA5E5F" w:rsidRPr="008E2253">
        <w:rPr>
          <w:rFonts w:ascii="標楷體" w:eastAsia="標楷體" w:hAnsi="標楷體" w:hint="eastAsia"/>
          <w:color w:val="000000" w:themeColor="text1"/>
          <w:sz w:val="28"/>
          <w:szCs w:val="28"/>
        </w:rPr>
        <w:t>團</w:t>
      </w:r>
      <w:r w:rsidR="00CA5E5F" w:rsidRPr="008E2253">
        <w:rPr>
          <w:rFonts w:ascii="標楷體" w:eastAsia="標楷體" w:hAnsi="標楷體"/>
          <w:color w:val="000000" w:themeColor="text1"/>
          <w:sz w:val="28"/>
          <w:szCs w:val="28"/>
        </w:rPr>
        <w:t>體實驗教育及機構實驗教育者申請利用</w:t>
      </w:r>
      <w:r w:rsidR="00CA5E5F" w:rsidRPr="008E2253">
        <w:rPr>
          <w:rFonts w:ascii="標楷體" w:eastAsia="標楷體" w:hAnsi="標楷體" w:hint="eastAsia"/>
          <w:color w:val="000000" w:themeColor="text1"/>
          <w:sz w:val="28"/>
          <w:szCs w:val="28"/>
        </w:rPr>
        <w:t>之</w:t>
      </w:r>
      <w:r w:rsidR="00CA5E5F" w:rsidRPr="008E2253">
        <w:rPr>
          <w:rFonts w:ascii="標楷體" w:eastAsia="標楷體" w:hAnsi="標楷體"/>
          <w:color w:val="000000" w:themeColor="text1"/>
          <w:sz w:val="28"/>
          <w:szCs w:val="28"/>
        </w:rPr>
        <w:t>閒置空間，</w:t>
      </w:r>
      <w:r w:rsidR="00CA5E5F" w:rsidRPr="008E2253">
        <w:rPr>
          <w:rFonts w:ascii="標楷體" w:eastAsia="標楷體" w:hAnsi="標楷體" w:hint="eastAsia"/>
          <w:color w:val="000000" w:themeColor="text1"/>
          <w:sz w:val="28"/>
          <w:szCs w:val="28"/>
        </w:rPr>
        <w:t>其契</w:t>
      </w:r>
      <w:r w:rsidR="00CA5E5F" w:rsidRPr="008E2253">
        <w:rPr>
          <w:rFonts w:ascii="標楷體" w:eastAsia="標楷體" w:hAnsi="標楷體"/>
          <w:color w:val="000000" w:themeColor="text1"/>
          <w:sz w:val="28"/>
          <w:szCs w:val="28"/>
        </w:rPr>
        <w:t>約另由雙方議定。</w:t>
      </w:r>
    </w:p>
    <w:p w:rsidR="008E2253" w:rsidRDefault="004A2172" w:rsidP="008E2253">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8E2253">
        <w:rPr>
          <w:rFonts w:ascii="標楷體" w:eastAsia="標楷體" w:hAnsi="標楷體" w:hint="eastAsia"/>
          <w:color w:val="000000" w:themeColor="text1"/>
          <w:sz w:val="28"/>
          <w:szCs w:val="28"/>
        </w:rPr>
        <w:t>本</w:t>
      </w:r>
      <w:r w:rsidR="00DD7367">
        <w:rPr>
          <w:rFonts w:ascii="標楷體" w:eastAsia="標楷體" w:hAnsi="標楷體" w:hint="eastAsia"/>
          <w:color w:val="000000" w:themeColor="text1"/>
          <w:sz w:val="28"/>
          <w:szCs w:val="28"/>
        </w:rPr>
        <w:t>自治條例</w:t>
      </w:r>
      <w:r w:rsidR="00CA5E5F" w:rsidRPr="008E2253">
        <w:rPr>
          <w:rFonts w:ascii="標楷體" w:eastAsia="標楷體" w:hAnsi="標楷體"/>
          <w:color w:val="000000" w:themeColor="text1"/>
          <w:sz w:val="28"/>
          <w:szCs w:val="28"/>
        </w:rPr>
        <w:t>所需書表格式，由教育局定之。</w:t>
      </w:r>
    </w:p>
    <w:p w:rsidR="00CA5E5F" w:rsidRPr="008E2253" w:rsidRDefault="004A2172" w:rsidP="008E2253">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993853">
        <w:rPr>
          <w:rFonts w:ascii="標楷體" w:eastAsia="標楷體" w:hAnsi="標楷體" w:hint="eastAsia"/>
          <w:color w:val="000000" w:themeColor="text1"/>
          <w:sz w:val="28"/>
          <w:szCs w:val="28"/>
        </w:rPr>
        <w:t>本自治條例自通過後</w:t>
      </w:r>
      <w:r w:rsidR="00CA5E5F" w:rsidRPr="008E2253">
        <w:rPr>
          <w:rFonts w:ascii="標楷體" w:eastAsia="標楷體" w:hAnsi="標楷體" w:hint="eastAsia"/>
          <w:color w:val="000000" w:themeColor="text1"/>
          <w:sz w:val="28"/>
          <w:szCs w:val="28"/>
        </w:rPr>
        <w:t>施行。</w:t>
      </w:r>
    </w:p>
    <w:sectPr w:rsidR="00CA5E5F" w:rsidRPr="008E2253" w:rsidSect="00E643D0">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6BCA" w:rsidRDefault="008A6BCA" w:rsidP="00AA4DF6">
      <w:r>
        <w:separator/>
      </w:r>
    </w:p>
  </w:endnote>
  <w:endnote w:type="continuationSeparator" w:id="0">
    <w:p w:rsidR="008A6BCA" w:rsidRDefault="008A6BCA" w:rsidP="00AA4D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6BCA" w:rsidRDefault="008A6BCA" w:rsidP="00AA4DF6">
      <w:r>
        <w:separator/>
      </w:r>
    </w:p>
  </w:footnote>
  <w:footnote w:type="continuationSeparator" w:id="0">
    <w:p w:rsidR="008A6BCA" w:rsidRDefault="008A6BCA" w:rsidP="00AA4D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F02C1"/>
    <w:multiLevelType w:val="hybridMultilevel"/>
    <w:tmpl w:val="ADA66A72"/>
    <w:lvl w:ilvl="0" w:tplc="2160E13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0DB51B36"/>
    <w:multiLevelType w:val="hybridMultilevel"/>
    <w:tmpl w:val="F140D12C"/>
    <w:lvl w:ilvl="0" w:tplc="183C0720">
      <w:start w:val="1"/>
      <w:numFmt w:val="taiwaneseCountingThousand"/>
      <w:lvlText w:val="第%1條"/>
      <w:lvlJc w:val="left"/>
      <w:pPr>
        <w:ind w:left="694" w:hanging="720"/>
      </w:pPr>
      <w:rPr>
        <w:rFonts w:hint="default"/>
        <w:lang w:val="en-US"/>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2">
    <w:nsid w:val="29391DA3"/>
    <w:multiLevelType w:val="hybridMultilevel"/>
    <w:tmpl w:val="DDA20CDC"/>
    <w:lvl w:ilvl="0" w:tplc="2160E13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2ECD3B52"/>
    <w:multiLevelType w:val="hybridMultilevel"/>
    <w:tmpl w:val="FFBC7B34"/>
    <w:lvl w:ilvl="0" w:tplc="D1FEAA32">
      <w:start w:val="4"/>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nsid w:val="48424C91"/>
    <w:multiLevelType w:val="hybridMultilevel"/>
    <w:tmpl w:val="B89A602E"/>
    <w:lvl w:ilvl="0" w:tplc="42227BAC">
      <w:start w:val="1"/>
      <w:numFmt w:val="taiwaneseCountingThousand"/>
      <w:lvlText w:val="%1、"/>
      <w:lvlJc w:val="left"/>
      <w:pPr>
        <w:ind w:left="600" w:hanging="360"/>
      </w:pPr>
      <w:rPr>
        <w:rFonts w:ascii="標楷體" w:eastAsia="標楷體" w:hAnsi="標楷體" w:cs="Times New Roman"/>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nsid w:val="51FF63C5"/>
    <w:multiLevelType w:val="hybridMultilevel"/>
    <w:tmpl w:val="B6F8CF94"/>
    <w:lvl w:ilvl="0" w:tplc="5F025E36">
      <w:start w:val="3"/>
      <w:numFmt w:val="taiwaneseCountingThousand"/>
      <w:lvlText w:val="%1、"/>
      <w:lvlJc w:val="left"/>
      <w:pPr>
        <w:ind w:left="7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491188B"/>
    <w:multiLevelType w:val="hybridMultilevel"/>
    <w:tmpl w:val="D6D69116"/>
    <w:lvl w:ilvl="0" w:tplc="9FDAE4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7906DAF"/>
    <w:multiLevelType w:val="hybridMultilevel"/>
    <w:tmpl w:val="37B2F92C"/>
    <w:lvl w:ilvl="0" w:tplc="213C6D36">
      <w:start w:val="1"/>
      <w:numFmt w:val="taiwaneseCountingThousand"/>
      <w:lvlText w:val="%1、"/>
      <w:lvlJc w:val="left"/>
      <w:pPr>
        <w:ind w:left="2131" w:hanging="720"/>
      </w:pPr>
      <w:rPr>
        <w:rFonts w:hint="default"/>
      </w:rPr>
    </w:lvl>
    <w:lvl w:ilvl="1" w:tplc="04090019" w:tentative="1">
      <w:start w:val="1"/>
      <w:numFmt w:val="ideographTraditional"/>
      <w:lvlText w:val="%2、"/>
      <w:lvlJc w:val="left"/>
      <w:pPr>
        <w:ind w:left="2371" w:hanging="480"/>
      </w:pPr>
    </w:lvl>
    <w:lvl w:ilvl="2" w:tplc="0409001B" w:tentative="1">
      <w:start w:val="1"/>
      <w:numFmt w:val="lowerRoman"/>
      <w:lvlText w:val="%3."/>
      <w:lvlJc w:val="right"/>
      <w:pPr>
        <w:ind w:left="2851" w:hanging="480"/>
      </w:pPr>
    </w:lvl>
    <w:lvl w:ilvl="3" w:tplc="0409000F" w:tentative="1">
      <w:start w:val="1"/>
      <w:numFmt w:val="decimal"/>
      <w:lvlText w:val="%4."/>
      <w:lvlJc w:val="left"/>
      <w:pPr>
        <w:ind w:left="3331" w:hanging="480"/>
      </w:pPr>
    </w:lvl>
    <w:lvl w:ilvl="4" w:tplc="04090019" w:tentative="1">
      <w:start w:val="1"/>
      <w:numFmt w:val="ideographTraditional"/>
      <w:lvlText w:val="%5、"/>
      <w:lvlJc w:val="left"/>
      <w:pPr>
        <w:ind w:left="3811" w:hanging="480"/>
      </w:pPr>
    </w:lvl>
    <w:lvl w:ilvl="5" w:tplc="0409001B" w:tentative="1">
      <w:start w:val="1"/>
      <w:numFmt w:val="lowerRoman"/>
      <w:lvlText w:val="%6."/>
      <w:lvlJc w:val="right"/>
      <w:pPr>
        <w:ind w:left="4291" w:hanging="480"/>
      </w:pPr>
    </w:lvl>
    <w:lvl w:ilvl="6" w:tplc="0409000F" w:tentative="1">
      <w:start w:val="1"/>
      <w:numFmt w:val="decimal"/>
      <w:lvlText w:val="%7."/>
      <w:lvlJc w:val="left"/>
      <w:pPr>
        <w:ind w:left="4771" w:hanging="480"/>
      </w:pPr>
    </w:lvl>
    <w:lvl w:ilvl="7" w:tplc="04090019" w:tentative="1">
      <w:start w:val="1"/>
      <w:numFmt w:val="ideographTraditional"/>
      <w:lvlText w:val="%8、"/>
      <w:lvlJc w:val="left"/>
      <w:pPr>
        <w:ind w:left="5251" w:hanging="480"/>
      </w:pPr>
    </w:lvl>
    <w:lvl w:ilvl="8" w:tplc="0409001B" w:tentative="1">
      <w:start w:val="1"/>
      <w:numFmt w:val="lowerRoman"/>
      <w:lvlText w:val="%9."/>
      <w:lvlJc w:val="right"/>
      <w:pPr>
        <w:ind w:left="5731" w:hanging="480"/>
      </w:pPr>
    </w:lvl>
  </w:abstractNum>
  <w:abstractNum w:abstractNumId="8">
    <w:nsid w:val="5B3968A0"/>
    <w:multiLevelType w:val="hybridMultilevel"/>
    <w:tmpl w:val="51106838"/>
    <w:lvl w:ilvl="0" w:tplc="B4A2185A">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0113E4A"/>
    <w:multiLevelType w:val="hybridMultilevel"/>
    <w:tmpl w:val="37B2F92C"/>
    <w:lvl w:ilvl="0" w:tplc="213C6D36">
      <w:start w:val="1"/>
      <w:numFmt w:val="taiwaneseCountingThousand"/>
      <w:lvlText w:val="%1、"/>
      <w:lvlJc w:val="left"/>
      <w:pPr>
        <w:ind w:left="2131" w:hanging="720"/>
      </w:pPr>
      <w:rPr>
        <w:rFonts w:hint="default"/>
      </w:rPr>
    </w:lvl>
    <w:lvl w:ilvl="1" w:tplc="04090019" w:tentative="1">
      <w:start w:val="1"/>
      <w:numFmt w:val="ideographTraditional"/>
      <w:lvlText w:val="%2、"/>
      <w:lvlJc w:val="left"/>
      <w:pPr>
        <w:ind w:left="2371" w:hanging="480"/>
      </w:pPr>
    </w:lvl>
    <w:lvl w:ilvl="2" w:tplc="0409001B" w:tentative="1">
      <w:start w:val="1"/>
      <w:numFmt w:val="lowerRoman"/>
      <w:lvlText w:val="%3."/>
      <w:lvlJc w:val="right"/>
      <w:pPr>
        <w:ind w:left="2851" w:hanging="480"/>
      </w:pPr>
    </w:lvl>
    <w:lvl w:ilvl="3" w:tplc="0409000F" w:tentative="1">
      <w:start w:val="1"/>
      <w:numFmt w:val="decimal"/>
      <w:lvlText w:val="%4."/>
      <w:lvlJc w:val="left"/>
      <w:pPr>
        <w:ind w:left="3331" w:hanging="480"/>
      </w:pPr>
    </w:lvl>
    <w:lvl w:ilvl="4" w:tplc="04090019" w:tentative="1">
      <w:start w:val="1"/>
      <w:numFmt w:val="ideographTraditional"/>
      <w:lvlText w:val="%5、"/>
      <w:lvlJc w:val="left"/>
      <w:pPr>
        <w:ind w:left="3811" w:hanging="480"/>
      </w:pPr>
    </w:lvl>
    <w:lvl w:ilvl="5" w:tplc="0409001B" w:tentative="1">
      <w:start w:val="1"/>
      <w:numFmt w:val="lowerRoman"/>
      <w:lvlText w:val="%6."/>
      <w:lvlJc w:val="right"/>
      <w:pPr>
        <w:ind w:left="4291" w:hanging="480"/>
      </w:pPr>
    </w:lvl>
    <w:lvl w:ilvl="6" w:tplc="0409000F" w:tentative="1">
      <w:start w:val="1"/>
      <w:numFmt w:val="decimal"/>
      <w:lvlText w:val="%7."/>
      <w:lvlJc w:val="left"/>
      <w:pPr>
        <w:ind w:left="4771" w:hanging="480"/>
      </w:pPr>
    </w:lvl>
    <w:lvl w:ilvl="7" w:tplc="04090019" w:tentative="1">
      <w:start w:val="1"/>
      <w:numFmt w:val="ideographTraditional"/>
      <w:lvlText w:val="%8、"/>
      <w:lvlJc w:val="left"/>
      <w:pPr>
        <w:ind w:left="5251" w:hanging="480"/>
      </w:pPr>
    </w:lvl>
    <w:lvl w:ilvl="8" w:tplc="0409001B" w:tentative="1">
      <w:start w:val="1"/>
      <w:numFmt w:val="lowerRoman"/>
      <w:lvlText w:val="%9."/>
      <w:lvlJc w:val="right"/>
      <w:pPr>
        <w:ind w:left="5731" w:hanging="480"/>
      </w:pPr>
    </w:lvl>
  </w:abstractNum>
  <w:num w:numId="1">
    <w:abstractNumId w:val="8"/>
  </w:num>
  <w:num w:numId="2">
    <w:abstractNumId w:val="6"/>
  </w:num>
  <w:num w:numId="3">
    <w:abstractNumId w:val="1"/>
  </w:num>
  <w:num w:numId="4">
    <w:abstractNumId w:val="3"/>
  </w:num>
  <w:num w:numId="5">
    <w:abstractNumId w:val="7"/>
  </w:num>
  <w:num w:numId="6">
    <w:abstractNumId w:val="9"/>
  </w:num>
  <w:num w:numId="7">
    <w:abstractNumId w:val="4"/>
  </w:num>
  <w:num w:numId="8">
    <w:abstractNumId w:val="0"/>
  </w:num>
  <w:num w:numId="9">
    <w:abstractNumId w:val="2"/>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9"/>
  <w:bordersDoNotSurroundHeader/>
  <w:bordersDoNotSurroundFooter/>
  <w:proofState w:spelling="clean" w:grammar="clean"/>
  <w:defaultTabStop w:val="50"/>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07956"/>
    <w:rsid w:val="00034B59"/>
    <w:rsid w:val="000520CC"/>
    <w:rsid w:val="000704DB"/>
    <w:rsid w:val="000B4A1F"/>
    <w:rsid w:val="000C0239"/>
    <w:rsid w:val="000E0DCF"/>
    <w:rsid w:val="00121EA1"/>
    <w:rsid w:val="00146C22"/>
    <w:rsid w:val="001523C2"/>
    <w:rsid w:val="00181489"/>
    <w:rsid w:val="001B06F7"/>
    <w:rsid w:val="001C4E96"/>
    <w:rsid w:val="001D6904"/>
    <w:rsid w:val="001E1F7C"/>
    <w:rsid w:val="00223A00"/>
    <w:rsid w:val="0024085E"/>
    <w:rsid w:val="002512F9"/>
    <w:rsid w:val="002721F9"/>
    <w:rsid w:val="003575E6"/>
    <w:rsid w:val="003A4C33"/>
    <w:rsid w:val="003D6698"/>
    <w:rsid w:val="00407956"/>
    <w:rsid w:val="00411536"/>
    <w:rsid w:val="00435924"/>
    <w:rsid w:val="00437AD2"/>
    <w:rsid w:val="004A2172"/>
    <w:rsid w:val="004E46DB"/>
    <w:rsid w:val="004E531A"/>
    <w:rsid w:val="004F73B0"/>
    <w:rsid w:val="00541136"/>
    <w:rsid w:val="00541820"/>
    <w:rsid w:val="00566013"/>
    <w:rsid w:val="0057679B"/>
    <w:rsid w:val="0059257B"/>
    <w:rsid w:val="006018CD"/>
    <w:rsid w:val="00640935"/>
    <w:rsid w:val="0064525B"/>
    <w:rsid w:val="00650E52"/>
    <w:rsid w:val="00682EBD"/>
    <w:rsid w:val="0069485E"/>
    <w:rsid w:val="00696EAC"/>
    <w:rsid w:val="006F56C7"/>
    <w:rsid w:val="007300C7"/>
    <w:rsid w:val="00735403"/>
    <w:rsid w:val="00771053"/>
    <w:rsid w:val="00802A48"/>
    <w:rsid w:val="00802EC7"/>
    <w:rsid w:val="0082362A"/>
    <w:rsid w:val="00833D7D"/>
    <w:rsid w:val="008762A3"/>
    <w:rsid w:val="00884E96"/>
    <w:rsid w:val="008A6BCA"/>
    <w:rsid w:val="008D6DD0"/>
    <w:rsid w:val="008E2253"/>
    <w:rsid w:val="009231F9"/>
    <w:rsid w:val="009347AF"/>
    <w:rsid w:val="00993853"/>
    <w:rsid w:val="009A3E18"/>
    <w:rsid w:val="009B2F28"/>
    <w:rsid w:val="009D4393"/>
    <w:rsid w:val="009F2258"/>
    <w:rsid w:val="009F6298"/>
    <w:rsid w:val="00A02C1A"/>
    <w:rsid w:val="00A50B77"/>
    <w:rsid w:val="00A617A8"/>
    <w:rsid w:val="00A645B0"/>
    <w:rsid w:val="00A92C99"/>
    <w:rsid w:val="00AA092C"/>
    <w:rsid w:val="00AA4DF6"/>
    <w:rsid w:val="00AB619D"/>
    <w:rsid w:val="00AB71EC"/>
    <w:rsid w:val="00B32AE9"/>
    <w:rsid w:val="00B33C35"/>
    <w:rsid w:val="00B952BF"/>
    <w:rsid w:val="00BA0FE1"/>
    <w:rsid w:val="00BF3D12"/>
    <w:rsid w:val="00C155DF"/>
    <w:rsid w:val="00C324D7"/>
    <w:rsid w:val="00C60F82"/>
    <w:rsid w:val="00CA5E5F"/>
    <w:rsid w:val="00CC6076"/>
    <w:rsid w:val="00D50E0B"/>
    <w:rsid w:val="00D6535E"/>
    <w:rsid w:val="00DD3FCC"/>
    <w:rsid w:val="00DD7367"/>
    <w:rsid w:val="00E643D0"/>
    <w:rsid w:val="00E96BA8"/>
    <w:rsid w:val="00EB5B26"/>
    <w:rsid w:val="00EC608B"/>
    <w:rsid w:val="00EE70A6"/>
    <w:rsid w:val="00F1211E"/>
    <w:rsid w:val="00F354D3"/>
    <w:rsid w:val="00F4332A"/>
    <w:rsid w:val="00F67192"/>
    <w:rsid w:val="00F71A89"/>
    <w:rsid w:val="00F76F91"/>
    <w:rsid w:val="00F9483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95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DF6"/>
    <w:pPr>
      <w:tabs>
        <w:tab w:val="center" w:pos="4153"/>
        <w:tab w:val="right" w:pos="8306"/>
      </w:tabs>
      <w:snapToGrid w:val="0"/>
    </w:pPr>
    <w:rPr>
      <w:sz w:val="20"/>
      <w:szCs w:val="20"/>
    </w:rPr>
  </w:style>
  <w:style w:type="character" w:customStyle="1" w:styleId="a4">
    <w:name w:val="頁首 字元"/>
    <w:basedOn w:val="a0"/>
    <w:link w:val="a3"/>
    <w:uiPriority w:val="99"/>
    <w:rsid w:val="00AA4DF6"/>
    <w:rPr>
      <w:rFonts w:ascii="Times New Roman" w:eastAsia="新細明體" w:hAnsi="Times New Roman" w:cs="Times New Roman"/>
      <w:sz w:val="20"/>
      <w:szCs w:val="20"/>
    </w:rPr>
  </w:style>
  <w:style w:type="paragraph" w:styleId="a5">
    <w:name w:val="footer"/>
    <w:basedOn w:val="a"/>
    <w:link w:val="a6"/>
    <w:uiPriority w:val="99"/>
    <w:unhideWhenUsed/>
    <w:rsid w:val="00AA4DF6"/>
    <w:pPr>
      <w:tabs>
        <w:tab w:val="center" w:pos="4153"/>
        <w:tab w:val="right" w:pos="8306"/>
      </w:tabs>
      <w:snapToGrid w:val="0"/>
    </w:pPr>
    <w:rPr>
      <w:sz w:val="20"/>
      <w:szCs w:val="20"/>
    </w:rPr>
  </w:style>
  <w:style w:type="character" w:customStyle="1" w:styleId="a6">
    <w:name w:val="頁尾 字元"/>
    <w:basedOn w:val="a0"/>
    <w:link w:val="a5"/>
    <w:uiPriority w:val="99"/>
    <w:rsid w:val="00AA4DF6"/>
    <w:rPr>
      <w:rFonts w:ascii="Times New Roman" w:eastAsia="新細明體" w:hAnsi="Times New Roman" w:cs="Times New Roman"/>
      <w:sz w:val="20"/>
      <w:szCs w:val="20"/>
    </w:rPr>
  </w:style>
  <w:style w:type="paragraph" w:styleId="a7">
    <w:name w:val="List Paragraph"/>
    <w:basedOn w:val="a"/>
    <w:uiPriority w:val="34"/>
    <w:qFormat/>
    <w:rsid w:val="009231F9"/>
    <w:pPr>
      <w:ind w:leftChars="200" w:left="480"/>
    </w:pPr>
  </w:style>
  <w:style w:type="paragraph" w:styleId="a8">
    <w:name w:val="Balloon Text"/>
    <w:basedOn w:val="a"/>
    <w:link w:val="a9"/>
    <w:uiPriority w:val="99"/>
    <w:semiHidden/>
    <w:unhideWhenUsed/>
    <w:rsid w:val="0064093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40935"/>
    <w:rPr>
      <w:rFonts w:asciiTheme="majorHAnsi" w:eastAsiaTheme="majorEastAsia" w:hAnsiTheme="majorHAnsi" w:cstheme="majorBidi"/>
      <w:sz w:val="18"/>
      <w:szCs w:val="18"/>
    </w:rPr>
  </w:style>
  <w:style w:type="table" w:styleId="aa">
    <w:name w:val="Table Grid"/>
    <w:basedOn w:val="a1"/>
    <w:uiPriority w:val="59"/>
    <w:rsid w:val="006018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95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DF6"/>
    <w:pPr>
      <w:tabs>
        <w:tab w:val="center" w:pos="4153"/>
        <w:tab w:val="right" w:pos="8306"/>
      </w:tabs>
      <w:snapToGrid w:val="0"/>
    </w:pPr>
    <w:rPr>
      <w:sz w:val="20"/>
      <w:szCs w:val="20"/>
    </w:rPr>
  </w:style>
  <w:style w:type="character" w:customStyle="1" w:styleId="a4">
    <w:name w:val="頁首 字元"/>
    <w:basedOn w:val="a0"/>
    <w:link w:val="a3"/>
    <w:uiPriority w:val="99"/>
    <w:rsid w:val="00AA4DF6"/>
    <w:rPr>
      <w:rFonts w:ascii="Times New Roman" w:eastAsia="新細明體" w:hAnsi="Times New Roman" w:cs="Times New Roman"/>
      <w:sz w:val="20"/>
      <w:szCs w:val="20"/>
    </w:rPr>
  </w:style>
  <w:style w:type="paragraph" w:styleId="a5">
    <w:name w:val="footer"/>
    <w:basedOn w:val="a"/>
    <w:link w:val="a6"/>
    <w:uiPriority w:val="99"/>
    <w:unhideWhenUsed/>
    <w:rsid w:val="00AA4DF6"/>
    <w:pPr>
      <w:tabs>
        <w:tab w:val="center" w:pos="4153"/>
        <w:tab w:val="right" w:pos="8306"/>
      </w:tabs>
      <w:snapToGrid w:val="0"/>
    </w:pPr>
    <w:rPr>
      <w:sz w:val="20"/>
      <w:szCs w:val="20"/>
    </w:rPr>
  </w:style>
  <w:style w:type="character" w:customStyle="1" w:styleId="a6">
    <w:name w:val="頁尾 字元"/>
    <w:basedOn w:val="a0"/>
    <w:link w:val="a5"/>
    <w:uiPriority w:val="99"/>
    <w:rsid w:val="00AA4DF6"/>
    <w:rPr>
      <w:rFonts w:ascii="Times New Roman" w:eastAsia="新細明體" w:hAnsi="Times New Roman" w:cs="Times New Roman"/>
      <w:sz w:val="20"/>
      <w:szCs w:val="20"/>
    </w:rPr>
  </w:style>
  <w:style w:type="paragraph" w:styleId="a7">
    <w:name w:val="List Paragraph"/>
    <w:basedOn w:val="a"/>
    <w:uiPriority w:val="34"/>
    <w:qFormat/>
    <w:rsid w:val="009231F9"/>
    <w:pPr>
      <w:ind w:leftChars="200" w:left="480"/>
    </w:pPr>
  </w:style>
  <w:style w:type="paragraph" w:styleId="a8">
    <w:name w:val="Balloon Text"/>
    <w:basedOn w:val="a"/>
    <w:link w:val="a9"/>
    <w:uiPriority w:val="99"/>
    <w:semiHidden/>
    <w:unhideWhenUsed/>
    <w:rsid w:val="0064093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40935"/>
    <w:rPr>
      <w:rFonts w:asciiTheme="majorHAnsi" w:eastAsiaTheme="majorEastAsia" w:hAnsiTheme="majorHAnsi" w:cstheme="majorBidi"/>
      <w:sz w:val="18"/>
      <w:szCs w:val="18"/>
    </w:rPr>
  </w:style>
  <w:style w:type="table" w:styleId="aa">
    <w:name w:val="Table Grid"/>
    <w:basedOn w:val="a1"/>
    <w:uiPriority w:val="59"/>
    <w:rsid w:val="006018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2CF2716-E942-44D5-9784-0EEF04964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291</Words>
  <Characters>1664</Characters>
  <Application>Microsoft Office Word</Application>
  <DocSecurity>0</DocSecurity>
  <Lines>13</Lines>
  <Paragraphs>3</Paragraphs>
  <ScaleCrop>false</ScaleCrop>
  <Company>Hewlett-Packard Company</Company>
  <LinksUpToDate>false</LinksUpToDate>
  <CharactersWithSpaces>1952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joe13142004</cp:lastModifiedBy>
  <cp:revision>2</cp:revision>
  <cp:lastPrinted>2017-04-25T01:43:00Z</cp:lastPrinted>
  <dcterms:created xsi:type="dcterms:W3CDTF">2017-05-02T02:35:00Z</dcterms:created>
  <dcterms:modified xsi:type="dcterms:W3CDTF">2017-05-02T02:35:00Z</dcterms:modified>
</cp:coreProperties>
</file>