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758" w:rsidRDefault="003B1679">
      <w:pPr>
        <w:spacing w:after="240" w:line="460" w:lineRule="exact"/>
        <w:jc w:val="center"/>
      </w:pPr>
      <w:proofErr w:type="gramStart"/>
      <w:r>
        <w:rPr>
          <w:rFonts w:ascii="標楷體" w:eastAsia="標楷體" w:hAnsi="標楷體" w:cs="DFKaiShu-Md-HK-BF"/>
          <w:b/>
          <w:spacing w:val="-6"/>
          <w:kern w:val="0"/>
          <w:sz w:val="36"/>
          <w:szCs w:val="36"/>
        </w:rPr>
        <w:t>臺</w:t>
      </w:r>
      <w:proofErr w:type="gramEnd"/>
      <w:r>
        <w:rPr>
          <w:rFonts w:ascii="標楷體" w:eastAsia="標楷體" w:hAnsi="標楷體" w:cs="DFKaiShu-Md-HK-BF"/>
          <w:b/>
          <w:spacing w:val="-6"/>
          <w:kern w:val="0"/>
          <w:sz w:val="36"/>
          <w:szCs w:val="36"/>
        </w:rPr>
        <w:t>中市政府公務人員人事任免授權作業注意事項</w:t>
      </w:r>
    </w:p>
    <w:p w:rsidR="00447758" w:rsidRDefault="003B1679">
      <w:pPr>
        <w:spacing w:line="300" w:lineRule="exact"/>
        <w:jc w:val="right"/>
        <w:rPr>
          <w:rFonts w:ascii="標楷體" w:eastAsia="標楷體" w:hAnsi="標楷體"/>
          <w:sz w:val="20"/>
          <w:szCs w:val="20"/>
        </w:rPr>
      </w:pPr>
      <w:proofErr w:type="gramStart"/>
      <w:r>
        <w:rPr>
          <w:rFonts w:ascii="標楷體" w:eastAsia="標楷體" w:hAnsi="標楷體"/>
          <w:sz w:val="20"/>
          <w:szCs w:val="20"/>
        </w:rPr>
        <w:t>臺</w:t>
      </w:r>
      <w:proofErr w:type="gramEnd"/>
      <w:r>
        <w:rPr>
          <w:rFonts w:ascii="標楷體" w:eastAsia="標楷體" w:hAnsi="標楷體"/>
          <w:sz w:val="20"/>
          <w:szCs w:val="20"/>
        </w:rPr>
        <w:t>中市政府</w:t>
      </w:r>
      <w:r>
        <w:rPr>
          <w:rFonts w:ascii="標楷體" w:eastAsia="標楷體" w:hAnsi="標楷體"/>
          <w:sz w:val="20"/>
          <w:szCs w:val="20"/>
        </w:rPr>
        <w:t>100.01.26</w:t>
      </w:r>
      <w:proofErr w:type="gramStart"/>
      <w:r>
        <w:rPr>
          <w:rFonts w:ascii="標楷體" w:eastAsia="標楷體" w:hAnsi="標楷體"/>
          <w:sz w:val="20"/>
          <w:szCs w:val="20"/>
        </w:rPr>
        <w:t>府授人力</w:t>
      </w:r>
      <w:proofErr w:type="gramEnd"/>
      <w:r>
        <w:rPr>
          <w:rFonts w:ascii="標楷體" w:eastAsia="標楷體" w:hAnsi="標楷體"/>
          <w:sz w:val="20"/>
          <w:szCs w:val="20"/>
        </w:rPr>
        <w:t>字</w:t>
      </w:r>
      <w:proofErr w:type="gramStart"/>
      <w:r>
        <w:rPr>
          <w:rFonts w:ascii="標楷體" w:eastAsia="標楷體" w:hAnsi="標楷體"/>
          <w:sz w:val="20"/>
          <w:szCs w:val="20"/>
        </w:rPr>
        <w:t>第</w:t>
      </w:r>
      <w:r>
        <w:rPr>
          <w:rFonts w:ascii="標楷體" w:eastAsia="標楷體" w:hAnsi="標楷體"/>
          <w:sz w:val="20"/>
          <w:szCs w:val="20"/>
        </w:rPr>
        <w:t>1000017038</w:t>
      </w:r>
      <w:r>
        <w:rPr>
          <w:rFonts w:ascii="標楷體" w:eastAsia="標楷體" w:hAnsi="標楷體"/>
          <w:sz w:val="20"/>
          <w:szCs w:val="20"/>
        </w:rPr>
        <w:t>號函訂定</w:t>
      </w:r>
      <w:proofErr w:type="gramEnd"/>
    </w:p>
    <w:p w:rsidR="00447758" w:rsidRDefault="003B1679">
      <w:pPr>
        <w:spacing w:line="300" w:lineRule="exact"/>
        <w:jc w:val="right"/>
        <w:rPr>
          <w:rFonts w:ascii="標楷體" w:eastAsia="標楷體" w:hAnsi="標楷體"/>
          <w:sz w:val="20"/>
          <w:szCs w:val="20"/>
        </w:rPr>
      </w:pPr>
      <w:proofErr w:type="gramStart"/>
      <w:r>
        <w:rPr>
          <w:rFonts w:ascii="標楷體" w:eastAsia="標楷體" w:hAnsi="標楷體"/>
          <w:sz w:val="20"/>
          <w:szCs w:val="20"/>
        </w:rPr>
        <w:t>臺</w:t>
      </w:r>
      <w:proofErr w:type="gramEnd"/>
      <w:r>
        <w:rPr>
          <w:rFonts w:ascii="標楷體" w:eastAsia="標楷體" w:hAnsi="標楷體"/>
          <w:sz w:val="20"/>
          <w:szCs w:val="20"/>
        </w:rPr>
        <w:t>中市政府</w:t>
      </w:r>
      <w:r>
        <w:rPr>
          <w:rFonts w:ascii="標楷體" w:eastAsia="標楷體" w:hAnsi="標楷體"/>
          <w:sz w:val="20"/>
          <w:szCs w:val="20"/>
        </w:rPr>
        <w:t>101.04.24</w:t>
      </w:r>
      <w:proofErr w:type="gramStart"/>
      <w:r>
        <w:rPr>
          <w:rFonts w:ascii="標楷體" w:eastAsia="標楷體" w:hAnsi="標楷體"/>
          <w:sz w:val="20"/>
          <w:szCs w:val="20"/>
        </w:rPr>
        <w:t>府授人力</w:t>
      </w:r>
      <w:proofErr w:type="gramEnd"/>
      <w:r>
        <w:rPr>
          <w:rFonts w:ascii="標楷體" w:eastAsia="標楷體" w:hAnsi="標楷體"/>
          <w:sz w:val="20"/>
          <w:szCs w:val="20"/>
        </w:rPr>
        <w:t>字第</w:t>
      </w:r>
      <w:r>
        <w:rPr>
          <w:rFonts w:ascii="標楷體" w:eastAsia="標楷體" w:hAnsi="標楷體"/>
          <w:sz w:val="20"/>
          <w:szCs w:val="20"/>
        </w:rPr>
        <w:t>1010068401</w:t>
      </w:r>
      <w:r>
        <w:rPr>
          <w:rFonts w:ascii="標楷體" w:eastAsia="標楷體" w:hAnsi="標楷體"/>
          <w:sz w:val="20"/>
          <w:szCs w:val="20"/>
        </w:rPr>
        <w:t>號函修正</w:t>
      </w:r>
    </w:p>
    <w:p w:rsidR="00447758" w:rsidRDefault="003B1679">
      <w:pPr>
        <w:spacing w:line="300" w:lineRule="exact"/>
        <w:jc w:val="right"/>
        <w:rPr>
          <w:rFonts w:ascii="標楷體" w:eastAsia="標楷體" w:hAnsi="標楷體"/>
          <w:sz w:val="20"/>
          <w:szCs w:val="20"/>
        </w:rPr>
      </w:pPr>
      <w:proofErr w:type="gramStart"/>
      <w:r>
        <w:rPr>
          <w:rFonts w:ascii="標楷體" w:eastAsia="標楷體" w:hAnsi="標楷體"/>
          <w:sz w:val="20"/>
          <w:szCs w:val="20"/>
        </w:rPr>
        <w:t>臺</w:t>
      </w:r>
      <w:proofErr w:type="gramEnd"/>
      <w:r>
        <w:rPr>
          <w:rFonts w:ascii="標楷體" w:eastAsia="標楷體" w:hAnsi="標楷體"/>
          <w:sz w:val="20"/>
          <w:szCs w:val="20"/>
        </w:rPr>
        <w:t>中市政府</w:t>
      </w:r>
      <w:r>
        <w:rPr>
          <w:rFonts w:ascii="標楷體" w:eastAsia="標楷體" w:hAnsi="標楷體"/>
          <w:sz w:val="20"/>
          <w:szCs w:val="20"/>
        </w:rPr>
        <w:t>102.11.19</w:t>
      </w:r>
      <w:proofErr w:type="gramStart"/>
      <w:r>
        <w:rPr>
          <w:rFonts w:ascii="標楷體" w:eastAsia="標楷體" w:hAnsi="標楷體"/>
          <w:sz w:val="20"/>
          <w:szCs w:val="20"/>
        </w:rPr>
        <w:t>府授人力</w:t>
      </w:r>
      <w:proofErr w:type="gramEnd"/>
      <w:r>
        <w:rPr>
          <w:rFonts w:ascii="標楷體" w:eastAsia="標楷體" w:hAnsi="標楷體"/>
          <w:sz w:val="20"/>
          <w:szCs w:val="20"/>
        </w:rPr>
        <w:t>字第</w:t>
      </w:r>
      <w:r>
        <w:rPr>
          <w:rFonts w:ascii="標楷體" w:eastAsia="標楷體" w:hAnsi="標楷體"/>
          <w:sz w:val="20"/>
          <w:szCs w:val="20"/>
        </w:rPr>
        <w:t>1020224329</w:t>
      </w:r>
      <w:r>
        <w:rPr>
          <w:rFonts w:ascii="標楷體" w:eastAsia="標楷體" w:hAnsi="標楷體"/>
          <w:sz w:val="20"/>
          <w:szCs w:val="20"/>
        </w:rPr>
        <w:t>號函修正</w:t>
      </w:r>
    </w:p>
    <w:p w:rsidR="00447758" w:rsidRDefault="003B1679">
      <w:pPr>
        <w:spacing w:line="300" w:lineRule="exact"/>
        <w:jc w:val="right"/>
        <w:rPr>
          <w:rFonts w:ascii="標楷體" w:eastAsia="標楷體" w:hAnsi="標楷體"/>
          <w:sz w:val="20"/>
          <w:szCs w:val="20"/>
        </w:rPr>
      </w:pPr>
      <w:proofErr w:type="gramStart"/>
      <w:r>
        <w:rPr>
          <w:rFonts w:ascii="標楷體" w:eastAsia="標楷體" w:hAnsi="標楷體"/>
          <w:sz w:val="20"/>
          <w:szCs w:val="20"/>
        </w:rPr>
        <w:t>臺</w:t>
      </w:r>
      <w:proofErr w:type="gramEnd"/>
      <w:r>
        <w:rPr>
          <w:rFonts w:ascii="標楷體" w:eastAsia="標楷體" w:hAnsi="標楷體"/>
          <w:sz w:val="20"/>
          <w:szCs w:val="20"/>
        </w:rPr>
        <w:t>中市政府</w:t>
      </w:r>
      <w:r>
        <w:rPr>
          <w:rFonts w:ascii="標楷體" w:eastAsia="標楷體" w:hAnsi="標楷體"/>
          <w:sz w:val="20"/>
          <w:szCs w:val="20"/>
        </w:rPr>
        <w:t>103.10.30</w:t>
      </w:r>
      <w:proofErr w:type="gramStart"/>
      <w:r>
        <w:rPr>
          <w:rFonts w:ascii="標楷體" w:eastAsia="標楷體" w:hAnsi="標楷體"/>
          <w:sz w:val="20"/>
          <w:szCs w:val="20"/>
        </w:rPr>
        <w:t>府授人力</w:t>
      </w:r>
      <w:proofErr w:type="gramEnd"/>
      <w:r>
        <w:rPr>
          <w:rFonts w:ascii="標楷體" w:eastAsia="標楷體" w:hAnsi="標楷體"/>
          <w:sz w:val="20"/>
          <w:szCs w:val="20"/>
        </w:rPr>
        <w:t>字第</w:t>
      </w:r>
      <w:r>
        <w:rPr>
          <w:rFonts w:ascii="標楷體" w:eastAsia="標楷體" w:hAnsi="標楷體"/>
          <w:sz w:val="20"/>
          <w:szCs w:val="20"/>
        </w:rPr>
        <w:t>1030221328</w:t>
      </w:r>
      <w:r>
        <w:rPr>
          <w:rFonts w:ascii="標楷體" w:eastAsia="標楷體" w:hAnsi="標楷體"/>
          <w:sz w:val="20"/>
          <w:szCs w:val="20"/>
        </w:rPr>
        <w:t>號函修正第二點</w:t>
      </w:r>
    </w:p>
    <w:p w:rsidR="00447758" w:rsidRDefault="003B1679">
      <w:pPr>
        <w:spacing w:line="300" w:lineRule="exact"/>
        <w:jc w:val="right"/>
        <w:rPr>
          <w:rFonts w:ascii="標楷體" w:eastAsia="標楷體" w:hAnsi="標楷體"/>
          <w:sz w:val="20"/>
          <w:szCs w:val="20"/>
        </w:rPr>
      </w:pPr>
      <w:proofErr w:type="gramStart"/>
      <w:r>
        <w:rPr>
          <w:rFonts w:ascii="標楷體" w:eastAsia="標楷體" w:hAnsi="標楷體"/>
          <w:sz w:val="20"/>
          <w:szCs w:val="20"/>
        </w:rPr>
        <w:t>臺</w:t>
      </w:r>
      <w:proofErr w:type="gramEnd"/>
      <w:r>
        <w:rPr>
          <w:rFonts w:ascii="標楷體" w:eastAsia="標楷體" w:hAnsi="標楷體"/>
          <w:sz w:val="20"/>
          <w:szCs w:val="20"/>
        </w:rPr>
        <w:t>中市政府</w:t>
      </w:r>
      <w:r>
        <w:rPr>
          <w:rFonts w:ascii="標楷體" w:eastAsia="標楷體" w:hAnsi="標楷體"/>
          <w:sz w:val="20"/>
          <w:szCs w:val="20"/>
        </w:rPr>
        <w:t>104.01.08</w:t>
      </w:r>
      <w:proofErr w:type="gramStart"/>
      <w:r>
        <w:rPr>
          <w:rFonts w:ascii="標楷體" w:eastAsia="標楷體" w:hAnsi="標楷體"/>
          <w:sz w:val="20"/>
          <w:szCs w:val="20"/>
        </w:rPr>
        <w:t>府授人力</w:t>
      </w:r>
      <w:proofErr w:type="gramEnd"/>
      <w:r>
        <w:rPr>
          <w:rFonts w:ascii="標楷體" w:eastAsia="標楷體" w:hAnsi="標楷體"/>
          <w:sz w:val="20"/>
          <w:szCs w:val="20"/>
        </w:rPr>
        <w:t>字第</w:t>
      </w:r>
      <w:r>
        <w:rPr>
          <w:rFonts w:ascii="標楷體" w:eastAsia="標楷體" w:hAnsi="標楷體"/>
          <w:sz w:val="20"/>
          <w:szCs w:val="20"/>
        </w:rPr>
        <w:t>1040003434</w:t>
      </w:r>
      <w:r>
        <w:rPr>
          <w:rFonts w:ascii="標楷體" w:eastAsia="標楷體" w:hAnsi="標楷體"/>
          <w:sz w:val="20"/>
          <w:szCs w:val="20"/>
        </w:rPr>
        <w:t>號函修正第二點、第四點、第五點</w:t>
      </w:r>
    </w:p>
    <w:p w:rsidR="00447758" w:rsidRDefault="003B1679">
      <w:pPr>
        <w:spacing w:line="300" w:lineRule="exact"/>
        <w:jc w:val="right"/>
        <w:rPr>
          <w:rFonts w:ascii="標楷體" w:eastAsia="標楷體" w:hAnsi="標楷體"/>
          <w:sz w:val="20"/>
          <w:szCs w:val="20"/>
        </w:rPr>
      </w:pPr>
      <w:proofErr w:type="gramStart"/>
      <w:r>
        <w:rPr>
          <w:rFonts w:ascii="標楷體" w:eastAsia="標楷體" w:hAnsi="標楷體"/>
          <w:sz w:val="20"/>
          <w:szCs w:val="20"/>
        </w:rPr>
        <w:t>臺</w:t>
      </w:r>
      <w:proofErr w:type="gramEnd"/>
      <w:r>
        <w:rPr>
          <w:rFonts w:ascii="標楷體" w:eastAsia="標楷體" w:hAnsi="標楷體"/>
          <w:sz w:val="20"/>
          <w:szCs w:val="20"/>
        </w:rPr>
        <w:t>中市政府</w:t>
      </w:r>
      <w:r>
        <w:rPr>
          <w:rFonts w:ascii="標楷體" w:eastAsia="標楷體" w:hAnsi="標楷體"/>
          <w:sz w:val="20"/>
          <w:szCs w:val="20"/>
        </w:rPr>
        <w:t>105.09.23</w:t>
      </w:r>
      <w:proofErr w:type="gramStart"/>
      <w:r>
        <w:rPr>
          <w:rFonts w:ascii="標楷體" w:eastAsia="標楷體" w:hAnsi="標楷體"/>
          <w:sz w:val="20"/>
          <w:szCs w:val="20"/>
        </w:rPr>
        <w:t>府授人力</w:t>
      </w:r>
      <w:proofErr w:type="gramEnd"/>
      <w:r>
        <w:rPr>
          <w:rFonts w:ascii="標楷體" w:eastAsia="標楷體" w:hAnsi="標楷體"/>
          <w:sz w:val="20"/>
          <w:szCs w:val="20"/>
        </w:rPr>
        <w:t>字第</w:t>
      </w:r>
      <w:r>
        <w:rPr>
          <w:rFonts w:ascii="標楷體" w:eastAsia="標楷體" w:hAnsi="標楷體"/>
          <w:sz w:val="20"/>
          <w:szCs w:val="20"/>
        </w:rPr>
        <w:t>1050208141</w:t>
      </w:r>
      <w:r>
        <w:rPr>
          <w:rFonts w:ascii="標楷體" w:eastAsia="標楷體" w:hAnsi="標楷體"/>
          <w:sz w:val="20"/>
          <w:szCs w:val="20"/>
        </w:rPr>
        <w:t>號函修正第二點</w:t>
      </w:r>
    </w:p>
    <w:p w:rsidR="00447758" w:rsidRDefault="003B1679">
      <w:pPr>
        <w:spacing w:line="300" w:lineRule="exact"/>
        <w:jc w:val="right"/>
        <w:rPr>
          <w:rFonts w:ascii="標楷體" w:eastAsia="標楷體" w:hAnsi="標楷體"/>
          <w:sz w:val="20"/>
          <w:szCs w:val="20"/>
        </w:rPr>
      </w:pPr>
      <w:proofErr w:type="gramStart"/>
      <w:r>
        <w:rPr>
          <w:rFonts w:ascii="標楷體" w:eastAsia="標楷體" w:hAnsi="標楷體"/>
          <w:sz w:val="20"/>
          <w:szCs w:val="20"/>
        </w:rPr>
        <w:t>臺</w:t>
      </w:r>
      <w:proofErr w:type="gramEnd"/>
      <w:r>
        <w:rPr>
          <w:rFonts w:ascii="標楷體" w:eastAsia="標楷體" w:hAnsi="標楷體"/>
          <w:sz w:val="20"/>
          <w:szCs w:val="20"/>
        </w:rPr>
        <w:t>中市政府</w:t>
      </w:r>
      <w:r>
        <w:rPr>
          <w:rFonts w:ascii="標楷體" w:eastAsia="標楷體" w:hAnsi="標楷體"/>
          <w:sz w:val="20"/>
          <w:szCs w:val="20"/>
        </w:rPr>
        <w:t>106.05.03</w:t>
      </w:r>
      <w:proofErr w:type="gramStart"/>
      <w:r>
        <w:rPr>
          <w:rFonts w:ascii="標楷體" w:eastAsia="標楷體" w:hAnsi="標楷體"/>
          <w:sz w:val="20"/>
          <w:szCs w:val="20"/>
        </w:rPr>
        <w:t>府授人力</w:t>
      </w:r>
      <w:proofErr w:type="gramEnd"/>
      <w:r>
        <w:rPr>
          <w:rFonts w:ascii="標楷體" w:eastAsia="標楷體" w:hAnsi="標楷體"/>
          <w:sz w:val="20"/>
          <w:szCs w:val="20"/>
        </w:rPr>
        <w:t>字第</w:t>
      </w:r>
      <w:r>
        <w:rPr>
          <w:rFonts w:ascii="標楷體" w:eastAsia="標楷體" w:hAnsi="標楷體"/>
          <w:sz w:val="20"/>
          <w:szCs w:val="20"/>
        </w:rPr>
        <w:t>1060086975</w:t>
      </w:r>
      <w:r>
        <w:rPr>
          <w:rFonts w:ascii="標楷體" w:eastAsia="標楷體" w:hAnsi="標楷體"/>
          <w:sz w:val="20"/>
          <w:szCs w:val="20"/>
        </w:rPr>
        <w:t>號函修正第二點</w:t>
      </w:r>
    </w:p>
    <w:p w:rsidR="00447758" w:rsidRDefault="003B1679">
      <w:pPr>
        <w:spacing w:line="400" w:lineRule="exact"/>
        <w:ind w:left="560" w:hanging="560"/>
        <w:rPr>
          <w:rFonts w:ascii="標楷體" w:eastAsia="標楷體" w:hAnsi="標楷體" w:cs="DFMing-Md-HK-BF"/>
          <w:kern w:val="0"/>
          <w:sz w:val="28"/>
          <w:szCs w:val="28"/>
        </w:rPr>
      </w:pPr>
      <w:r>
        <w:rPr>
          <w:rFonts w:ascii="標楷體" w:eastAsia="標楷體" w:hAnsi="標楷體" w:cs="DFMing-Md-HK-BF"/>
          <w:kern w:val="0"/>
          <w:sz w:val="28"/>
          <w:szCs w:val="28"/>
        </w:rPr>
        <w:t>一、</w:t>
      </w:r>
      <w:proofErr w:type="gramStart"/>
      <w:r>
        <w:rPr>
          <w:rFonts w:ascii="標楷體" w:eastAsia="標楷體" w:hAnsi="標楷體" w:cs="DFMing-Md-HK-BF"/>
          <w:kern w:val="0"/>
          <w:sz w:val="28"/>
          <w:szCs w:val="28"/>
        </w:rPr>
        <w:t>臺</w:t>
      </w:r>
      <w:proofErr w:type="gramEnd"/>
      <w:r>
        <w:rPr>
          <w:rFonts w:ascii="標楷體" w:eastAsia="標楷體" w:hAnsi="標楷體" w:cs="DFMing-Md-HK-BF"/>
          <w:kern w:val="0"/>
          <w:sz w:val="28"/>
          <w:szCs w:val="28"/>
        </w:rPr>
        <w:t>中市政府（以下簡稱本府）為擴大人事授權，增進行政效率，特訂定本注意事項。</w:t>
      </w:r>
    </w:p>
    <w:p w:rsidR="00447758" w:rsidRDefault="003B1679">
      <w:pPr>
        <w:autoSpaceDE w:val="0"/>
        <w:spacing w:line="400" w:lineRule="exact"/>
        <w:ind w:left="560" w:hanging="560"/>
        <w:rPr>
          <w:rFonts w:ascii="標楷體" w:eastAsia="標楷體" w:hAnsi="標楷體" w:cs="DFMing-Md-HK-BF"/>
          <w:kern w:val="0"/>
          <w:sz w:val="28"/>
          <w:szCs w:val="28"/>
        </w:rPr>
      </w:pPr>
      <w:r>
        <w:rPr>
          <w:rFonts w:ascii="標楷體" w:eastAsia="標楷體" w:hAnsi="標楷體" w:cs="DFMing-Md-HK-BF"/>
          <w:kern w:val="0"/>
          <w:sz w:val="28"/>
          <w:szCs w:val="28"/>
        </w:rPr>
        <w:t>二、本府人事任免授權區分如下：</w:t>
      </w:r>
      <w:r>
        <w:rPr>
          <w:rFonts w:ascii="標楷體" w:eastAsia="標楷體" w:hAnsi="標楷體" w:cs="DFMing-Md-HK-BF"/>
          <w:kern w:val="0"/>
          <w:sz w:val="28"/>
          <w:szCs w:val="28"/>
        </w:rPr>
        <w:t xml:space="preserve">    </w:t>
      </w:r>
    </w:p>
    <w:p w:rsidR="00447758" w:rsidRDefault="003B1679">
      <w:pPr>
        <w:pStyle w:val="a7"/>
        <w:numPr>
          <w:ilvl w:val="0"/>
          <w:numId w:val="1"/>
        </w:numPr>
        <w:autoSpaceDE w:val="0"/>
        <w:spacing w:line="400" w:lineRule="exact"/>
        <w:ind w:left="1365"/>
        <w:jc w:val="both"/>
        <w:rPr>
          <w:rFonts w:ascii="標楷體" w:eastAsia="標楷體" w:hAnsi="標楷體" w:cs="DFMing-Md-HK-BF"/>
          <w:kern w:val="0"/>
          <w:sz w:val="28"/>
          <w:szCs w:val="28"/>
        </w:rPr>
      </w:pPr>
      <w:r>
        <w:rPr>
          <w:rFonts w:ascii="標楷體" w:eastAsia="標楷體" w:hAnsi="標楷體" w:cs="DFMing-Md-HK-BF"/>
          <w:kern w:val="0"/>
          <w:sz w:val="28"/>
          <w:szCs w:val="28"/>
        </w:rPr>
        <w:t>各一級機關職務列等最高</w:t>
      </w:r>
      <w:proofErr w:type="gramStart"/>
      <w:r>
        <w:rPr>
          <w:rFonts w:ascii="標楷體" w:eastAsia="標楷體" w:hAnsi="標楷體" w:cs="DFMing-Md-HK-BF"/>
          <w:kern w:val="0"/>
          <w:sz w:val="28"/>
          <w:szCs w:val="28"/>
        </w:rPr>
        <w:t>跨列薦</w:t>
      </w:r>
      <w:proofErr w:type="gramEnd"/>
      <w:r>
        <w:rPr>
          <w:rFonts w:ascii="標楷體" w:eastAsia="標楷體" w:hAnsi="標楷體" w:cs="DFMing-Md-HK-BF"/>
          <w:kern w:val="0"/>
          <w:sz w:val="28"/>
          <w:szCs w:val="28"/>
        </w:rPr>
        <w:t>任第九職等以上職務人員及所屬機關職務列等最高</w:t>
      </w:r>
      <w:proofErr w:type="gramStart"/>
      <w:r>
        <w:rPr>
          <w:rFonts w:ascii="標楷體" w:eastAsia="標楷體" w:hAnsi="標楷體" w:cs="DFMing-Md-HK-BF"/>
          <w:kern w:val="0"/>
          <w:sz w:val="28"/>
          <w:szCs w:val="28"/>
        </w:rPr>
        <w:t>跨列薦</w:t>
      </w:r>
      <w:proofErr w:type="gramEnd"/>
      <w:r>
        <w:rPr>
          <w:rFonts w:ascii="標楷體" w:eastAsia="標楷體" w:hAnsi="標楷體" w:cs="DFMing-Md-HK-BF"/>
          <w:kern w:val="0"/>
          <w:sz w:val="28"/>
          <w:szCs w:val="28"/>
        </w:rPr>
        <w:t>任第八職等幕僚長以上或最高</w:t>
      </w:r>
      <w:proofErr w:type="gramStart"/>
      <w:r>
        <w:rPr>
          <w:rFonts w:ascii="標楷體" w:eastAsia="標楷體" w:hAnsi="標楷體" w:cs="DFMing-Md-HK-BF"/>
          <w:kern w:val="0"/>
          <w:sz w:val="28"/>
          <w:szCs w:val="28"/>
        </w:rPr>
        <w:t>跨列薦</w:t>
      </w:r>
      <w:proofErr w:type="gramEnd"/>
      <w:r>
        <w:rPr>
          <w:rFonts w:ascii="標楷體" w:eastAsia="標楷體" w:hAnsi="標楷體" w:cs="DFMing-Md-HK-BF"/>
          <w:kern w:val="0"/>
          <w:sz w:val="28"/>
          <w:szCs w:val="28"/>
        </w:rPr>
        <w:t>任第九職等以上職務人員之任免遷調與指名</w:t>
      </w:r>
      <w:r>
        <w:rPr>
          <w:rFonts w:ascii="標楷體" w:eastAsia="標楷體" w:hAnsi="標楷體" w:cs="DFMing-Md-HK-BF"/>
          <w:kern w:val="0"/>
          <w:sz w:val="28"/>
          <w:szCs w:val="28"/>
        </w:rPr>
        <w:t>商調案件，應報府核辦，其餘授權各一級機關核辦。</w:t>
      </w:r>
    </w:p>
    <w:p w:rsidR="00447758" w:rsidRDefault="003B1679">
      <w:pPr>
        <w:pStyle w:val="a7"/>
        <w:numPr>
          <w:ilvl w:val="0"/>
          <w:numId w:val="1"/>
        </w:numPr>
        <w:autoSpaceDE w:val="0"/>
        <w:spacing w:line="400" w:lineRule="exact"/>
        <w:ind w:left="1365"/>
        <w:jc w:val="both"/>
      </w:pPr>
      <w:r>
        <w:rPr>
          <w:rFonts w:ascii="標楷體" w:eastAsia="標楷體" w:hAnsi="標楷體"/>
          <w:kern w:val="0"/>
          <w:sz w:val="28"/>
          <w:szCs w:val="28"/>
        </w:rPr>
        <w:t>本府所屬各區公所一級單位主管以上職務人員之任免遷調與指名商調案件，</w:t>
      </w:r>
      <w:r>
        <w:rPr>
          <w:rFonts w:ascii="標楷體" w:eastAsia="標楷體" w:hAnsi="標楷體" w:cs="DFMing-Md-HK-BF"/>
          <w:kern w:val="0"/>
          <w:sz w:val="28"/>
          <w:szCs w:val="28"/>
        </w:rPr>
        <w:t>由民政局統籌核辦</w:t>
      </w:r>
      <w:r>
        <w:rPr>
          <w:rFonts w:ascii="標楷體" w:eastAsia="標楷體" w:hAnsi="標楷體"/>
          <w:kern w:val="0"/>
          <w:sz w:val="28"/>
          <w:szCs w:val="28"/>
        </w:rPr>
        <w:t>，其餘授權各區公所核辦。</w:t>
      </w:r>
    </w:p>
    <w:p w:rsidR="00447758" w:rsidRDefault="003B1679">
      <w:pPr>
        <w:pStyle w:val="a7"/>
        <w:numPr>
          <w:ilvl w:val="0"/>
          <w:numId w:val="1"/>
        </w:numPr>
        <w:autoSpaceDE w:val="0"/>
        <w:spacing w:line="400" w:lineRule="exact"/>
        <w:ind w:left="1365"/>
        <w:jc w:val="both"/>
        <w:rPr>
          <w:rFonts w:ascii="標楷體" w:eastAsia="標楷體" w:hAnsi="標楷體" w:cs="DFMing-Md-HK-BF"/>
          <w:kern w:val="0"/>
          <w:sz w:val="28"/>
          <w:szCs w:val="28"/>
        </w:rPr>
      </w:pPr>
      <w:r>
        <w:rPr>
          <w:rFonts w:ascii="標楷體" w:eastAsia="標楷體" w:hAnsi="標楷體" w:cs="DFMing-Md-HK-BF"/>
          <w:kern w:val="0"/>
          <w:sz w:val="28"/>
          <w:szCs w:val="28"/>
        </w:rPr>
        <w:t>本府警察局除一級單位主管以上職務人員及所屬機關正副首長之任免遷調及指名商調案件，應報府核辦外，其餘授權由該局核辦。</w:t>
      </w:r>
      <w:proofErr w:type="gramStart"/>
      <w:r>
        <w:rPr>
          <w:rFonts w:ascii="標楷體" w:eastAsia="標楷體" w:hAnsi="標楷體" w:cs="DFMing-Md-HK-BF"/>
          <w:kern w:val="0"/>
          <w:sz w:val="28"/>
          <w:szCs w:val="28"/>
        </w:rPr>
        <w:t>另警監</w:t>
      </w:r>
      <w:proofErr w:type="gramEnd"/>
      <w:r>
        <w:rPr>
          <w:rFonts w:ascii="標楷體" w:eastAsia="標楷體" w:hAnsi="標楷體" w:cs="DFMing-Md-HK-BF"/>
          <w:kern w:val="0"/>
          <w:sz w:val="28"/>
          <w:szCs w:val="28"/>
        </w:rPr>
        <w:t>職務人員之任免遷調案件，依內政部規定辦理。</w:t>
      </w:r>
    </w:p>
    <w:p w:rsidR="00447758" w:rsidRDefault="003B1679">
      <w:pPr>
        <w:pStyle w:val="a7"/>
        <w:numPr>
          <w:ilvl w:val="0"/>
          <w:numId w:val="1"/>
        </w:numPr>
        <w:autoSpaceDE w:val="0"/>
        <w:spacing w:line="400" w:lineRule="exact"/>
        <w:ind w:left="1365"/>
        <w:jc w:val="both"/>
        <w:rPr>
          <w:rFonts w:ascii="標楷體" w:eastAsia="標楷體" w:hAnsi="標楷體" w:cs="DFMing-Md-HK-BF"/>
          <w:kern w:val="0"/>
          <w:sz w:val="28"/>
          <w:szCs w:val="28"/>
        </w:rPr>
      </w:pPr>
      <w:r>
        <w:rPr>
          <w:rFonts w:ascii="標楷體" w:eastAsia="標楷體" w:hAnsi="標楷體" w:cs="DFMing-Md-HK-BF"/>
          <w:kern w:val="0"/>
          <w:sz w:val="28"/>
          <w:szCs w:val="28"/>
        </w:rPr>
        <w:t>本府消防局除職務列等最高</w:t>
      </w:r>
      <w:proofErr w:type="gramStart"/>
      <w:r>
        <w:rPr>
          <w:rFonts w:ascii="標楷體" w:eastAsia="標楷體" w:hAnsi="標楷體" w:cs="DFMing-Md-HK-BF"/>
          <w:kern w:val="0"/>
          <w:sz w:val="28"/>
          <w:szCs w:val="28"/>
        </w:rPr>
        <w:t>跨列薦</w:t>
      </w:r>
      <w:proofErr w:type="gramEnd"/>
      <w:r>
        <w:rPr>
          <w:rFonts w:ascii="標楷體" w:eastAsia="標楷體" w:hAnsi="標楷體" w:cs="DFMing-Md-HK-BF"/>
          <w:kern w:val="0"/>
          <w:sz w:val="28"/>
          <w:szCs w:val="28"/>
        </w:rPr>
        <w:t>任第九職等以上職務人員、警監、警正一階職務人員之任免遷調及指名商調案件應報府核辦外，其餘授權由該局核辦。</w:t>
      </w:r>
    </w:p>
    <w:p w:rsidR="00447758" w:rsidRDefault="003B1679">
      <w:pPr>
        <w:pStyle w:val="a7"/>
        <w:numPr>
          <w:ilvl w:val="0"/>
          <w:numId w:val="1"/>
        </w:numPr>
        <w:autoSpaceDE w:val="0"/>
        <w:spacing w:line="400" w:lineRule="exact"/>
        <w:ind w:left="1365"/>
        <w:jc w:val="both"/>
        <w:rPr>
          <w:rFonts w:ascii="標楷體" w:eastAsia="標楷體" w:hAnsi="標楷體" w:cs="DFMing-Md-HK-BF"/>
          <w:kern w:val="0"/>
          <w:sz w:val="28"/>
          <w:szCs w:val="28"/>
        </w:rPr>
      </w:pPr>
      <w:r>
        <w:rPr>
          <w:rFonts w:ascii="標楷體" w:eastAsia="標楷體" w:hAnsi="標楷體" w:cs="DFMing-Md-HK-BF"/>
          <w:kern w:val="0"/>
          <w:sz w:val="28"/>
          <w:szCs w:val="28"/>
        </w:rPr>
        <w:t>本府衛生局除職務列等最高</w:t>
      </w:r>
      <w:proofErr w:type="gramStart"/>
      <w:r>
        <w:rPr>
          <w:rFonts w:ascii="標楷體" w:eastAsia="標楷體" w:hAnsi="標楷體" w:cs="DFMing-Md-HK-BF"/>
          <w:kern w:val="0"/>
          <w:sz w:val="28"/>
          <w:szCs w:val="28"/>
        </w:rPr>
        <w:t>跨列薦</w:t>
      </w:r>
      <w:proofErr w:type="gramEnd"/>
      <w:r>
        <w:rPr>
          <w:rFonts w:ascii="標楷體" w:eastAsia="標楷體" w:hAnsi="標楷體" w:cs="DFMing-Md-HK-BF"/>
          <w:kern w:val="0"/>
          <w:sz w:val="28"/>
          <w:szCs w:val="28"/>
        </w:rPr>
        <w:t>任第九職等以上職務人員及所</w:t>
      </w:r>
      <w:r>
        <w:rPr>
          <w:rFonts w:ascii="標楷體" w:eastAsia="標楷體" w:hAnsi="標楷體" w:cs="DFMing-Md-HK-BF"/>
          <w:kern w:val="0"/>
          <w:sz w:val="28"/>
          <w:szCs w:val="28"/>
        </w:rPr>
        <w:t>屬機關首長之任免遷調及指名商調案件，應報府核辦外，其餘授權由該局核辦。</w:t>
      </w:r>
    </w:p>
    <w:p w:rsidR="00447758" w:rsidRDefault="003B1679">
      <w:pPr>
        <w:pStyle w:val="a7"/>
        <w:numPr>
          <w:ilvl w:val="0"/>
          <w:numId w:val="1"/>
        </w:numPr>
        <w:autoSpaceDE w:val="0"/>
        <w:spacing w:line="400" w:lineRule="exact"/>
        <w:ind w:left="1365"/>
        <w:jc w:val="both"/>
      </w:pPr>
      <w:r>
        <w:rPr>
          <w:rFonts w:ascii="標楷體" w:eastAsia="標楷體" w:hAnsi="標楷體" w:cs="DFMing-Md-HK-BF"/>
          <w:kern w:val="0"/>
          <w:sz w:val="28"/>
          <w:szCs w:val="28"/>
        </w:rPr>
        <w:t>各級學校校長之</w:t>
      </w:r>
      <w:proofErr w:type="gramStart"/>
      <w:r>
        <w:rPr>
          <w:rFonts w:ascii="標楷體" w:eastAsia="標楷體" w:hAnsi="標楷體" w:cs="DFMing-Md-HK-BF"/>
          <w:kern w:val="0"/>
          <w:sz w:val="28"/>
          <w:szCs w:val="28"/>
        </w:rPr>
        <w:t>遴</w:t>
      </w:r>
      <w:proofErr w:type="gramEnd"/>
      <w:r>
        <w:rPr>
          <w:rFonts w:ascii="標楷體" w:eastAsia="標楷體" w:hAnsi="標楷體" w:cs="DFMing-Md-HK-BF"/>
          <w:kern w:val="0"/>
          <w:sz w:val="28"/>
          <w:szCs w:val="28"/>
        </w:rPr>
        <w:t>聘案件，授權由本府教育局核辦。</w:t>
      </w:r>
    </w:p>
    <w:p w:rsidR="00447758" w:rsidRDefault="003B1679">
      <w:pPr>
        <w:autoSpaceDE w:val="0"/>
        <w:spacing w:line="400" w:lineRule="exact"/>
        <w:ind w:left="567"/>
        <w:jc w:val="both"/>
        <w:rPr>
          <w:rFonts w:ascii="標楷體" w:eastAsia="標楷體" w:hAnsi="標楷體"/>
          <w:sz w:val="28"/>
          <w:szCs w:val="28"/>
        </w:rPr>
      </w:pPr>
      <w:r>
        <w:rPr>
          <w:rFonts w:ascii="標楷體" w:eastAsia="標楷體" w:hAnsi="標楷體"/>
          <w:sz w:val="28"/>
          <w:szCs w:val="28"/>
        </w:rPr>
        <w:t>各機關學校授權範圍內之職務，各一級機關得視業務需要再授權所屬機關學校自行核辦。</w:t>
      </w:r>
    </w:p>
    <w:p w:rsidR="00447758" w:rsidRDefault="003B1679">
      <w:pPr>
        <w:spacing w:line="400" w:lineRule="exact"/>
        <w:ind w:left="560" w:hanging="560"/>
        <w:jc w:val="both"/>
        <w:rPr>
          <w:rFonts w:ascii="標楷體" w:eastAsia="標楷體" w:hAnsi="標楷體" w:cs="DFMing-Md-HK-BF"/>
          <w:kern w:val="0"/>
          <w:sz w:val="28"/>
          <w:szCs w:val="28"/>
        </w:rPr>
      </w:pPr>
      <w:r>
        <w:rPr>
          <w:rFonts w:ascii="標楷體" w:eastAsia="標楷體" w:hAnsi="標楷體" w:cs="DFMing-Md-HK-BF"/>
          <w:kern w:val="0"/>
          <w:sz w:val="28"/>
          <w:szCs w:val="28"/>
        </w:rPr>
        <w:t>三、前點各款所稱任免遷調及指名商調案件應報府核辦，係指出缺職務之擬定人選應由用人機關簽請市長核定後，報由本府辦理商調及核派作業；如需公開徵才請檢附徵才公告文稿</w:t>
      </w:r>
      <w:proofErr w:type="gramStart"/>
      <w:r>
        <w:rPr>
          <w:rFonts w:ascii="標楷體" w:eastAsia="標楷體" w:hAnsi="標楷體" w:cs="DFMing-Md-HK-BF"/>
          <w:kern w:val="0"/>
          <w:sz w:val="28"/>
          <w:szCs w:val="28"/>
        </w:rPr>
        <w:t>併</w:t>
      </w:r>
      <w:proofErr w:type="gramEnd"/>
      <w:r>
        <w:rPr>
          <w:rFonts w:ascii="標楷體" w:eastAsia="標楷體" w:hAnsi="標楷體" w:cs="DFMing-Md-HK-BF"/>
          <w:kern w:val="0"/>
          <w:sz w:val="28"/>
          <w:szCs w:val="28"/>
        </w:rPr>
        <w:t>陳，</w:t>
      </w:r>
      <w:proofErr w:type="gramStart"/>
      <w:r>
        <w:rPr>
          <w:rFonts w:ascii="標楷體" w:eastAsia="標楷體" w:hAnsi="標楷體" w:cs="DFMing-Md-HK-BF"/>
          <w:kern w:val="0"/>
          <w:sz w:val="28"/>
          <w:szCs w:val="28"/>
        </w:rPr>
        <w:t>俟</w:t>
      </w:r>
      <w:proofErr w:type="gramEnd"/>
      <w:r>
        <w:rPr>
          <w:rFonts w:ascii="標楷體" w:eastAsia="標楷體" w:hAnsi="標楷體" w:cs="DFMing-Md-HK-BF"/>
          <w:kern w:val="0"/>
          <w:sz w:val="28"/>
          <w:szCs w:val="28"/>
        </w:rPr>
        <w:t>奉市長核准後，由用人機關辦理徵才公告作業，擬定人選依上開規定辦理。</w:t>
      </w:r>
    </w:p>
    <w:p w:rsidR="00447758" w:rsidRDefault="003B1679">
      <w:pPr>
        <w:autoSpaceDE w:val="0"/>
        <w:spacing w:line="400" w:lineRule="exact"/>
        <w:ind w:left="560" w:hanging="560"/>
        <w:jc w:val="both"/>
        <w:rPr>
          <w:rFonts w:ascii="標楷體" w:eastAsia="標楷體" w:hAnsi="標楷體" w:cs="DFMing-Md-HK-BF"/>
          <w:kern w:val="0"/>
          <w:sz w:val="28"/>
          <w:szCs w:val="28"/>
        </w:rPr>
      </w:pPr>
      <w:r>
        <w:rPr>
          <w:rFonts w:ascii="標楷體" w:eastAsia="標楷體" w:hAnsi="標楷體" w:cs="DFMing-Md-HK-BF"/>
          <w:kern w:val="0"/>
          <w:sz w:val="28"/>
          <w:szCs w:val="28"/>
        </w:rPr>
        <w:t>四、人事任免作業事項如下：</w:t>
      </w:r>
    </w:p>
    <w:p w:rsidR="00447758" w:rsidRDefault="003B1679">
      <w:pPr>
        <w:pStyle w:val="a7"/>
        <w:numPr>
          <w:ilvl w:val="0"/>
          <w:numId w:val="2"/>
        </w:numPr>
        <w:autoSpaceDE w:val="0"/>
        <w:spacing w:line="400" w:lineRule="exact"/>
        <w:jc w:val="both"/>
        <w:rPr>
          <w:rFonts w:ascii="標楷體" w:eastAsia="標楷體" w:hAnsi="標楷體" w:cs="DFMing-Md-HK-BF"/>
          <w:kern w:val="0"/>
          <w:sz w:val="28"/>
          <w:szCs w:val="28"/>
        </w:rPr>
      </w:pPr>
      <w:r>
        <w:rPr>
          <w:rFonts w:ascii="標楷體" w:eastAsia="標楷體" w:hAnsi="標楷體" w:cs="DFMing-Md-HK-BF"/>
          <w:kern w:val="0"/>
          <w:sz w:val="28"/>
          <w:szCs w:val="28"/>
        </w:rPr>
        <w:t>本府各機關學校對所屬人員之任免遷調案，應依公務人員任用法及公務人員</w:t>
      </w:r>
      <w:proofErr w:type="gramStart"/>
      <w:r>
        <w:rPr>
          <w:rFonts w:ascii="標楷體" w:eastAsia="標楷體" w:hAnsi="標楷體" w:cs="DFMing-Md-HK-BF"/>
          <w:kern w:val="0"/>
          <w:sz w:val="28"/>
          <w:szCs w:val="28"/>
        </w:rPr>
        <w:t>陞</w:t>
      </w:r>
      <w:proofErr w:type="gramEnd"/>
      <w:r>
        <w:rPr>
          <w:rFonts w:ascii="標楷體" w:eastAsia="標楷體" w:hAnsi="標楷體" w:cs="DFMing-Md-HK-BF"/>
          <w:kern w:val="0"/>
          <w:sz w:val="28"/>
          <w:szCs w:val="28"/>
        </w:rPr>
        <w:t>遷法及有關規定確實辦理。</w:t>
      </w:r>
    </w:p>
    <w:p w:rsidR="00447758" w:rsidRDefault="003B1679">
      <w:pPr>
        <w:pStyle w:val="a7"/>
        <w:numPr>
          <w:ilvl w:val="0"/>
          <w:numId w:val="2"/>
        </w:numPr>
        <w:autoSpaceDE w:val="0"/>
        <w:spacing w:line="400" w:lineRule="exact"/>
        <w:jc w:val="both"/>
        <w:rPr>
          <w:rFonts w:ascii="標楷體" w:eastAsia="標楷體" w:hAnsi="標楷體" w:cs="DFMing-Md-HK-BF"/>
          <w:kern w:val="0"/>
          <w:sz w:val="28"/>
          <w:szCs w:val="28"/>
        </w:rPr>
      </w:pPr>
      <w:r>
        <w:rPr>
          <w:rFonts w:ascii="標楷體" w:eastAsia="標楷體" w:hAnsi="標楷體" w:cs="DFMing-Md-HK-BF"/>
          <w:kern w:val="0"/>
          <w:sz w:val="28"/>
          <w:szCs w:val="28"/>
        </w:rPr>
        <w:t>各機關學校之各官等職等公務人員經核</w:t>
      </w:r>
      <w:proofErr w:type="gramStart"/>
      <w:r>
        <w:rPr>
          <w:rFonts w:ascii="標楷體" w:eastAsia="標楷體" w:hAnsi="標楷體" w:cs="DFMing-Md-HK-BF"/>
          <w:kern w:val="0"/>
          <w:sz w:val="28"/>
          <w:szCs w:val="28"/>
        </w:rPr>
        <w:t>派免後之銓</w:t>
      </w:r>
      <w:proofErr w:type="gramEnd"/>
      <w:r>
        <w:rPr>
          <w:rFonts w:ascii="標楷體" w:eastAsia="標楷體" w:hAnsi="標楷體" w:cs="DFMing-Md-HK-BF"/>
          <w:kern w:val="0"/>
          <w:sz w:val="28"/>
          <w:szCs w:val="28"/>
        </w:rPr>
        <w:t>審動態案件，由各該</w:t>
      </w:r>
      <w:r>
        <w:rPr>
          <w:rFonts w:ascii="標楷體" w:eastAsia="標楷體" w:hAnsi="標楷體" w:cs="DFMing-Md-HK-BF"/>
          <w:kern w:val="0"/>
          <w:sz w:val="28"/>
          <w:szCs w:val="28"/>
        </w:rPr>
        <w:lastRenderedPageBreak/>
        <w:t>服務機關學校</w:t>
      </w:r>
      <w:proofErr w:type="gramStart"/>
      <w:r>
        <w:rPr>
          <w:rFonts w:ascii="標楷體" w:eastAsia="標楷體" w:hAnsi="標楷體" w:cs="DFMing-Md-HK-BF"/>
          <w:kern w:val="0"/>
          <w:sz w:val="28"/>
          <w:szCs w:val="28"/>
        </w:rPr>
        <w:t>逕</w:t>
      </w:r>
      <w:proofErr w:type="gramEnd"/>
      <w:r>
        <w:rPr>
          <w:rFonts w:ascii="標楷體" w:eastAsia="標楷體" w:hAnsi="標楷體" w:cs="DFMing-Md-HK-BF"/>
          <w:kern w:val="0"/>
          <w:sz w:val="28"/>
          <w:szCs w:val="28"/>
        </w:rPr>
        <w:t>向銓敘機關辦理。</w:t>
      </w:r>
    </w:p>
    <w:p w:rsidR="00447758" w:rsidRDefault="003B1679">
      <w:pPr>
        <w:pStyle w:val="a7"/>
        <w:numPr>
          <w:ilvl w:val="0"/>
          <w:numId w:val="2"/>
        </w:numPr>
        <w:autoSpaceDE w:val="0"/>
        <w:spacing w:line="400" w:lineRule="exact"/>
        <w:jc w:val="both"/>
        <w:rPr>
          <w:rFonts w:ascii="標楷體" w:eastAsia="標楷體" w:hAnsi="標楷體" w:cs="DFMing-Md-HK-BF"/>
          <w:kern w:val="0"/>
          <w:sz w:val="28"/>
          <w:szCs w:val="28"/>
        </w:rPr>
      </w:pPr>
      <w:r>
        <w:rPr>
          <w:rFonts w:ascii="標楷體" w:eastAsia="標楷體" w:hAnsi="標楷體" w:cs="DFMing-Md-HK-BF"/>
          <w:kern w:val="0"/>
          <w:sz w:val="28"/>
          <w:szCs w:val="28"/>
        </w:rPr>
        <w:t>編制員額較少或業務性質特殊之機關，經本府核准者，其人員之</w:t>
      </w:r>
      <w:proofErr w:type="gramStart"/>
      <w:r>
        <w:rPr>
          <w:rFonts w:ascii="標楷體" w:eastAsia="標楷體" w:hAnsi="標楷體" w:cs="DFMing-Md-HK-BF"/>
          <w:kern w:val="0"/>
          <w:sz w:val="28"/>
          <w:szCs w:val="28"/>
        </w:rPr>
        <w:t>陞</w:t>
      </w:r>
      <w:proofErr w:type="gramEnd"/>
      <w:r>
        <w:rPr>
          <w:rFonts w:ascii="標楷體" w:eastAsia="標楷體" w:hAnsi="標楷體" w:cs="DFMing-Md-HK-BF"/>
          <w:kern w:val="0"/>
          <w:sz w:val="28"/>
          <w:szCs w:val="28"/>
        </w:rPr>
        <w:t>遷</w:t>
      </w:r>
      <w:proofErr w:type="gramStart"/>
      <w:r>
        <w:rPr>
          <w:rFonts w:ascii="標楷體" w:eastAsia="標楷體" w:hAnsi="標楷體" w:cs="DFMing-Md-HK-BF"/>
          <w:kern w:val="0"/>
          <w:sz w:val="28"/>
          <w:szCs w:val="28"/>
        </w:rPr>
        <w:t>甄</w:t>
      </w:r>
      <w:proofErr w:type="gramEnd"/>
      <w:r>
        <w:rPr>
          <w:rFonts w:ascii="標楷體" w:eastAsia="標楷體" w:hAnsi="標楷體" w:cs="DFMing-Md-HK-BF"/>
          <w:kern w:val="0"/>
          <w:sz w:val="28"/>
          <w:szCs w:val="28"/>
        </w:rPr>
        <w:t>審（選）得由上級機關統籌辦理。</w:t>
      </w:r>
    </w:p>
    <w:p w:rsidR="00447758" w:rsidRDefault="003B1679">
      <w:pPr>
        <w:pStyle w:val="a7"/>
        <w:numPr>
          <w:ilvl w:val="0"/>
          <w:numId w:val="2"/>
        </w:numPr>
        <w:autoSpaceDE w:val="0"/>
        <w:spacing w:line="400" w:lineRule="exact"/>
        <w:jc w:val="both"/>
      </w:pPr>
      <w:r>
        <w:rPr>
          <w:rFonts w:ascii="標楷體" w:eastAsia="標楷體" w:hAnsi="標楷體" w:cs="DFMing-Md-HK-BF"/>
          <w:kern w:val="0"/>
          <w:sz w:val="28"/>
          <w:szCs w:val="28"/>
        </w:rPr>
        <w:t>各機關學校</w:t>
      </w:r>
      <w:r>
        <w:rPr>
          <w:rFonts w:ascii="標楷體" w:eastAsia="標楷體" w:hAnsi="標楷體"/>
          <w:sz w:val="28"/>
          <w:szCs w:val="28"/>
        </w:rPr>
        <w:t>上網公開徵才時，應在</w:t>
      </w:r>
      <w:r>
        <w:rPr>
          <w:rFonts w:ascii="標楷體" w:eastAsia="標楷體" w:hAnsi="標楷體" w:cs="DFMing-Md-HK-BF"/>
          <w:kern w:val="0"/>
          <w:sz w:val="28"/>
          <w:szCs w:val="28"/>
        </w:rPr>
        <w:t>各機關學校及本府網頁分別公告，</w:t>
      </w:r>
      <w:r>
        <w:rPr>
          <w:rFonts w:ascii="標楷體" w:eastAsia="標楷體" w:hAnsi="標楷體"/>
          <w:sz w:val="28"/>
          <w:szCs w:val="28"/>
        </w:rPr>
        <w:t>其公告至少五日以上，應徵報名以郵戳為憑</w:t>
      </w:r>
      <w:proofErr w:type="gramStart"/>
      <w:r>
        <w:rPr>
          <w:rFonts w:ascii="標楷體" w:eastAsia="標楷體" w:hAnsi="標楷體"/>
          <w:sz w:val="28"/>
          <w:szCs w:val="28"/>
        </w:rPr>
        <w:t>﹔甄</w:t>
      </w:r>
      <w:proofErr w:type="gramEnd"/>
      <w:r>
        <w:rPr>
          <w:rFonts w:ascii="標楷體" w:eastAsia="標楷體" w:hAnsi="標楷體"/>
          <w:sz w:val="28"/>
          <w:szCs w:val="28"/>
        </w:rPr>
        <w:t>審（選）方式除面試外，必要時得依職務性質及報名人數先舉行筆試或其他考試方式行之。</w:t>
      </w:r>
    </w:p>
    <w:p w:rsidR="00447758" w:rsidRDefault="003B1679">
      <w:pPr>
        <w:pStyle w:val="a7"/>
        <w:numPr>
          <w:ilvl w:val="0"/>
          <w:numId w:val="2"/>
        </w:numPr>
        <w:spacing w:line="400" w:lineRule="exact"/>
        <w:jc w:val="both"/>
        <w:rPr>
          <w:rFonts w:ascii="標楷體" w:eastAsia="標楷體" w:hAnsi="標楷體"/>
          <w:sz w:val="28"/>
          <w:szCs w:val="28"/>
        </w:rPr>
      </w:pPr>
      <w:r>
        <w:rPr>
          <w:rFonts w:ascii="標楷體" w:eastAsia="標楷體" w:hAnsi="標楷體"/>
          <w:sz w:val="28"/>
          <w:szCs w:val="28"/>
        </w:rPr>
        <w:t>為拔</w:t>
      </w:r>
      <w:proofErr w:type="gramStart"/>
      <w:r>
        <w:rPr>
          <w:rFonts w:ascii="標楷體" w:eastAsia="標楷體" w:hAnsi="標楷體"/>
          <w:sz w:val="28"/>
          <w:szCs w:val="28"/>
        </w:rPr>
        <w:t>擢</w:t>
      </w:r>
      <w:proofErr w:type="gramEnd"/>
      <w:r>
        <w:rPr>
          <w:rFonts w:ascii="標楷體" w:eastAsia="標楷體" w:hAnsi="標楷體"/>
          <w:sz w:val="28"/>
          <w:szCs w:val="28"/>
        </w:rPr>
        <w:t>女性主管，對於主管職務職缺，在各項資績條</w:t>
      </w:r>
      <w:r>
        <w:rPr>
          <w:rFonts w:ascii="標楷體" w:eastAsia="標楷體" w:hAnsi="標楷體"/>
          <w:sz w:val="28"/>
          <w:szCs w:val="28"/>
        </w:rPr>
        <w:t>件相同時，宜以女性優先</w:t>
      </w:r>
      <w:proofErr w:type="gramStart"/>
      <w:r>
        <w:rPr>
          <w:rFonts w:ascii="標楷體" w:eastAsia="標楷體" w:hAnsi="標楷體"/>
          <w:sz w:val="28"/>
          <w:szCs w:val="28"/>
        </w:rPr>
        <w:t>陞</w:t>
      </w:r>
      <w:proofErr w:type="gramEnd"/>
      <w:r>
        <w:rPr>
          <w:rFonts w:ascii="標楷體" w:eastAsia="標楷體" w:hAnsi="標楷體"/>
          <w:sz w:val="28"/>
          <w:szCs w:val="28"/>
        </w:rPr>
        <w:t>遷。</w:t>
      </w:r>
    </w:p>
    <w:p w:rsidR="00447758" w:rsidRDefault="003B1679">
      <w:pPr>
        <w:pStyle w:val="a7"/>
        <w:numPr>
          <w:ilvl w:val="0"/>
          <w:numId w:val="2"/>
        </w:numPr>
        <w:spacing w:line="400" w:lineRule="exact"/>
        <w:jc w:val="both"/>
        <w:rPr>
          <w:rFonts w:ascii="標楷體" w:eastAsia="標楷體" w:hAnsi="標楷體"/>
          <w:sz w:val="28"/>
          <w:szCs w:val="28"/>
        </w:rPr>
      </w:pPr>
      <w:r>
        <w:rPr>
          <w:rFonts w:ascii="標楷體" w:eastAsia="標楷體" w:hAnsi="標楷體"/>
          <w:sz w:val="28"/>
          <w:szCs w:val="28"/>
        </w:rPr>
        <w:t>各機關學校之</w:t>
      </w:r>
      <w:proofErr w:type="gramStart"/>
      <w:r>
        <w:rPr>
          <w:rFonts w:ascii="標楷體" w:eastAsia="標楷體" w:hAnsi="標楷體"/>
          <w:sz w:val="28"/>
          <w:szCs w:val="28"/>
        </w:rPr>
        <w:t>醫</w:t>
      </w:r>
      <w:proofErr w:type="gramEnd"/>
      <w:r>
        <w:rPr>
          <w:rFonts w:ascii="標楷體" w:eastAsia="標楷體" w:hAnsi="標楷體"/>
          <w:sz w:val="28"/>
          <w:szCs w:val="28"/>
        </w:rPr>
        <w:t>事人員，應依</w:t>
      </w:r>
      <w:proofErr w:type="gramStart"/>
      <w:r>
        <w:rPr>
          <w:rFonts w:ascii="標楷體" w:eastAsia="標楷體" w:hAnsi="標楷體"/>
          <w:sz w:val="28"/>
          <w:szCs w:val="28"/>
        </w:rPr>
        <w:t>醫</w:t>
      </w:r>
      <w:proofErr w:type="gramEnd"/>
      <w:r>
        <w:rPr>
          <w:rFonts w:ascii="標楷體" w:eastAsia="標楷體" w:hAnsi="標楷體"/>
          <w:sz w:val="28"/>
          <w:szCs w:val="28"/>
        </w:rPr>
        <w:t>事人員人事條例之規定辦理，其新進人員，除依公務人員</w:t>
      </w:r>
      <w:proofErr w:type="gramStart"/>
      <w:r>
        <w:rPr>
          <w:rFonts w:ascii="標楷體" w:eastAsia="標楷體" w:hAnsi="標楷體"/>
          <w:sz w:val="28"/>
          <w:szCs w:val="28"/>
        </w:rPr>
        <w:t>陞</w:t>
      </w:r>
      <w:proofErr w:type="gramEnd"/>
      <w:r>
        <w:rPr>
          <w:rFonts w:ascii="標楷體" w:eastAsia="標楷體" w:hAnsi="標楷體"/>
          <w:sz w:val="28"/>
          <w:szCs w:val="28"/>
        </w:rPr>
        <w:t>遷法及其他相關規定辦理外，得</w:t>
      </w:r>
      <w:proofErr w:type="gramStart"/>
      <w:r>
        <w:rPr>
          <w:rFonts w:ascii="標楷體" w:eastAsia="標楷體" w:hAnsi="標楷體"/>
          <w:sz w:val="28"/>
          <w:szCs w:val="28"/>
        </w:rPr>
        <w:t>準</w:t>
      </w:r>
      <w:proofErr w:type="gramEnd"/>
      <w:r>
        <w:rPr>
          <w:rFonts w:ascii="標楷體" w:eastAsia="標楷體" w:hAnsi="標楷體"/>
          <w:sz w:val="28"/>
          <w:szCs w:val="28"/>
        </w:rPr>
        <w:t>用本注意事項規定辦理。</w:t>
      </w:r>
    </w:p>
    <w:p w:rsidR="00447758" w:rsidRDefault="003B1679">
      <w:pPr>
        <w:pStyle w:val="a7"/>
        <w:numPr>
          <w:ilvl w:val="0"/>
          <w:numId w:val="2"/>
        </w:numPr>
        <w:spacing w:line="400" w:lineRule="exact"/>
        <w:ind w:left="1485"/>
        <w:jc w:val="both"/>
        <w:rPr>
          <w:rFonts w:ascii="標楷體" w:eastAsia="標楷體" w:hAnsi="標楷體" w:cs="DFMing-Md-HK-BF"/>
          <w:kern w:val="0"/>
          <w:sz w:val="28"/>
          <w:szCs w:val="28"/>
        </w:rPr>
      </w:pPr>
      <w:r>
        <w:rPr>
          <w:rFonts w:ascii="標楷體" w:eastAsia="標楷體" w:hAnsi="標楷體" w:cs="DFMing-Md-HK-BF"/>
          <w:kern w:val="0"/>
          <w:sz w:val="28"/>
          <w:szCs w:val="28"/>
        </w:rPr>
        <w:t>各種考試列管之職缺應予列管，不得運用。</w:t>
      </w:r>
    </w:p>
    <w:p w:rsidR="00447758" w:rsidRDefault="003B1679">
      <w:pPr>
        <w:pStyle w:val="a7"/>
        <w:numPr>
          <w:ilvl w:val="0"/>
          <w:numId w:val="2"/>
        </w:numPr>
        <w:spacing w:line="400" w:lineRule="exact"/>
        <w:ind w:left="1485"/>
        <w:jc w:val="both"/>
        <w:rPr>
          <w:rFonts w:ascii="標楷體" w:eastAsia="標楷體" w:hAnsi="標楷體" w:cs="DFMing-Md-HK-BF"/>
          <w:kern w:val="0"/>
          <w:sz w:val="28"/>
          <w:szCs w:val="28"/>
        </w:rPr>
      </w:pPr>
      <w:r>
        <w:rPr>
          <w:rFonts w:ascii="標楷體" w:eastAsia="標楷體" w:hAnsi="標楷體" w:cs="DFMing-Md-HK-BF"/>
          <w:kern w:val="0"/>
          <w:sz w:val="28"/>
          <w:szCs w:val="28"/>
        </w:rPr>
        <w:t>各機關以機要方式任用之職務，應報府核辦。</w:t>
      </w:r>
    </w:p>
    <w:p w:rsidR="00447758" w:rsidRDefault="003B1679">
      <w:pPr>
        <w:spacing w:line="400" w:lineRule="exact"/>
        <w:ind w:left="566" w:hanging="566"/>
        <w:jc w:val="both"/>
      </w:pPr>
      <w:r>
        <w:rPr>
          <w:rFonts w:ascii="標楷體" w:eastAsia="標楷體" w:hAnsi="標楷體" w:cs="DFMing-Md-HK-BF"/>
          <w:kern w:val="0"/>
          <w:sz w:val="28"/>
          <w:szCs w:val="28"/>
        </w:rPr>
        <w:t>五、</w:t>
      </w:r>
      <w:r>
        <w:rPr>
          <w:rFonts w:ascii="標楷體" w:eastAsia="標楷體" w:hAnsi="標楷體"/>
          <w:sz w:val="28"/>
          <w:szCs w:val="28"/>
        </w:rPr>
        <w:t>各機關學校出缺職務之代理，依各該職務之任免權責劃分</w:t>
      </w:r>
      <w:proofErr w:type="gramStart"/>
      <w:r>
        <w:rPr>
          <w:rFonts w:ascii="標楷體" w:eastAsia="標楷體" w:hAnsi="標楷體"/>
          <w:color w:val="000000"/>
          <w:sz w:val="28"/>
          <w:szCs w:val="28"/>
        </w:rPr>
        <w:t>準</w:t>
      </w:r>
      <w:proofErr w:type="gramEnd"/>
      <w:r>
        <w:rPr>
          <w:rFonts w:ascii="標楷體" w:eastAsia="標楷體" w:hAnsi="標楷體"/>
          <w:color w:val="000000"/>
          <w:sz w:val="28"/>
          <w:szCs w:val="28"/>
        </w:rPr>
        <w:t>用</w:t>
      </w:r>
      <w:r>
        <w:rPr>
          <w:rFonts w:ascii="標楷體" w:eastAsia="標楷體" w:hAnsi="標楷體"/>
          <w:sz w:val="28"/>
          <w:szCs w:val="28"/>
        </w:rPr>
        <w:t>任免遷調授權規定辦理；其餘非出缺職務之代理案件，授權由各機關學校自行核辦。</w:t>
      </w:r>
    </w:p>
    <w:p w:rsidR="00447758" w:rsidRDefault="003B1679">
      <w:pPr>
        <w:spacing w:line="400" w:lineRule="exact"/>
        <w:jc w:val="both"/>
        <w:rPr>
          <w:rFonts w:ascii="標楷體" w:eastAsia="標楷體" w:hAnsi="標楷體" w:cs="DFMing-Md-HK-BF"/>
          <w:kern w:val="0"/>
          <w:sz w:val="28"/>
          <w:szCs w:val="28"/>
        </w:rPr>
      </w:pPr>
      <w:r>
        <w:rPr>
          <w:rFonts w:ascii="標楷體" w:eastAsia="標楷體" w:hAnsi="標楷體" w:cs="DFMing-Md-HK-BF"/>
          <w:kern w:val="0"/>
          <w:sz w:val="28"/>
          <w:szCs w:val="28"/>
        </w:rPr>
        <w:t>六、教育人員任用條例第二十一條規定於八十三年七月一日修正公布後，在該條例</w:t>
      </w:r>
    </w:p>
    <w:p w:rsidR="00447758" w:rsidRDefault="003B1679">
      <w:pPr>
        <w:spacing w:line="400" w:lineRule="exact"/>
        <w:ind w:left="600"/>
        <w:jc w:val="both"/>
      </w:pPr>
      <w:r>
        <w:rPr>
          <w:rFonts w:ascii="標楷體" w:eastAsia="標楷體" w:hAnsi="標楷體" w:cs="DFMing-Md-HK-BF"/>
          <w:kern w:val="0"/>
          <w:sz w:val="28"/>
          <w:szCs w:val="28"/>
        </w:rPr>
        <w:t>施行前已</w:t>
      </w:r>
      <w:proofErr w:type="gramStart"/>
      <w:r>
        <w:rPr>
          <w:rFonts w:ascii="標楷體" w:eastAsia="標楷體" w:hAnsi="標楷體" w:cs="DFMing-Md-HK-BF"/>
          <w:kern w:val="0"/>
          <w:sz w:val="28"/>
          <w:szCs w:val="28"/>
        </w:rPr>
        <w:t>遴</w:t>
      </w:r>
      <w:proofErr w:type="gramEnd"/>
      <w:r>
        <w:rPr>
          <w:rFonts w:ascii="標楷體" w:eastAsia="標楷體" w:hAnsi="標楷體" w:cs="DFMing-Md-HK-BF"/>
          <w:kern w:val="0"/>
          <w:sz w:val="28"/>
          <w:szCs w:val="28"/>
        </w:rPr>
        <w:t>用之學校編制內現任職員未具任用資格者，其任免遷調</w:t>
      </w:r>
      <w:r>
        <w:rPr>
          <w:rFonts w:ascii="標楷體" w:eastAsia="標楷體" w:hAnsi="標楷體" w:cs="DFMing-Md-HK-BF"/>
          <w:kern w:val="0"/>
          <w:sz w:val="28"/>
          <w:szCs w:val="28"/>
        </w:rPr>
        <w:t>適用原有關法令辦理，</w:t>
      </w:r>
      <w:r>
        <w:rPr>
          <w:rFonts w:ascii="標楷體" w:eastAsia="標楷體" w:hAnsi="標楷體"/>
          <w:sz w:val="28"/>
          <w:szCs w:val="28"/>
        </w:rPr>
        <w:t>並得在各學校間調任，</w:t>
      </w:r>
      <w:r>
        <w:rPr>
          <w:rFonts w:ascii="標楷體" w:eastAsia="標楷體" w:hAnsi="標楷體" w:cs="DFMing-Md-HK-BF"/>
          <w:kern w:val="0"/>
          <w:sz w:val="28"/>
          <w:szCs w:val="28"/>
        </w:rPr>
        <w:t>具任用資格已辦理改</w:t>
      </w:r>
      <w:proofErr w:type="gramStart"/>
      <w:r>
        <w:rPr>
          <w:rFonts w:ascii="標楷體" w:eastAsia="標楷體" w:hAnsi="標楷體" w:cs="DFMing-Md-HK-BF"/>
          <w:kern w:val="0"/>
          <w:sz w:val="28"/>
          <w:szCs w:val="28"/>
        </w:rPr>
        <w:t>任換敘</w:t>
      </w:r>
      <w:proofErr w:type="gramEnd"/>
      <w:r>
        <w:rPr>
          <w:rFonts w:ascii="標楷體" w:eastAsia="標楷體" w:hAnsi="標楷體" w:cs="DFMing-Md-HK-BF"/>
          <w:kern w:val="0"/>
          <w:sz w:val="28"/>
          <w:szCs w:val="28"/>
        </w:rPr>
        <w:t>及於該條例施行後所</w:t>
      </w:r>
      <w:proofErr w:type="gramStart"/>
      <w:r>
        <w:rPr>
          <w:rFonts w:ascii="標楷體" w:eastAsia="標楷體" w:hAnsi="標楷體" w:cs="DFMing-Md-HK-BF"/>
          <w:kern w:val="0"/>
          <w:sz w:val="28"/>
          <w:szCs w:val="28"/>
        </w:rPr>
        <w:t>遴</w:t>
      </w:r>
      <w:proofErr w:type="gramEnd"/>
      <w:r>
        <w:rPr>
          <w:rFonts w:ascii="標楷體" w:eastAsia="標楷體" w:hAnsi="標楷體" w:cs="DFMing-Md-HK-BF"/>
          <w:kern w:val="0"/>
          <w:sz w:val="28"/>
          <w:szCs w:val="28"/>
        </w:rPr>
        <w:t>用職員之任免遷調，依本授權事項規定辦理。</w:t>
      </w:r>
    </w:p>
    <w:p w:rsidR="00447758" w:rsidRDefault="003B1679">
      <w:pPr>
        <w:spacing w:line="400" w:lineRule="exact"/>
        <w:jc w:val="both"/>
      </w:pPr>
      <w:r>
        <w:rPr>
          <w:rFonts w:ascii="標楷體" w:eastAsia="標楷體" w:hAnsi="標楷體" w:cs="DFMing-Md-HK-BF"/>
          <w:kern w:val="0"/>
          <w:sz w:val="28"/>
          <w:szCs w:val="28"/>
        </w:rPr>
        <w:t>七、主計、人事、警察、政風首長及其所屬人員之任免，依專屬人事管理法律任免。</w:t>
      </w:r>
    </w:p>
    <w:p w:rsidR="00447758" w:rsidRDefault="00447758">
      <w:pPr>
        <w:spacing w:line="500" w:lineRule="exact"/>
        <w:jc w:val="both"/>
        <w:rPr>
          <w:rFonts w:ascii="標楷體" w:eastAsia="標楷體" w:hAnsi="標楷體" w:cs="DFKaiShu-Md-HK-BF"/>
          <w:b/>
          <w:spacing w:val="-6"/>
          <w:kern w:val="0"/>
          <w:sz w:val="36"/>
          <w:szCs w:val="36"/>
        </w:rPr>
      </w:pPr>
    </w:p>
    <w:p w:rsidR="00447758" w:rsidRDefault="00447758">
      <w:pPr>
        <w:spacing w:line="500" w:lineRule="exact"/>
        <w:rPr>
          <w:rFonts w:ascii="標楷體" w:eastAsia="標楷體" w:hAnsi="標楷體" w:cs="DFKaiShu-Md-HK-BF"/>
          <w:b/>
          <w:spacing w:val="-6"/>
          <w:kern w:val="0"/>
          <w:sz w:val="36"/>
          <w:szCs w:val="36"/>
        </w:rPr>
      </w:pPr>
    </w:p>
    <w:p w:rsidR="00447758" w:rsidRDefault="00447758">
      <w:pPr>
        <w:spacing w:line="500" w:lineRule="exact"/>
        <w:rPr>
          <w:rFonts w:ascii="標楷體" w:eastAsia="標楷體" w:hAnsi="標楷體" w:cs="DFKaiShu-Md-HK-BF"/>
          <w:b/>
          <w:spacing w:val="-6"/>
          <w:kern w:val="0"/>
          <w:sz w:val="36"/>
          <w:szCs w:val="36"/>
        </w:rPr>
      </w:pPr>
    </w:p>
    <w:p w:rsidR="00447758" w:rsidRDefault="00447758">
      <w:pPr>
        <w:spacing w:line="500" w:lineRule="exact"/>
        <w:rPr>
          <w:rFonts w:ascii="標楷體" w:eastAsia="標楷體" w:hAnsi="標楷體" w:cs="DFKaiShu-Md-HK-BF"/>
          <w:b/>
          <w:spacing w:val="-6"/>
          <w:kern w:val="0"/>
          <w:sz w:val="36"/>
          <w:szCs w:val="36"/>
        </w:rPr>
      </w:pPr>
    </w:p>
    <w:p w:rsidR="00447758" w:rsidRDefault="00447758">
      <w:pPr>
        <w:spacing w:line="500" w:lineRule="exact"/>
        <w:rPr>
          <w:rFonts w:ascii="標楷體" w:eastAsia="標楷體" w:hAnsi="標楷體" w:cs="DFKaiShu-Md-HK-BF"/>
          <w:b/>
          <w:spacing w:val="-6"/>
          <w:kern w:val="0"/>
          <w:sz w:val="36"/>
          <w:szCs w:val="36"/>
        </w:rPr>
      </w:pPr>
    </w:p>
    <w:p w:rsidR="00447758" w:rsidRDefault="00447758">
      <w:pPr>
        <w:spacing w:line="500" w:lineRule="exact"/>
        <w:rPr>
          <w:rFonts w:ascii="標楷體" w:eastAsia="標楷體" w:hAnsi="標楷體" w:cs="DFKaiShu-Md-HK-BF"/>
          <w:b/>
          <w:spacing w:val="-6"/>
          <w:kern w:val="0"/>
          <w:sz w:val="36"/>
          <w:szCs w:val="36"/>
        </w:rPr>
      </w:pPr>
    </w:p>
    <w:p w:rsidR="00447758" w:rsidRDefault="00447758">
      <w:pPr>
        <w:spacing w:line="500" w:lineRule="exact"/>
        <w:rPr>
          <w:rFonts w:ascii="標楷體" w:eastAsia="標楷體" w:hAnsi="標楷體" w:cs="DFKaiShu-Md-HK-BF"/>
          <w:b/>
          <w:spacing w:val="-6"/>
          <w:kern w:val="0"/>
          <w:sz w:val="36"/>
          <w:szCs w:val="36"/>
        </w:rPr>
      </w:pPr>
    </w:p>
    <w:p w:rsidR="00447758" w:rsidRDefault="00447758">
      <w:pPr>
        <w:spacing w:line="500" w:lineRule="exact"/>
        <w:rPr>
          <w:rFonts w:ascii="標楷體" w:eastAsia="標楷體" w:hAnsi="標楷體" w:cs="DFKaiShu-Md-HK-BF"/>
          <w:b/>
          <w:spacing w:val="-6"/>
          <w:kern w:val="0"/>
          <w:sz w:val="36"/>
          <w:szCs w:val="36"/>
        </w:rPr>
      </w:pPr>
    </w:p>
    <w:p w:rsidR="00447758" w:rsidRDefault="00447758">
      <w:pPr>
        <w:spacing w:line="500" w:lineRule="exact"/>
        <w:rPr>
          <w:rFonts w:ascii="標楷體" w:eastAsia="標楷體" w:hAnsi="標楷體" w:cs="DFKaiShu-Md-HK-BF"/>
          <w:b/>
          <w:spacing w:val="-6"/>
          <w:kern w:val="0"/>
          <w:sz w:val="36"/>
          <w:szCs w:val="36"/>
        </w:rPr>
      </w:pPr>
    </w:p>
    <w:p w:rsidR="00447758" w:rsidRDefault="00447758">
      <w:pPr>
        <w:spacing w:line="500" w:lineRule="exact"/>
        <w:rPr>
          <w:rFonts w:ascii="標楷體" w:eastAsia="標楷體" w:hAnsi="標楷體" w:cs="DFKaiShu-Md-HK-BF"/>
          <w:b/>
          <w:spacing w:val="-6"/>
          <w:kern w:val="0"/>
          <w:sz w:val="36"/>
          <w:szCs w:val="36"/>
        </w:rPr>
      </w:pPr>
    </w:p>
    <w:p w:rsidR="00447758" w:rsidRDefault="00447758">
      <w:pPr>
        <w:spacing w:line="500" w:lineRule="exact"/>
        <w:rPr>
          <w:rFonts w:ascii="標楷體" w:eastAsia="標楷體" w:hAnsi="標楷體" w:cs="DFKaiShu-Md-HK-BF"/>
          <w:b/>
          <w:spacing w:val="-6"/>
          <w:kern w:val="0"/>
          <w:sz w:val="36"/>
          <w:szCs w:val="36"/>
        </w:rPr>
      </w:pPr>
    </w:p>
    <w:sectPr w:rsidR="00447758" w:rsidSect="00447758">
      <w:footerReference w:type="default" r:id="rId7"/>
      <w:pgSz w:w="11906" w:h="16838"/>
      <w:pgMar w:top="1134" w:right="851" w:bottom="1134" w:left="851" w:header="851" w:footer="992" w:gutter="0"/>
      <w:cols w:space="720"/>
      <w:docGrid w:type="lines" w:linePitch="37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1679" w:rsidRDefault="003B1679" w:rsidP="00447758">
      <w:r>
        <w:separator/>
      </w:r>
    </w:p>
  </w:endnote>
  <w:endnote w:type="continuationSeparator" w:id="0">
    <w:p w:rsidR="003B1679" w:rsidRDefault="003B1679" w:rsidP="004477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FKaiShu-Md-HK-BF">
    <w:charset w:val="00"/>
    <w:family w:val="auto"/>
    <w:pitch w:val="default"/>
    <w:sig w:usb0="00000000" w:usb1="00000000" w:usb2="00000000" w:usb3="00000000" w:csb0="00000000" w:csb1="00000000"/>
  </w:font>
  <w:font w:name="DFMing-Md-HK-BF">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758" w:rsidRDefault="00447758">
    <w:pPr>
      <w:pStyle w:val="a5"/>
      <w:jc w:val="center"/>
    </w:pPr>
    <w:r>
      <w:rPr>
        <w:lang w:val="zh-TW"/>
      </w:rPr>
      <w:fldChar w:fldCharType="begin"/>
    </w:r>
    <w:r>
      <w:rPr>
        <w:lang w:val="zh-TW"/>
      </w:rPr>
      <w:instrText xml:space="preserve"> PAGE </w:instrText>
    </w:r>
    <w:r>
      <w:rPr>
        <w:lang w:val="zh-TW"/>
      </w:rPr>
      <w:fldChar w:fldCharType="separate"/>
    </w:r>
    <w:r w:rsidR="00FA6246">
      <w:rPr>
        <w:noProof/>
        <w:lang w:val="zh-TW"/>
      </w:rPr>
      <w:t>1</w:t>
    </w:r>
    <w:r>
      <w:rPr>
        <w:lang w:val="zh-TW"/>
      </w:rPr>
      <w:fldChar w:fldCharType="end"/>
    </w:r>
  </w:p>
  <w:p w:rsidR="00447758" w:rsidRDefault="0044775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1679" w:rsidRDefault="003B1679" w:rsidP="00447758">
      <w:r w:rsidRPr="00447758">
        <w:rPr>
          <w:color w:val="000000"/>
        </w:rPr>
        <w:separator/>
      </w:r>
    </w:p>
  </w:footnote>
  <w:footnote w:type="continuationSeparator" w:id="0">
    <w:p w:rsidR="003B1679" w:rsidRDefault="003B1679" w:rsidP="004477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406D55"/>
    <w:multiLevelType w:val="multilevel"/>
    <w:tmpl w:val="273A2E66"/>
    <w:lvl w:ilvl="0">
      <w:start w:val="1"/>
      <w:numFmt w:val="taiwaneseCountingThousand"/>
      <w:lvlText w:val="（%1）"/>
      <w:lvlJc w:val="left"/>
      <w:pPr>
        <w:ind w:left="1452" w:hanging="885"/>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69CC10B9"/>
    <w:multiLevelType w:val="multilevel"/>
    <w:tmpl w:val="5DD42B18"/>
    <w:lvl w:ilvl="0">
      <w:start w:val="1"/>
      <w:numFmt w:val="taiwaneseCountingThousand"/>
      <w:lvlText w:val="（%1）"/>
      <w:lvlJc w:val="left"/>
      <w:pPr>
        <w:ind w:left="1452" w:hanging="885"/>
      </w:pPr>
      <w:rPr>
        <w:rFonts w:ascii="標楷體" w:eastAsia="標楷體" w:hAnsi="標楷體"/>
        <w:sz w:val="28"/>
        <w:szCs w:val="28"/>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defaultTabStop w:val="480"/>
  <w:autoHyphenation/>
  <w:characterSpacingControl w:val="doNotCompress"/>
  <w:hdrShapeDefaults>
    <o:shapedefaults v:ext="edit" spidmax="3074"/>
  </w:hdrShapeDefaults>
  <w:footnotePr>
    <w:footnote w:id="-1"/>
    <w:footnote w:id="0"/>
  </w:footnotePr>
  <w:endnotePr>
    <w:endnote w:id="-1"/>
    <w:endnote w:id="0"/>
  </w:endnotePr>
  <w:compat>
    <w:useFELayout/>
  </w:compat>
  <w:rsids>
    <w:rsidRoot w:val="00447758"/>
    <w:rsid w:val="003B1679"/>
    <w:rsid w:val="00447758"/>
    <w:rsid w:val="00FA624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47758"/>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47758"/>
    <w:pPr>
      <w:tabs>
        <w:tab w:val="center" w:pos="4153"/>
        <w:tab w:val="right" w:pos="8306"/>
      </w:tabs>
      <w:snapToGrid w:val="0"/>
    </w:pPr>
    <w:rPr>
      <w:sz w:val="20"/>
      <w:szCs w:val="20"/>
    </w:rPr>
  </w:style>
  <w:style w:type="character" w:customStyle="1" w:styleId="a4">
    <w:name w:val="頁首 字元"/>
    <w:rsid w:val="00447758"/>
    <w:rPr>
      <w:sz w:val="20"/>
      <w:szCs w:val="20"/>
    </w:rPr>
  </w:style>
  <w:style w:type="paragraph" w:styleId="a5">
    <w:name w:val="footer"/>
    <w:basedOn w:val="a"/>
    <w:rsid w:val="00447758"/>
    <w:pPr>
      <w:tabs>
        <w:tab w:val="center" w:pos="4153"/>
        <w:tab w:val="right" w:pos="8306"/>
      </w:tabs>
      <w:snapToGrid w:val="0"/>
    </w:pPr>
    <w:rPr>
      <w:sz w:val="20"/>
      <w:szCs w:val="20"/>
    </w:rPr>
  </w:style>
  <w:style w:type="character" w:customStyle="1" w:styleId="a6">
    <w:name w:val="頁尾 字元"/>
    <w:rsid w:val="00447758"/>
    <w:rPr>
      <w:sz w:val="20"/>
      <w:szCs w:val="20"/>
    </w:rPr>
  </w:style>
  <w:style w:type="paragraph" w:customStyle="1" w:styleId="Default">
    <w:name w:val="Default"/>
    <w:rsid w:val="00447758"/>
    <w:pPr>
      <w:widowControl w:val="0"/>
      <w:suppressAutoHyphens/>
      <w:autoSpaceDE w:val="0"/>
    </w:pPr>
    <w:rPr>
      <w:rFonts w:ascii="標楷體" w:eastAsia="標楷體" w:hAnsi="標楷體" w:cs="標楷體"/>
      <w:color w:val="000000"/>
      <w:sz w:val="24"/>
      <w:szCs w:val="24"/>
    </w:rPr>
  </w:style>
  <w:style w:type="paragraph" w:styleId="a7">
    <w:name w:val="List Paragraph"/>
    <w:basedOn w:val="a"/>
    <w:rsid w:val="00447758"/>
    <w:pPr>
      <w:ind w:left="480"/>
    </w:pPr>
  </w:style>
  <w:style w:type="paragraph" w:styleId="HTML">
    <w:name w:val="HTML Preformatted"/>
    <w:basedOn w:val="a"/>
    <w:rsid w:val="00447758"/>
    <w:rPr>
      <w:rFonts w:ascii="Courier New" w:hAnsi="Courier New" w:cs="Courier New"/>
      <w:sz w:val="20"/>
      <w:szCs w:val="20"/>
    </w:rPr>
  </w:style>
  <w:style w:type="character" w:customStyle="1" w:styleId="HTML0">
    <w:name w:val="HTML 預設格式 字元"/>
    <w:rsid w:val="00447758"/>
    <w:rPr>
      <w:rFonts w:ascii="Courier New" w:eastAsia="新細明體" w:hAnsi="Courier New" w:cs="Courier New"/>
      <w:sz w:val="20"/>
      <w:szCs w:val="20"/>
    </w:rPr>
  </w:style>
  <w:style w:type="paragraph" w:styleId="Web">
    <w:name w:val="Normal (Web)"/>
    <w:basedOn w:val="a"/>
    <w:rsid w:val="00447758"/>
    <w:pPr>
      <w:widowControl/>
      <w:spacing w:before="100" w:after="100"/>
    </w:pPr>
    <w:rPr>
      <w:rFonts w:ascii="新細明體" w:hAnsi="新細明體" w:cs="新細明體"/>
      <w:kern w:val="0"/>
      <w:szCs w:val="24"/>
    </w:rPr>
  </w:style>
  <w:style w:type="paragraph" w:styleId="a8">
    <w:name w:val="Balloon Text"/>
    <w:basedOn w:val="a"/>
    <w:rsid w:val="00447758"/>
    <w:rPr>
      <w:rFonts w:ascii="Cambria" w:hAnsi="Cambria"/>
      <w:sz w:val="18"/>
      <w:szCs w:val="18"/>
    </w:rPr>
  </w:style>
  <w:style w:type="character" w:customStyle="1" w:styleId="a9">
    <w:name w:val="註解方塊文字 字元"/>
    <w:rsid w:val="00447758"/>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228</Words>
  <Characters>1304</Characters>
  <Application>Microsoft Office Word</Application>
  <DocSecurity>0</DocSecurity>
  <Lines>10</Lines>
  <Paragraphs>3</Paragraphs>
  <ScaleCrop>false</ScaleCrop>
  <Company>Hewlett-Packard Company</Company>
  <LinksUpToDate>false</LinksUpToDate>
  <CharactersWithSpaces>1529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黃欣怡</dc:creator>
  <cp:lastModifiedBy>cakica35</cp:lastModifiedBy>
  <cp:revision>2</cp:revision>
  <cp:lastPrinted>2017-05-03T00:07:00Z</cp:lastPrinted>
  <dcterms:created xsi:type="dcterms:W3CDTF">2017-05-04T06:04:00Z</dcterms:created>
  <dcterms:modified xsi:type="dcterms:W3CDTF">2017-05-04T06:04:00Z</dcterms:modified>
</cp:coreProperties>
</file>