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691" w:rsidRDefault="001B0B4F">
      <w:pPr>
        <w:pStyle w:val="a7"/>
        <w:spacing w:line="460" w:lineRule="exact"/>
        <w:ind w:left="2082" w:hanging="2080"/>
      </w:pPr>
      <w:r>
        <w:rPr>
          <w:rFonts w:ascii="標楷體" w:eastAsia="標楷體" w:hAnsi="標楷體"/>
          <w:sz w:val="28"/>
          <w:szCs w:val="28"/>
        </w:rPr>
        <w:t>附表一</w:t>
      </w:r>
    </w:p>
    <w:p w:rsidR="00C02691" w:rsidRDefault="001B0B4F">
      <w:pPr>
        <w:spacing w:line="460" w:lineRule="exact"/>
        <w:jc w:val="center"/>
        <w:rPr>
          <w:rFonts w:ascii="標楷體" w:eastAsia="標楷體" w:hAnsi="標楷體"/>
          <w:sz w:val="32"/>
          <w:szCs w:val="32"/>
        </w:rPr>
      </w:pPr>
      <w:r>
        <w:rPr>
          <w:rFonts w:ascii="標楷體" w:eastAsia="標楷體" w:hAnsi="標楷體"/>
          <w:sz w:val="32"/>
          <w:szCs w:val="32"/>
        </w:rPr>
        <w:t>臺中市政府地方稅務局志願服務紀錄冊申請核發注意事項</w:t>
      </w:r>
    </w:p>
    <w:p w:rsidR="00C02691" w:rsidRDefault="001B0B4F">
      <w:pPr>
        <w:pStyle w:val="a7"/>
        <w:tabs>
          <w:tab w:val="left" w:pos="149"/>
        </w:tabs>
        <w:spacing w:line="460" w:lineRule="exact"/>
        <w:ind w:left="560" w:hanging="560"/>
        <w:rPr>
          <w:rFonts w:ascii="標楷體" w:eastAsia="標楷體" w:hAnsi="標楷體"/>
          <w:sz w:val="28"/>
          <w:szCs w:val="28"/>
        </w:rPr>
      </w:pPr>
      <w:r>
        <w:rPr>
          <w:rFonts w:ascii="標楷體" w:eastAsia="標楷體" w:hAnsi="標楷體"/>
          <w:sz w:val="28"/>
          <w:szCs w:val="28"/>
        </w:rPr>
        <w:t>一、法令依據</w:t>
      </w:r>
    </w:p>
    <w:p w:rsidR="00C02691" w:rsidRDefault="001B0B4F">
      <w:pPr>
        <w:pStyle w:val="a7"/>
        <w:tabs>
          <w:tab w:val="left" w:pos="-51"/>
        </w:tabs>
        <w:spacing w:line="460" w:lineRule="exact"/>
        <w:ind w:left="760" w:hanging="280"/>
        <w:rPr>
          <w:rFonts w:ascii="標楷體" w:eastAsia="標楷體" w:hAnsi="標楷體"/>
          <w:sz w:val="28"/>
          <w:szCs w:val="28"/>
        </w:rPr>
      </w:pPr>
      <w:r>
        <w:rPr>
          <w:rFonts w:ascii="標楷體" w:eastAsia="標楷體" w:hAnsi="標楷體"/>
          <w:sz w:val="28"/>
          <w:szCs w:val="28"/>
        </w:rPr>
        <w:t>(一)志願服務法</w:t>
      </w:r>
    </w:p>
    <w:p w:rsidR="00C02691" w:rsidRDefault="001B0B4F">
      <w:pPr>
        <w:pStyle w:val="a7"/>
        <w:tabs>
          <w:tab w:val="left" w:pos="-51"/>
        </w:tabs>
        <w:spacing w:line="460" w:lineRule="exact"/>
        <w:ind w:left="760" w:hanging="280"/>
        <w:rPr>
          <w:rFonts w:ascii="標楷體" w:eastAsia="標楷體" w:hAnsi="標楷體"/>
          <w:sz w:val="28"/>
          <w:szCs w:val="28"/>
        </w:rPr>
      </w:pPr>
      <w:r>
        <w:rPr>
          <w:rFonts w:ascii="標楷體" w:eastAsia="標楷體" w:hAnsi="標楷體"/>
          <w:sz w:val="28"/>
          <w:szCs w:val="28"/>
        </w:rPr>
        <w:t>(二)志願服務證及服務紀錄冊管理辦法</w:t>
      </w:r>
    </w:p>
    <w:p w:rsidR="00C02691" w:rsidRDefault="001B0B4F">
      <w:pPr>
        <w:pStyle w:val="a7"/>
        <w:tabs>
          <w:tab w:val="left" w:pos="149"/>
        </w:tabs>
        <w:spacing w:line="460" w:lineRule="exact"/>
        <w:ind w:left="560" w:hanging="560"/>
        <w:rPr>
          <w:rFonts w:ascii="標楷體" w:eastAsia="標楷體" w:hAnsi="標楷體"/>
          <w:sz w:val="28"/>
          <w:szCs w:val="28"/>
        </w:rPr>
      </w:pPr>
      <w:r>
        <w:rPr>
          <w:rFonts w:ascii="標楷體" w:eastAsia="標楷體" w:hAnsi="標楷體"/>
          <w:sz w:val="28"/>
          <w:szCs w:val="28"/>
        </w:rPr>
        <w:t>二、注意事項</w:t>
      </w:r>
    </w:p>
    <w:p w:rsidR="00C02691" w:rsidRDefault="001B0B4F">
      <w:pPr>
        <w:spacing w:line="460" w:lineRule="exact"/>
        <w:ind w:left="1040" w:hanging="560"/>
      </w:pPr>
      <w:r>
        <w:rPr>
          <w:rFonts w:ascii="標楷體" w:eastAsia="標楷體" w:hAnsi="標楷體"/>
          <w:sz w:val="28"/>
          <w:szCs w:val="28"/>
        </w:rPr>
        <w:t>(一)志願服務紀錄冊為志願服務人員服務之總登錄，格式由中央主管機關統一定之，並由中央目的事業主管機關印製。</w:t>
      </w:r>
    </w:p>
    <w:p w:rsidR="00C02691" w:rsidRDefault="001B0B4F">
      <w:pPr>
        <w:spacing w:line="460" w:lineRule="exact"/>
        <w:ind w:left="1040" w:hanging="560"/>
      </w:pPr>
      <w:r>
        <w:rPr>
          <w:rFonts w:ascii="標楷體" w:eastAsia="標楷體" w:hAnsi="標楷體"/>
          <w:sz w:val="28"/>
          <w:szCs w:val="28"/>
        </w:rPr>
        <w:t>(二)各分局應造具申請清冊，並檢具相關資料向企劃服務科申請發給紀錄冊，並轉發所屬志願服務人員於紀錄冊領取清冊親收(附表一之一、一之二)。</w:t>
      </w:r>
    </w:p>
    <w:p w:rsidR="00C02691" w:rsidRDefault="001B0B4F">
      <w:pPr>
        <w:spacing w:line="460" w:lineRule="exact"/>
        <w:ind w:left="760" w:hanging="280"/>
      </w:pPr>
      <w:r>
        <w:rPr>
          <w:rFonts w:ascii="標楷體" w:eastAsia="標楷體" w:hAnsi="標楷體"/>
          <w:sz w:val="28"/>
          <w:szCs w:val="28"/>
        </w:rPr>
        <w:t>(三)志願服務人員轉換運用單位時，紀錄冊應繼續使用。</w:t>
      </w:r>
    </w:p>
    <w:p w:rsidR="00C02691" w:rsidRDefault="001B0B4F">
      <w:pPr>
        <w:spacing w:line="460" w:lineRule="exact"/>
        <w:ind w:left="1040" w:hanging="560"/>
      </w:pPr>
      <w:r>
        <w:rPr>
          <w:rFonts w:ascii="標楷體" w:eastAsia="標楷體" w:hAnsi="標楷體"/>
          <w:sz w:val="28"/>
          <w:szCs w:val="28"/>
        </w:rPr>
        <w:t>(四)紀錄冊有損壞、遺失、用罄者，志願服務人員得請各分局向企劃服務科或原發冊單位申請補發。</w:t>
      </w:r>
    </w:p>
    <w:p w:rsidR="00C02691" w:rsidRDefault="001B0B4F">
      <w:pPr>
        <w:spacing w:line="460" w:lineRule="exact"/>
        <w:ind w:left="1534" w:hanging="420"/>
      </w:pPr>
      <w:r>
        <w:rPr>
          <w:rFonts w:ascii="標楷體" w:eastAsia="標楷體" w:hAnsi="標楷體"/>
          <w:sz w:val="28"/>
          <w:szCs w:val="28"/>
        </w:rPr>
        <w:t>1、紀錄冊若有損壞或遺失，申請補發時，需檢具1吋照片2張及申請清冊向總局企劃服務科申請補發，並沿用原編號。該志願服務人員之服務、訓練及表揚獎勵等資料則由原登錄單位進行補登。</w:t>
      </w:r>
    </w:p>
    <w:p w:rsidR="00C02691" w:rsidRDefault="001B0B4F">
      <w:pPr>
        <w:spacing w:line="460" w:lineRule="exact"/>
        <w:ind w:left="1534" w:hanging="420"/>
        <w:rPr>
          <w:rFonts w:ascii="標楷體" w:eastAsia="標楷體" w:hAnsi="標楷體"/>
          <w:sz w:val="28"/>
          <w:szCs w:val="28"/>
        </w:rPr>
      </w:pPr>
      <w:r>
        <w:rPr>
          <w:rFonts w:ascii="標楷體" w:eastAsia="標楷體" w:hAnsi="標楷體"/>
          <w:sz w:val="28"/>
          <w:szCs w:val="28"/>
        </w:rPr>
        <w:t>2、紀錄冊用罄，申請續本，應繳回舊冊、1吋照片1張、申請名冊。</w:t>
      </w:r>
    </w:p>
    <w:p w:rsidR="00C02691" w:rsidRDefault="001B0B4F">
      <w:pPr>
        <w:spacing w:line="460" w:lineRule="exact"/>
        <w:ind w:left="760" w:hanging="280"/>
      </w:pPr>
      <w:r>
        <w:rPr>
          <w:rFonts w:ascii="標楷體" w:eastAsia="標楷體" w:hAnsi="標楷體"/>
          <w:sz w:val="28"/>
          <w:szCs w:val="28"/>
        </w:rPr>
        <w:t>(五)志願服務人員申請紀錄冊應完成基礎訓練及特殊訓練並領有訓練證書，</w:t>
      </w:r>
    </w:p>
    <w:p w:rsidR="00C02691" w:rsidRDefault="001B0B4F">
      <w:pPr>
        <w:spacing w:line="460" w:lineRule="exact"/>
        <w:ind w:left="1037"/>
        <w:rPr>
          <w:rFonts w:ascii="標楷體" w:eastAsia="標楷體" w:hAnsi="標楷體"/>
          <w:sz w:val="28"/>
          <w:szCs w:val="28"/>
        </w:rPr>
      </w:pPr>
      <w:r>
        <w:rPr>
          <w:rFonts w:ascii="標楷體" w:eastAsia="標楷體" w:hAnsi="標楷體"/>
          <w:bCs/>
          <w:sz w:val="28"/>
          <w:szCs w:val="28"/>
        </w:rPr>
        <w:t>臺中市政府地方稅務局</w:t>
      </w:r>
      <w:r>
        <w:rPr>
          <w:rFonts w:ascii="標楷體" w:eastAsia="標楷體" w:hAnsi="標楷體"/>
          <w:sz w:val="28"/>
          <w:szCs w:val="28"/>
        </w:rPr>
        <w:t>志願服務人員</w:t>
      </w:r>
      <w:r>
        <w:rPr>
          <w:rFonts w:ascii="標楷體" w:eastAsia="標楷體" w:hAnsi="標楷體"/>
          <w:bCs/>
          <w:sz w:val="28"/>
          <w:szCs w:val="28"/>
        </w:rPr>
        <w:t>招募訓練執行要點規</w:t>
      </w:r>
      <w:r>
        <w:rPr>
          <w:rFonts w:ascii="標楷體" w:eastAsia="標楷體" w:hAnsi="標楷體"/>
          <w:sz w:val="28"/>
          <w:szCs w:val="28"/>
        </w:rPr>
        <w:t>定，基礎、特殊</w:t>
      </w:r>
      <w:bookmarkStart w:id="0" w:name="_GoBack"/>
      <w:bookmarkEnd w:id="0"/>
      <w:r>
        <w:rPr>
          <w:rFonts w:ascii="標楷體" w:eastAsia="標楷體" w:hAnsi="標楷體"/>
          <w:sz w:val="28"/>
          <w:szCs w:val="28"/>
        </w:rPr>
        <w:t>訓練之課程內容如下：</w:t>
      </w:r>
    </w:p>
    <w:p w:rsidR="00C02691" w:rsidRDefault="001B0B4F">
      <w:pPr>
        <w:spacing w:line="460" w:lineRule="exact"/>
        <w:ind w:left="1534" w:hanging="420"/>
        <w:rPr>
          <w:rFonts w:ascii="標楷體" w:eastAsia="標楷體" w:hAnsi="標楷體"/>
          <w:sz w:val="28"/>
          <w:szCs w:val="28"/>
        </w:rPr>
      </w:pPr>
      <w:r>
        <w:rPr>
          <w:rFonts w:ascii="標楷體" w:eastAsia="標楷體" w:hAnsi="標楷體"/>
          <w:sz w:val="28"/>
          <w:szCs w:val="28"/>
        </w:rPr>
        <w:t>1、基礎訓練，共計有6門課，每門課2小時（共12小時）。課程內容為</w:t>
      </w:r>
    </w:p>
    <w:p w:rsidR="00C02691" w:rsidRDefault="001B0B4F">
      <w:pPr>
        <w:spacing w:line="460" w:lineRule="exact"/>
        <w:ind w:firstLine="1540"/>
        <w:rPr>
          <w:rFonts w:ascii="標楷體" w:eastAsia="標楷體" w:hAnsi="標楷體"/>
          <w:sz w:val="28"/>
          <w:szCs w:val="28"/>
        </w:rPr>
      </w:pPr>
      <w:r>
        <w:rPr>
          <w:rFonts w:ascii="標楷體" w:eastAsia="標楷體" w:hAnsi="標楷體"/>
          <w:sz w:val="28"/>
          <w:szCs w:val="28"/>
        </w:rPr>
        <w:t>(1)志願服務的內涵。</w:t>
      </w:r>
    </w:p>
    <w:p w:rsidR="00C02691" w:rsidRDefault="001B0B4F">
      <w:pPr>
        <w:spacing w:line="460" w:lineRule="exact"/>
        <w:ind w:firstLine="1540"/>
        <w:rPr>
          <w:rFonts w:ascii="標楷體" w:eastAsia="標楷體" w:hAnsi="標楷體"/>
          <w:sz w:val="28"/>
          <w:szCs w:val="28"/>
        </w:rPr>
      </w:pPr>
      <w:r>
        <w:rPr>
          <w:rFonts w:ascii="標楷體" w:eastAsia="標楷體" w:hAnsi="標楷體"/>
          <w:sz w:val="28"/>
          <w:szCs w:val="28"/>
        </w:rPr>
        <w:t>(2)志願服務倫理。</w:t>
      </w:r>
    </w:p>
    <w:p w:rsidR="00C02691" w:rsidRDefault="001B0B4F">
      <w:pPr>
        <w:spacing w:line="460" w:lineRule="exact"/>
        <w:ind w:firstLine="1540"/>
      </w:pPr>
      <w:r>
        <w:rPr>
          <w:rFonts w:ascii="標楷體" w:eastAsia="標楷體" w:hAnsi="標楷體"/>
          <w:sz w:val="28"/>
          <w:szCs w:val="28"/>
        </w:rPr>
        <w:t>(3)自我瞭解及自我肯定或快樂志願服務人員就是我。</w:t>
      </w:r>
    </w:p>
    <w:p w:rsidR="00C02691" w:rsidRDefault="001B0B4F">
      <w:pPr>
        <w:spacing w:line="460" w:lineRule="exact"/>
        <w:ind w:firstLine="1540"/>
        <w:rPr>
          <w:rFonts w:ascii="標楷體" w:eastAsia="標楷體" w:hAnsi="標楷體"/>
          <w:sz w:val="28"/>
          <w:szCs w:val="28"/>
        </w:rPr>
      </w:pPr>
      <w:r>
        <w:rPr>
          <w:rFonts w:ascii="標楷體" w:eastAsia="標楷體" w:hAnsi="標楷體"/>
          <w:sz w:val="28"/>
          <w:szCs w:val="28"/>
        </w:rPr>
        <w:t>(4)志願服務經驗分享。</w:t>
      </w:r>
    </w:p>
    <w:p w:rsidR="00C02691" w:rsidRDefault="001B0B4F">
      <w:pPr>
        <w:spacing w:line="460" w:lineRule="exact"/>
        <w:ind w:firstLine="1540"/>
        <w:rPr>
          <w:rFonts w:ascii="標楷體" w:eastAsia="標楷體" w:hAnsi="標楷體"/>
          <w:sz w:val="28"/>
          <w:szCs w:val="28"/>
        </w:rPr>
      </w:pPr>
      <w:r>
        <w:rPr>
          <w:rFonts w:ascii="標楷體" w:eastAsia="標楷體" w:hAnsi="標楷體"/>
          <w:sz w:val="28"/>
          <w:szCs w:val="28"/>
        </w:rPr>
        <w:t>(5)志願服務法規之認識。</w:t>
      </w:r>
    </w:p>
    <w:p w:rsidR="00C02691" w:rsidRDefault="001B0B4F">
      <w:pPr>
        <w:spacing w:line="460" w:lineRule="exact"/>
        <w:ind w:firstLine="1540"/>
        <w:rPr>
          <w:rFonts w:ascii="標楷體" w:eastAsia="標楷體" w:hAnsi="標楷體"/>
          <w:sz w:val="28"/>
          <w:szCs w:val="28"/>
        </w:rPr>
      </w:pPr>
      <w:r>
        <w:rPr>
          <w:rFonts w:ascii="標楷體" w:eastAsia="標楷體" w:hAnsi="標楷體"/>
          <w:sz w:val="28"/>
          <w:szCs w:val="28"/>
        </w:rPr>
        <w:t>(6)志願服務發展趨勢。</w:t>
      </w:r>
    </w:p>
    <w:p w:rsidR="00C02691" w:rsidRDefault="001B0B4F">
      <w:pPr>
        <w:spacing w:line="460" w:lineRule="exact"/>
        <w:ind w:left="1534" w:hanging="420"/>
        <w:rPr>
          <w:rFonts w:ascii="標楷體" w:eastAsia="標楷體" w:hAnsi="標楷體"/>
          <w:sz w:val="28"/>
          <w:szCs w:val="28"/>
        </w:rPr>
      </w:pPr>
      <w:r>
        <w:rPr>
          <w:rFonts w:ascii="標楷體" w:eastAsia="標楷體" w:hAnsi="標楷體"/>
          <w:sz w:val="28"/>
          <w:szCs w:val="28"/>
        </w:rPr>
        <w:t>2、特殊訓練，共計6小時。</w:t>
      </w:r>
    </w:p>
    <w:p w:rsidR="00C02691" w:rsidRDefault="001B0B4F">
      <w:pPr>
        <w:spacing w:line="460" w:lineRule="exact"/>
        <w:ind w:left="1531"/>
      </w:pPr>
      <w:r>
        <w:rPr>
          <w:rFonts w:ascii="標楷體" w:eastAsia="標楷體" w:hAnsi="標楷體"/>
          <w:sz w:val="28"/>
          <w:szCs w:val="28"/>
        </w:rPr>
        <w:t>課程內容為：強化志願服務人員稅務專業知能，依服務工作性質由本局企劃服務科或分局施以講習訓練，以上訓練依實際訓練時數核</w:t>
      </w:r>
      <w:r>
        <w:rPr>
          <w:rFonts w:ascii="標楷體" w:eastAsia="標楷體" w:hAnsi="標楷體"/>
          <w:sz w:val="28"/>
          <w:szCs w:val="28"/>
        </w:rPr>
        <w:lastRenderedPageBreak/>
        <w:t>發訓練證書。</w:t>
      </w:r>
    </w:p>
    <w:p w:rsidR="00C02691" w:rsidRDefault="001B0B4F">
      <w:pPr>
        <w:spacing w:line="460" w:lineRule="exact"/>
        <w:ind w:left="760" w:hanging="280"/>
        <w:rPr>
          <w:rFonts w:ascii="標楷體" w:eastAsia="標楷體" w:hAnsi="標楷體"/>
          <w:sz w:val="28"/>
          <w:szCs w:val="28"/>
        </w:rPr>
      </w:pPr>
      <w:r>
        <w:rPr>
          <w:rFonts w:ascii="標楷體" w:eastAsia="標楷體" w:hAnsi="標楷體"/>
          <w:sz w:val="28"/>
          <w:szCs w:val="28"/>
        </w:rPr>
        <w:t>(六)申請紀錄冊應檢查項目</w:t>
      </w:r>
    </w:p>
    <w:p w:rsidR="00C02691" w:rsidRDefault="001B0B4F">
      <w:pPr>
        <w:spacing w:line="460" w:lineRule="exact"/>
        <w:ind w:left="1534" w:hanging="420"/>
        <w:rPr>
          <w:rFonts w:ascii="標楷體" w:eastAsia="標楷體" w:hAnsi="標楷體"/>
          <w:sz w:val="28"/>
          <w:szCs w:val="28"/>
        </w:rPr>
      </w:pPr>
      <w:r>
        <w:rPr>
          <w:rFonts w:ascii="標楷體" w:eastAsia="標楷體" w:hAnsi="標楷體"/>
          <w:sz w:val="28"/>
          <w:szCs w:val="28"/>
        </w:rPr>
        <w:t>1、應檢附資料：1吋照片兩張、志願服務基礎及特殊訓練證書正反面影本、臺中市政府地方稅務局志願服務紀錄冊申請清冊。</w:t>
      </w:r>
    </w:p>
    <w:p w:rsidR="00C02691" w:rsidRDefault="001B0B4F" w:rsidP="00CF72A4">
      <w:pPr>
        <w:spacing w:line="460" w:lineRule="exact"/>
        <w:ind w:left="1534" w:hanging="420"/>
      </w:pPr>
      <w:r>
        <w:rPr>
          <w:rFonts w:ascii="標楷體" w:eastAsia="標楷體" w:hAnsi="標楷體"/>
          <w:sz w:val="28"/>
          <w:szCs w:val="28"/>
        </w:rPr>
        <w:t>2、志願服務基礎、特殊訓練需符合</w:t>
      </w:r>
      <w:r>
        <w:rPr>
          <w:rFonts w:ascii="標楷體" w:eastAsia="標楷體" w:hAnsi="標楷體"/>
          <w:bCs/>
          <w:sz w:val="28"/>
          <w:szCs w:val="28"/>
        </w:rPr>
        <w:t>臺中市政府地方稅務局</w:t>
      </w:r>
      <w:r>
        <w:rPr>
          <w:rFonts w:ascii="標楷體" w:eastAsia="標楷體" w:hAnsi="標楷體"/>
          <w:sz w:val="28"/>
          <w:szCs w:val="28"/>
        </w:rPr>
        <w:t>志願服務人</w:t>
      </w:r>
      <w:r>
        <w:rPr>
          <w:rFonts w:ascii="標楷體" w:eastAsia="標楷體" w:hAnsi="標楷體"/>
          <w:bCs/>
          <w:sz w:val="28"/>
          <w:szCs w:val="28"/>
        </w:rPr>
        <w:t>募訓練執行要點</w:t>
      </w:r>
      <w:r>
        <w:rPr>
          <w:rFonts w:ascii="標楷體" w:eastAsia="標楷體" w:hAnsi="標楷體"/>
          <w:sz w:val="28"/>
          <w:szCs w:val="28"/>
        </w:rPr>
        <w:t>所規定之課程內容。</w:t>
      </w:r>
    </w:p>
    <w:p w:rsidR="00C02691" w:rsidRDefault="001B0B4F">
      <w:pPr>
        <w:spacing w:line="460" w:lineRule="exact"/>
        <w:ind w:left="760" w:hanging="280"/>
      </w:pPr>
      <w:r>
        <w:rPr>
          <w:rFonts w:ascii="標楷體" w:eastAsia="標楷體" w:hAnsi="標楷體"/>
          <w:sz w:val="28"/>
          <w:szCs w:val="28"/>
        </w:rPr>
        <w:t>(七)紀錄冊製作完成後，由企劃服務科送各分局交由志願服務人員親自領取。</w:t>
      </w:r>
    </w:p>
    <w:p w:rsidR="00C02691" w:rsidRDefault="001B0B4F">
      <w:pPr>
        <w:spacing w:line="460" w:lineRule="exact"/>
        <w:ind w:left="760" w:hanging="280"/>
        <w:rPr>
          <w:rFonts w:ascii="標楷體" w:eastAsia="標楷體" w:hAnsi="標楷體"/>
          <w:sz w:val="28"/>
          <w:szCs w:val="28"/>
        </w:rPr>
      </w:pPr>
      <w:r>
        <w:rPr>
          <w:rFonts w:ascii="標楷體" w:eastAsia="標楷體" w:hAnsi="標楷體"/>
          <w:sz w:val="28"/>
          <w:szCs w:val="28"/>
        </w:rPr>
        <w:t>(八)服務紀錄冊之管理</w:t>
      </w:r>
    </w:p>
    <w:p w:rsidR="00C02691" w:rsidRDefault="001B0B4F">
      <w:pPr>
        <w:spacing w:line="460" w:lineRule="exact"/>
        <w:ind w:left="1534" w:hanging="420"/>
        <w:rPr>
          <w:rFonts w:ascii="標楷體" w:eastAsia="標楷體" w:hAnsi="標楷體"/>
          <w:sz w:val="28"/>
          <w:szCs w:val="28"/>
        </w:rPr>
      </w:pPr>
      <w:r>
        <w:rPr>
          <w:rFonts w:ascii="標楷體" w:eastAsia="標楷體" w:hAnsi="標楷體"/>
          <w:sz w:val="28"/>
          <w:szCs w:val="28"/>
        </w:rPr>
        <w:t xml:space="preserve">1、空白服務紀錄冊由企劃服務科統一收執、保管、記錄。 </w:t>
      </w:r>
    </w:p>
    <w:p w:rsidR="00C02691" w:rsidRDefault="001B0B4F">
      <w:pPr>
        <w:spacing w:line="460" w:lineRule="exact"/>
        <w:ind w:left="1534" w:hanging="420"/>
        <w:rPr>
          <w:rFonts w:ascii="標楷體" w:eastAsia="標楷體" w:hAnsi="標楷體"/>
          <w:sz w:val="28"/>
          <w:szCs w:val="28"/>
        </w:rPr>
      </w:pPr>
      <w:r>
        <w:rPr>
          <w:rFonts w:ascii="標楷體" w:eastAsia="標楷體" w:hAnsi="標楷體"/>
          <w:sz w:val="28"/>
          <w:szCs w:val="28"/>
        </w:rPr>
        <w:t>2、服務紀錄冊由企劃服務科統一審核並按編號依序核發、記錄、保管。</w:t>
      </w:r>
    </w:p>
    <w:p w:rsidR="00C02691" w:rsidRDefault="00C02691">
      <w:pPr>
        <w:spacing w:line="460" w:lineRule="exact"/>
        <w:rPr>
          <w:rFonts w:ascii="標楷體" w:eastAsia="標楷體" w:hAnsi="標楷體"/>
          <w:sz w:val="28"/>
          <w:szCs w:val="28"/>
        </w:rPr>
      </w:pPr>
    </w:p>
    <w:p w:rsidR="00C02691" w:rsidRDefault="00C02691">
      <w:pPr>
        <w:spacing w:line="460" w:lineRule="exact"/>
        <w:rPr>
          <w:rFonts w:ascii="標楷體" w:eastAsia="標楷體" w:hAnsi="標楷體"/>
          <w:sz w:val="28"/>
          <w:szCs w:val="28"/>
        </w:rPr>
      </w:pPr>
    </w:p>
    <w:p w:rsidR="00C02691" w:rsidRDefault="00C02691">
      <w:pPr>
        <w:pStyle w:val="a7"/>
        <w:tabs>
          <w:tab w:val="left" w:pos="540"/>
        </w:tabs>
        <w:spacing w:line="460" w:lineRule="exact"/>
        <w:rPr>
          <w:rFonts w:ascii="標楷體" w:eastAsia="標楷體" w:hAnsi="標楷體"/>
          <w:sz w:val="28"/>
          <w:szCs w:val="28"/>
        </w:rPr>
      </w:pPr>
    </w:p>
    <w:p w:rsidR="00C02691" w:rsidRDefault="00C02691">
      <w:pPr>
        <w:pStyle w:val="a7"/>
        <w:tabs>
          <w:tab w:val="left" w:pos="-20"/>
        </w:tabs>
        <w:spacing w:line="460" w:lineRule="exact"/>
        <w:ind w:left="560" w:hanging="560"/>
        <w:rPr>
          <w:rFonts w:ascii="標楷體" w:eastAsia="標楷體" w:hAnsi="標楷體"/>
          <w:sz w:val="28"/>
          <w:szCs w:val="28"/>
        </w:rPr>
      </w:pPr>
    </w:p>
    <w:sectPr w:rsidR="00C02691">
      <w:footerReference w:type="default" r:id="rId7"/>
      <w:pgSz w:w="11906" w:h="16838"/>
      <w:pgMar w:top="851" w:right="924" w:bottom="1440" w:left="1077" w:header="0" w:footer="992" w:gutter="0"/>
      <w:cols w:space="720"/>
      <w:formProt w:val="0"/>
      <w:docGrid w:type="lines" w:linePitch="600" w:charSpace="-204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06F" w:rsidRDefault="00AB506F">
      <w:r>
        <w:separator/>
      </w:r>
    </w:p>
  </w:endnote>
  <w:endnote w:type="continuationSeparator" w:id="0">
    <w:p w:rsidR="00AB506F" w:rsidRDefault="00AB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691" w:rsidRDefault="001B0B4F">
    <w:pPr>
      <w:pStyle w:val="a9"/>
      <w:ind w:firstLine="4900"/>
    </w:pPr>
    <w:r>
      <w:rPr>
        <w:lang w:val="zh-TW"/>
      </w:rPr>
      <w:fldChar w:fldCharType="begin"/>
    </w:r>
    <w:r>
      <w:instrText>PAGE</w:instrText>
    </w:r>
    <w:r>
      <w:fldChar w:fldCharType="separate"/>
    </w:r>
    <w:r w:rsidR="00AB506F">
      <w:rPr>
        <w:noProof/>
      </w:rPr>
      <w:t>1</w:t>
    </w:r>
    <w:r>
      <w:fldChar w:fldCharType="end"/>
    </w:r>
  </w:p>
  <w:p w:rsidR="00C02691" w:rsidRDefault="00C02691">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06F" w:rsidRDefault="00AB506F">
      <w:r>
        <w:separator/>
      </w:r>
    </w:p>
  </w:footnote>
  <w:footnote w:type="continuationSeparator" w:id="0">
    <w:p w:rsidR="00AB506F" w:rsidRDefault="00AB50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737800"/>
    <w:multiLevelType w:val="multilevel"/>
    <w:tmpl w:val="B80E8DA0"/>
    <w:lvl w:ilvl="0">
      <w:start w:val="1"/>
      <w:numFmt w:val="decimal"/>
      <w:pStyle w:val="a"/>
      <w:lvlText w:val="%1、"/>
      <w:lvlJc w:val="left"/>
      <w:pPr>
        <w:ind w:left="648" w:hanging="64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432C2291"/>
    <w:multiLevelType w:val="multilevel"/>
    <w:tmpl w:val="ADD43B9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6DDC7080"/>
    <w:multiLevelType w:val="multilevel"/>
    <w:tmpl w:val="75001B3A"/>
    <w:lvl w:ilvl="0">
      <w:start w:val="1"/>
      <w:numFmt w:val="none"/>
      <w:pStyle w:val="a0"/>
      <w:suff w:val="nothing"/>
      <w:lvlText w:val=""/>
      <w:lvlJc w:val="left"/>
      <w:pPr>
        <w:ind w:left="1304" w:hanging="1304"/>
      </w:pPr>
    </w:lvl>
    <w:lvl w:ilvl="1">
      <w:start w:val="1"/>
      <w:numFmt w:val="decimal"/>
      <w:suff w:val="nothing"/>
      <w:lvlText w:val="%2、"/>
      <w:lvlJc w:val="left"/>
      <w:pPr>
        <w:ind w:left="992" w:hanging="652"/>
      </w:pPr>
    </w:lvl>
    <w:lvl w:ilvl="2">
      <w:start w:val="1"/>
      <w:numFmt w:val="decimal"/>
      <w:suff w:val="nothing"/>
      <w:lvlText w:val="(%3)"/>
      <w:lvlJc w:val="left"/>
      <w:pPr>
        <w:ind w:left="1644" w:hanging="964"/>
      </w:pPr>
    </w:lvl>
    <w:lvl w:ilvl="3">
      <w:start w:val="1"/>
      <w:numFmt w:val="decimal"/>
      <w:suff w:val="nothing"/>
      <w:lvlText w:val="%4、"/>
      <w:lvlJc w:val="left"/>
      <w:pPr>
        <w:ind w:left="1985" w:hanging="681"/>
      </w:pPr>
    </w:lvl>
    <w:lvl w:ilvl="4">
      <w:start w:val="1"/>
      <w:numFmt w:val="decimal"/>
      <w:suff w:val="nothing"/>
      <w:lvlText w:val="(%5)"/>
      <w:lvlJc w:val="left"/>
      <w:pPr>
        <w:ind w:left="2608" w:hanging="964"/>
      </w:pPr>
    </w:lvl>
    <w:lvl w:ilvl="5">
      <w:start w:val="1"/>
      <w:numFmt w:val="ideographTraditional"/>
      <w:suff w:val="nothing"/>
      <w:lvlText w:val="%6、"/>
      <w:lvlJc w:val="left"/>
      <w:pPr>
        <w:ind w:left="2948" w:hanging="652"/>
      </w:pPr>
    </w:lvl>
    <w:lvl w:ilvl="6">
      <w:start w:val="1"/>
      <w:numFmt w:val="ideographTraditional"/>
      <w:suff w:val="nothing"/>
      <w:lvlText w:val="(%7)"/>
      <w:lvlJc w:val="left"/>
      <w:pPr>
        <w:ind w:left="3260" w:hanging="964"/>
      </w:pPr>
    </w:lvl>
    <w:lvl w:ilvl="7">
      <w:start w:val="1"/>
      <w:numFmt w:val="ideographZodiac"/>
      <w:suff w:val="nothing"/>
      <w:lvlText w:val="%8、"/>
      <w:lvlJc w:val="left"/>
      <w:pPr>
        <w:ind w:left="3969" w:hanging="851"/>
      </w:pPr>
    </w:lvl>
    <w:lvl w:ilvl="8">
      <w:start w:val="1"/>
      <w:numFmt w:val="ideographZodiac"/>
      <w:suff w:val="nothing"/>
      <w:lvlText w:val="（%9)"/>
      <w:lvlJc w:val="left"/>
      <w:pPr>
        <w:ind w:left="4252" w:hanging="567"/>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C02691"/>
    <w:rsid w:val="001B0B4F"/>
    <w:rsid w:val="00AB506F"/>
    <w:rsid w:val="00B158F4"/>
    <w:rsid w:val="00C02691"/>
    <w:rsid w:val="00CF72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372F26-85E9-4856-95A6-D29F4369C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pPr>
      <w:keepNext/>
      <w:widowControl w:val="0"/>
      <w:shd w:val="clear" w:color="auto" w:fill="FFFFFF"/>
      <w:suppressAutoHyphens/>
    </w:pPr>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style>
  <w:style w:type="character" w:customStyle="1" w:styleId="a6">
    <w:name w:val="頁尾 字元"/>
    <w:basedOn w:val="a2"/>
    <w:qFormat/>
  </w:style>
  <w:style w:type="character" w:customStyle="1" w:styleId="WWCharLFO17LVL1">
    <w:name w:val="WW_CharLFO17LVL1"/>
    <w:qFormat/>
    <w:rPr>
      <w:rFonts w:ascii="Wingdings" w:hAnsi="Wingdings"/>
    </w:rPr>
  </w:style>
  <w:style w:type="character" w:customStyle="1" w:styleId="WWCharLFO17LVL2">
    <w:name w:val="WW_CharLFO17LVL2"/>
    <w:qFormat/>
    <w:rPr>
      <w:rFonts w:ascii="Wingdings" w:hAnsi="Wingdings"/>
    </w:rPr>
  </w:style>
  <w:style w:type="character" w:customStyle="1" w:styleId="WWCharLFO17LVL3">
    <w:name w:val="WW_CharLFO17LVL3"/>
    <w:qFormat/>
    <w:rPr>
      <w:rFonts w:ascii="Wingdings" w:hAnsi="Wingdings"/>
    </w:rPr>
  </w:style>
  <w:style w:type="character" w:customStyle="1" w:styleId="WWCharLFO17LVL4">
    <w:name w:val="WW_CharLFO17LVL4"/>
    <w:qFormat/>
    <w:rPr>
      <w:rFonts w:ascii="Wingdings" w:hAnsi="Wingdings"/>
    </w:rPr>
  </w:style>
  <w:style w:type="character" w:customStyle="1" w:styleId="WWCharLFO17LVL5">
    <w:name w:val="WW_CharLFO17LVL5"/>
    <w:qFormat/>
    <w:rPr>
      <w:rFonts w:ascii="Wingdings" w:hAnsi="Wingdings"/>
    </w:rPr>
  </w:style>
  <w:style w:type="character" w:customStyle="1" w:styleId="WWCharLFO17LVL6">
    <w:name w:val="WW_CharLFO17LVL6"/>
    <w:qFormat/>
    <w:rPr>
      <w:rFonts w:ascii="Wingdings" w:hAnsi="Wingdings"/>
    </w:rPr>
  </w:style>
  <w:style w:type="character" w:customStyle="1" w:styleId="WWCharLFO17LVL7">
    <w:name w:val="WW_CharLFO17LVL7"/>
    <w:qFormat/>
    <w:rPr>
      <w:rFonts w:ascii="Wingdings" w:hAnsi="Wingdings"/>
    </w:rPr>
  </w:style>
  <w:style w:type="character" w:customStyle="1" w:styleId="WWCharLFO17LVL8">
    <w:name w:val="WW_CharLFO17LVL8"/>
    <w:qFormat/>
    <w:rPr>
      <w:rFonts w:ascii="Wingdings" w:hAnsi="Wingdings"/>
    </w:rPr>
  </w:style>
  <w:style w:type="character" w:customStyle="1" w:styleId="WWCharLFO17LVL9">
    <w:name w:val="WW_CharLFO17LVL9"/>
    <w:qFormat/>
    <w:rPr>
      <w:rFonts w:ascii="Wingdings" w:hAnsi="Wingdings"/>
    </w:rPr>
  </w:style>
  <w:style w:type="character" w:customStyle="1" w:styleId="WWCharLFO19LVL3">
    <w:name w:val="WW_CharLFO19LVL3"/>
    <w:qFormat/>
    <w:rPr>
      <w:rFonts w:ascii="標楷體" w:hAnsi="標楷體"/>
    </w:rPr>
  </w:style>
  <w:style w:type="character" w:customStyle="1" w:styleId="WWCharLFO21LVL6">
    <w:name w:val="WW_CharLFO21LVL6"/>
    <w:qFormat/>
    <w:rPr>
      <w:rFonts w:ascii="標楷體" w:hAnsi="標楷體"/>
      <w:color w:val="auto"/>
    </w:rPr>
  </w:style>
  <w:style w:type="character" w:customStyle="1" w:styleId="WWCharLFO35LVL1">
    <w:name w:val="WW_CharLFO35LVL1"/>
    <w:qFormat/>
    <w:rPr>
      <w:rFonts w:ascii="細明體" w:hAnsi="細明體"/>
    </w:rPr>
  </w:style>
  <w:style w:type="character" w:customStyle="1" w:styleId="WWCharLFO36LVL1">
    <w:name w:val="WW_CharLFO36LVL1"/>
    <w:qFormat/>
    <w:rPr>
      <w:rFonts w:ascii="細明體" w:hAnsi="細明體"/>
    </w:rPr>
  </w:style>
  <w:style w:type="character" w:customStyle="1" w:styleId="WWCharLFO41LVL2">
    <w:name w:val="WW_CharLFO41LVL2"/>
    <w:qFormat/>
    <w:rPr>
      <w:rFonts w:ascii="Times New Roman" w:eastAsia="Times New Roman" w:hAnsi="Times New Roman" w:cs="Times New Roman"/>
    </w:rPr>
  </w:style>
  <w:style w:type="character" w:customStyle="1" w:styleId="WWCharLFO42LVL2">
    <w:name w:val="WW_CharLFO42LVL2"/>
    <w:qFormat/>
    <w:rPr>
      <w:rFonts w:ascii="Times New Roman" w:eastAsia="Times New Roman" w:hAnsi="Times New Roman" w:cs="Times New Roman"/>
    </w:rPr>
  </w:style>
  <w:style w:type="character" w:customStyle="1" w:styleId="WWCharLFO43LVL2">
    <w:name w:val="WW_CharLFO43LVL2"/>
    <w:qFormat/>
    <w:rPr>
      <w:rFonts w:ascii="Times New Roman" w:eastAsia="Times New Roman" w:hAnsi="Times New Roman" w:cs="Times New Roman"/>
    </w:rPr>
  </w:style>
  <w:style w:type="character" w:customStyle="1" w:styleId="WWCharLFO44LVL1">
    <w:name w:val="WW_CharLFO44LVL1"/>
    <w:qFormat/>
    <w:rPr>
      <w:lang w:val="en-US"/>
    </w:rPr>
  </w:style>
  <w:style w:type="paragraph" w:styleId="a7">
    <w:name w:val="Plain Text"/>
    <w:basedOn w:val="a1"/>
    <w:qFormat/>
    <w:rPr>
      <w:rFonts w:ascii="細明體" w:eastAsia="細明體" w:hAnsi="細明體" w:cs="標楷體"/>
    </w:rPr>
  </w:style>
  <w:style w:type="paragraph" w:styleId="a">
    <w:name w:val="header"/>
    <w:basedOn w:val="a1"/>
    <w:pPr>
      <w:numPr>
        <w:numId w:val="2"/>
      </w:numPr>
      <w:tabs>
        <w:tab w:val="left" w:pos="0"/>
        <w:tab w:val="center" w:pos="3505"/>
        <w:tab w:val="right" w:pos="7658"/>
      </w:tabs>
      <w:snapToGrid w:val="0"/>
      <w:spacing w:line="280" w:lineRule="exact"/>
    </w:pPr>
    <w:rPr>
      <w:rFonts w:eastAsia="標楷體"/>
      <w:color w:val="000000"/>
      <w:sz w:val="20"/>
    </w:rPr>
  </w:style>
  <w:style w:type="paragraph" w:customStyle="1" w:styleId="a0">
    <w:name w:val="公文(後續段落_段落)"/>
    <w:basedOn w:val="a1"/>
    <w:qFormat/>
    <w:pPr>
      <w:numPr>
        <w:numId w:val="3"/>
      </w:numPr>
      <w:spacing w:line="280" w:lineRule="exact"/>
    </w:pPr>
    <w:rPr>
      <w:rFonts w:eastAsia="標楷體"/>
      <w:color w:val="000000"/>
    </w:rPr>
  </w:style>
  <w:style w:type="paragraph" w:styleId="a8">
    <w:name w:val="Body Text Indent"/>
    <w:basedOn w:val="a1"/>
    <w:qFormat/>
    <w:pPr>
      <w:ind w:left="1247" w:hanging="680"/>
    </w:pPr>
    <w:rPr>
      <w:rFonts w:ascii="標楷體" w:eastAsia="標楷體" w:hAnsi="標楷體"/>
      <w:sz w:val="32"/>
    </w:rPr>
  </w:style>
  <w:style w:type="paragraph" w:styleId="a9">
    <w:name w:val="footer"/>
    <w:basedOn w:val="a1"/>
    <w:pPr>
      <w:tabs>
        <w:tab w:val="center" w:pos="4153"/>
        <w:tab w:val="right" w:pos="8306"/>
      </w:tabs>
      <w:snapToGrid w:val="0"/>
    </w:pPr>
    <w:rPr>
      <w:sz w:val="20"/>
      <w:szCs w:val="20"/>
    </w:rPr>
  </w:style>
  <w:style w:type="paragraph" w:styleId="2">
    <w:name w:val="Body Text Indent 2"/>
    <w:basedOn w:val="a1"/>
    <w:qFormat/>
    <w:pPr>
      <w:spacing w:line="320" w:lineRule="atLeast"/>
      <w:ind w:left="2665" w:hanging="964"/>
    </w:pPr>
    <w:rPr>
      <w:rFonts w:ascii="標楷體" w:eastAsia="標楷體" w:hAnsi="標楷體"/>
      <w:sz w:val="32"/>
    </w:rPr>
  </w:style>
  <w:style w:type="paragraph" w:styleId="3">
    <w:name w:val="Body Text Indent 3"/>
    <w:basedOn w:val="a1"/>
    <w:qFormat/>
    <w:pPr>
      <w:spacing w:line="360" w:lineRule="auto"/>
      <w:ind w:left="2040" w:hanging="840"/>
    </w:pPr>
    <w:rPr>
      <w:rFonts w:ascii="標楷體" w:eastAsia="標楷體" w:hAnsi="標楷體"/>
      <w:sz w:val="28"/>
    </w:rPr>
  </w:style>
  <w:style w:type="paragraph" w:styleId="aa">
    <w:name w:val="Balloon Text"/>
    <w:basedOn w:val="a1"/>
    <w:qFormat/>
    <w:rPr>
      <w:rFonts w:ascii="Arial" w:hAnsi="Arial"/>
      <w:sz w:val="18"/>
      <w:szCs w:val="18"/>
    </w:rPr>
  </w:style>
  <w:style w:type="numbering" w:customStyle="1" w:styleId="LFO6">
    <w:name w:val="LFO6"/>
  </w:style>
  <w:style w:type="numbering" w:customStyle="1" w:styleId="LFO7">
    <w:name w:val="LFO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台中市稅捐稽徵處設置稅務志工服務隊工作計畫</dc:title>
  <dc:creator>USER</dc:creator>
  <cp:lastModifiedBy>何淑珍</cp:lastModifiedBy>
  <cp:revision>4</cp:revision>
  <cp:lastPrinted>2017-03-31T07:55:00Z</cp:lastPrinted>
  <dcterms:created xsi:type="dcterms:W3CDTF">2017-04-14T02:09:00Z</dcterms:created>
  <dcterms:modified xsi:type="dcterms:W3CDTF">2017-04-18T05:28:00Z</dcterms:modified>
  <dc:language>zh-TW</dc:language>
</cp:coreProperties>
</file>