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B34" w:rsidRDefault="00C64CB4">
      <w:pPr>
        <w:spacing w:line="500" w:lineRule="exact"/>
        <w:jc w:val="center"/>
      </w:pPr>
      <w:bookmarkStart w:id="0" w:name="_GoBack"/>
      <w:bookmarkEnd w:id="0"/>
      <w:proofErr w:type="gramStart"/>
      <w:r>
        <w:rPr>
          <w:rFonts w:ascii="標楷體" w:eastAsia="標楷體" w:hAnsi="標楷體"/>
          <w:bCs/>
          <w:sz w:val="32"/>
          <w:szCs w:val="32"/>
        </w:rPr>
        <w:t>臺</w:t>
      </w:r>
      <w:proofErr w:type="gramEnd"/>
      <w:r>
        <w:rPr>
          <w:rFonts w:ascii="標楷體" w:eastAsia="標楷體" w:hAnsi="標楷體"/>
          <w:bCs/>
          <w:sz w:val="32"/>
          <w:szCs w:val="32"/>
        </w:rPr>
        <w:t>中市政府地方稅務局</w:t>
      </w:r>
      <w:r>
        <w:rPr>
          <w:rFonts w:ascii="標楷體" w:eastAsia="標楷體" w:hAnsi="標楷體"/>
          <w:sz w:val="32"/>
          <w:szCs w:val="32"/>
        </w:rPr>
        <w:t>志願服務人員</w:t>
      </w:r>
      <w:r>
        <w:rPr>
          <w:rFonts w:ascii="標楷體" w:eastAsia="標楷體" w:hAnsi="標楷體"/>
          <w:bCs/>
          <w:sz w:val="32"/>
          <w:szCs w:val="32"/>
        </w:rPr>
        <w:t>招募訓練執行要點</w:t>
      </w:r>
    </w:p>
    <w:p w:rsidR="00A06B34" w:rsidRDefault="00C64CB4">
      <w:pPr>
        <w:kinsoku w:val="0"/>
        <w:spacing w:line="460" w:lineRule="atLeast"/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中華民國</w:t>
      </w:r>
      <w:r>
        <w:rPr>
          <w:rFonts w:ascii="標楷體" w:eastAsia="標楷體" w:hAnsi="標楷體"/>
          <w:color w:val="000000"/>
        </w:rPr>
        <w:t>101</w:t>
      </w:r>
      <w:r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/>
          <w:color w:val="000000"/>
        </w:rPr>
        <w:t>6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/>
          <w:color w:val="000000"/>
        </w:rPr>
        <w:t>26</w:t>
      </w:r>
      <w:r>
        <w:rPr>
          <w:rFonts w:ascii="標楷體" w:eastAsia="標楷體" w:hAnsi="標楷體"/>
          <w:color w:val="000000"/>
        </w:rPr>
        <w:t>日中市</w:t>
      </w:r>
      <w:proofErr w:type="gramStart"/>
      <w:r>
        <w:rPr>
          <w:rFonts w:ascii="標楷體" w:eastAsia="標楷體" w:hAnsi="標楷體"/>
          <w:color w:val="000000"/>
        </w:rPr>
        <w:t>稅企字</w:t>
      </w:r>
      <w:proofErr w:type="gramEnd"/>
      <w:r>
        <w:rPr>
          <w:rFonts w:ascii="標楷體" w:eastAsia="標楷體" w:hAnsi="標楷體"/>
          <w:color w:val="000000"/>
        </w:rPr>
        <w:t>第</w:t>
      </w:r>
      <w:r>
        <w:rPr>
          <w:rFonts w:ascii="標楷體" w:eastAsia="標楷體" w:hAnsi="標楷體"/>
          <w:color w:val="000000"/>
        </w:rPr>
        <w:t>1012500117</w:t>
      </w:r>
      <w:r>
        <w:rPr>
          <w:rFonts w:ascii="標楷體" w:eastAsia="標楷體" w:hAnsi="標楷體"/>
          <w:color w:val="000000"/>
        </w:rPr>
        <w:t>號函修訂</w:t>
      </w:r>
      <w:r>
        <w:rPr>
          <w:rFonts w:ascii="標楷體" w:eastAsia="標楷體" w:hAnsi="標楷體"/>
          <w:color w:val="000000"/>
        </w:rPr>
        <w:t xml:space="preserve"> </w:t>
      </w:r>
    </w:p>
    <w:p w:rsidR="00A06B34" w:rsidRDefault="00C64CB4">
      <w:pPr>
        <w:kinsoku w:val="0"/>
        <w:spacing w:line="460" w:lineRule="atLeast"/>
        <w:jc w:val="right"/>
      </w:pPr>
      <w:r>
        <w:rPr>
          <w:rFonts w:ascii="標楷體" w:eastAsia="標楷體" w:hAnsi="標楷體"/>
          <w:color w:val="000000"/>
        </w:rPr>
        <w:t>中華民國</w:t>
      </w:r>
      <w:r>
        <w:rPr>
          <w:rFonts w:ascii="標楷體" w:eastAsia="標楷體" w:hAnsi="標楷體"/>
          <w:color w:val="000000"/>
        </w:rPr>
        <w:t>106</w:t>
      </w:r>
      <w:r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/>
          <w:color w:val="000000"/>
        </w:rPr>
        <w:t>04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/>
          <w:color w:val="000000"/>
        </w:rPr>
        <w:t>17</w:t>
      </w:r>
      <w:r>
        <w:rPr>
          <w:rFonts w:ascii="標楷體" w:eastAsia="標楷體" w:hAnsi="標楷體"/>
          <w:color w:val="000000"/>
        </w:rPr>
        <w:t>日中市</w:t>
      </w:r>
      <w:proofErr w:type="gramStart"/>
      <w:r>
        <w:rPr>
          <w:rFonts w:ascii="標楷體" w:eastAsia="標楷體" w:hAnsi="標楷體"/>
          <w:color w:val="000000"/>
        </w:rPr>
        <w:t>稅企字</w:t>
      </w:r>
      <w:proofErr w:type="gramEnd"/>
      <w:r>
        <w:rPr>
          <w:rFonts w:ascii="標楷體" w:eastAsia="標楷體" w:hAnsi="標楷體"/>
          <w:color w:val="000000"/>
        </w:rPr>
        <w:t>第</w:t>
      </w:r>
      <w:r>
        <w:rPr>
          <w:rFonts w:ascii="標楷體" w:eastAsia="標楷體" w:hAnsi="標楷體"/>
        </w:rPr>
        <w:t>1060500140</w:t>
      </w:r>
      <w:r>
        <w:rPr>
          <w:rFonts w:ascii="標楷體" w:eastAsia="標楷體" w:hAnsi="標楷體"/>
        </w:rPr>
        <w:t>號函</w:t>
      </w:r>
      <w:r>
        <w:rPr>
          <w:rFonts w:ascii="標楷體" w:eastAsia="標楷體" w:hAnsi="標楷體"/>
          <w:color w:val="000000"/>
        </w:rPr>
        <w:t>修訂</w:t>
      </w:r>
      <w:r>
        <w:rPr>
          <w:rFonts w:ascii="標楷體" w:eastAsia="標楷體" w:hAnsi="標楷體"/>
          <w:color w:val="000000"/>
        </w:rPr>
        <w:t xml:space="preserve"> </w:t>
      </w:r>
    </w:p>
    <w:p w:rsidR="00A06B34" w:rsidRDefault="00C64CB4">
      <w:pPr>
        <w:pStyle w:val="a7"/>
        <w:tabs>
          <w:tab w:val="left" w:pos="-20"/>
        </w:tabs>
        <w:spacing w:line="460" w:lineRule="exact"/>
        <w:ind w:left="560" w:hanging="560"/>
      </w:pPr>
      <w:r>
        <w:rPr>
          <w:rFonts w:ascii="標楷體" w:eastAsia="標楷體" w:hAnsi="標楷體"/>
          <w:sz w:val="28"/>
          <w:szCs w:val="28"/>
        </w:rPr>
        <w:t>一、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中市政府地方稅務局（以下簡稱本局）</w:t>
      </w:r>
      <w:r>
        <w:rPr>
          <w:rFonts w:ascii="標楷體" w:eastAsia="標楷體" w:hAnsi="標楷體"/>
          <w:sz w:val="28"/>
          <w:szCs w:val="28"/>
        </w:rPr>
        <w:t>為有效招募志願服務人員，並達到確實協助稅務工作之目標，特訂定本要點。</w:t>
      </w:r>
    </w:p>
    <w:p w:rsidR="00A06B34" w:rsidRDefault="00C64CB4">
      <w:pPr>
        <w:pStyle w:val="a7"/>
        <w:tabs>
          <w:tab w:val="left" w:pos="-20"/>
        </w:tabs>
        <w:spacing w:line="460" w:lineRule="exact"/>
        <w:ind w:left="560" w:hanging="560"/>
      </w:pPr>
      <w:r>
        <w:rPr>
          <w:rFonts w:ascii="標楷體" w:eastAsia="標楷體" w:hAnsi="標楷體"/>
          <w:sz w:val="28"/>
          <w:szCs w:val="28"/>
        </w:rPr>
        <w:t>二、招募方式：運用單位得自行或</w:t>
      </w:r>
      <w:proofErr w:type="gramStart"/>
      <w:r>
        <w:rPr>
          <w:rFonts w:ascii="標楷體" w:eastAsia="標楷體" w:hAnsi="標楷體"/>
          <w:sz w:val="28"/>
          <w:szCs w:val="28"/>
        </w:rPr>
        <w:t>採</w:t>
      </w:r>
      <w:proofErr w:type="gramEnd"/>
      <w:r>
        <w:rPr>
          <w:rFonts w:ascii="標楷體" w:eastAsia="標楷體" w:hAnsi="標楷體"/>
          <w:sz w:val="28"/>
          <w:szCs w:val="28"/>
        </w:rPr>
        <w:t>聯合方式招募志願服務人員，亦可透過媒體公開招募</w:t>
      </w:r>
      <w:proofErr w:type="gramStart"/>
      <w:r>
        <w:rPr>
          <w:rFonts w:ascii="標楷體" w:eastAsia="標楷體" w:hAnsi="標楷體"/>
          <w:sz w:val="28"/>
          <w:szCs w:val="28"/>
        </w:rPr>
        <w:t>或協洽</w:t>
      </w:r>
      <w:proofErr w:type="gramEnd"/>
      <w:r>
        <w:rPr>
          <w:rFonts w:ascii="標楷體" w:eastAsia="標楷體" w:hAnsi="標楷體"/>
          <w:sz w:val="28"/>
          <w:szCs w:val="28"/>
        </w:rPr>
        <w:t>各機關、學校、團體進行招募。但集體從事志願服務之公、民營事業團體，應簽訂服務協議。</w:t>
      </w:r>
    </w:p>
    <w:p w:rsidR="00A06B34" w:rsidRDefault="00C64CB4">
      <w:pPr>
        <w:pStyle w:val="a7"/>
        <w:tabs>
          <w:tab w:val="left" w:pos="-20"/>
        </w:tabs>
        <w:spacing w:line="460" w:lineRule="exact"/>
        <w:ind w:left="560" w:hanging="560"/>
      </w:pPr>
      <w:r>
        <w:rPr>
          <w:rFonts w:ascii="標楷體" w:eastAsia="標楷體" w:hAnsi="標楷體"/>
          <w:sz w:val="28"/>
          <w:szCs w:val="28"/>
        </w:rPr>
        <w:t>三、招募對象：本局現職公教人員及其他退休人員、現職人員之眷屬、家庭主婦及會計師、律師、記帳業者、地政士等專業人士、地方現有之服務組織及團體暨大專、高中、職學生等熱心服務之民眾。</w:t>
      </w:r>
    </w:p>
    <w:p w:rsidR="00A06B34" w:rsidRDefault="00C64CB4">
      <w:pPr>
        <w:pStyle w:val="a7"/>
        <w:tabs>
          <w:tab w:val="left" w:pos="-20"/>
        </w:tabs>
        <w:spacing w:line="460" w:lineRule="exact"/>
        <w:ind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四、甄選方式：就品德禮貌較優、特殊專業能力及具高度服務熱誠、熱心公益且不計報酬之對象擇優遴選之。</w:t>
      </w:r>
    </w:p>
    <w:p w:rsidR="00A06B34" w:rsidRDefault="00C64CB4">
      <w:pPr>
        <w:pStyle w:val="a7"/>
        <w:tabs>
          <w:tab w:val="left" w:pos="-20"/>
        </w:tabs>
        <w:spacing w:line="460" w:lineRule="exact"/>
        <w:ind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五、培訓方式：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A06B34" w:rsidRDefault="00C64CB4">
      <w:pPr>
        <w:pStyle w:val="a7"/>
        <w:tabs>
          <w:tab w:val="left" w:pos="-712"/>
        </w:tabs>
        <w:spacing w:line="460" w:lineRule="exact"/>
        <w:ind w:left="1252" w:hanging="714"/>
      </w:pPr>
      <w:r>
        <w:rPr>
          <w:rFonts w:ascii="標楷體" w:eastAsia="標楷體" w:hAnsi="標楷體"/>
          <w:sz w:val="28"/>
          <w:szCs w:val="28"/>
        </w:rPr>
        <w:t>(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基礎訓練：以灌輸志願服務理念為主；由本局企劃服務科安排所屬新進志願服務人員參加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中市政府辦理</w:t>
      </w:r>
      <w:r>
        <w:rPr>
          <w:rFonts w:ascii="標楷體" w:eastAsia="標楷體" w:hAnsi="標楷體"/>
          <w:sz w:val="28"/>
          <w:szCs w:val="28"/>
        </w:rPr>
        <w:t>或</w:t>
      </w:r>
      <w:r>
        <w:rPr>
          <w:rFonts w:ascii="標楷體" w:eastAsia="標楷體" w:hAnsi="標楷體"/>
          <w:color w:val="000000"/>
          <w:sz w:val="28"/>
          <w:szCs w:val="28"/>
        </w:rPr>
        <w:t>臺北市政府之「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北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e </w:t>
      </w:r>
      <w:r>
        <w:rPr>
          <w:rFonts w:ascii="標楷體" w:eastAsia="標楷體" w:hAnsi="標楷體"/>
          <w:color w:val="000000"/>
          <w:sz w:val="28"/>
          <w:szCs w:val="28"/>
        </w:rPr>
        <w:t>大學習網」</w:t>
      </w:r>
      <w:r>
        <w:rPr>
          <w:rFonts w:ascii="標楷體" w:eastAsia="標楷體" w:hAnsi="標楷體"/>
          <w:sz w:val="28"/>
          <w:szCs w:val="28"/>
        </w:rPr>
        <w:t>基礎訓練之</w:t>
      </w:r>
      <w:r>
        <w:rPr>
          <w:rFonts w:ascii="標楷體" w:eastAsia="標楷體" w:hAnsi="標楷體"/>
          <w:color w:val="000000"/>
          <w:sz w:val="28"/>
          <w:szCs w:val="28"/>
        </w:rPr>
        <w:t>教育課程，</w:t>
      </w:r>
      <w:r>
        <w:rPr>
          <w:rFonts w:ascii="標楷體" w:eastAsia="標楷體" w:hAnsi="標楷體"/>
          <w:sz w:val="28"/>
          <w:szCs w:val="28"/>
        </w:rPr>
        <w:t>訓練期滿後發給結業證書。訓練課程計</w:t>
      </w:r>
      <w:r>
        <w:rPr>
          <w:rFonts w:ascii="標楷體" w:eastAsia="標楷體" w:hAnsi="標楷體"/>
          <w:color w:val="000000"/>
          <w:sz w:val="28"/>
          <w:szCs w:val="28"/>
        </w:rPr>
        <w:t>十二小時：</w:t>
      </w:r>
    </w:p>
    <w:p w:rsidR="00A06B34" w:rsidRDefault="00C64CB4">
      <w:pPr>
        <w:pStyle w:val="a7"/>
        <w:tabs>
          <w:tab w:val="left" w:pos="-776"/>
        </w:tabs>
        <w:spacing w:line="460" w:lineRule="exact"/>
        <w:ind w:left="1316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、志願服務內涵二</w:t>
      </w:r>
      <w:r>
        <w:rPr>
          <w:rFonts w:ascii="標楷體" w:eastAsia="標楷體" w:hAnsi="標楷體"/>
          <w:sz w:val="28"/>
          <w:szCs w:val="28"/>
        </w:rPr>
        <w:t>小時</w:t>
      </w:r>
    </w:p>
    <w:p w:rsidR="00A06B34" w:rsidRDefault="00C64CB4">
      <w:pPr>
        <w:pStyle w:val="a7"/>
        <w:tabs>
          <w:tab w:val="left" w:pos="-776"/>
        </w:tabs>
        <w:spacing w:line="460" w:lineRule="exact"/>
        <w:ind w:left="1316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、志願服務倫理二小時</w:t>
      </w:r>
    </w:p>
    <w:p w:rsidR="00A06B34" w:rsidRDefault="00C64CB4">
      <w:pPr>
        <w:pStyle w:val="a7"/>
        <w:tabs>
          <w:tab w:val="left" w:pos="-776"/>
        </w:tabs>
        <w:spacing w:line="460" w:lineRule="exact"/>
        <w:ind w:left="1316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、自我了解及自我肯定或快樂志願服務人員就我，兩種課程二選一，二小時</w:t>
      </w:r>
    </w:p>
    <w:p w:rsidR="00A06B34" w:rsidRDefault="00C64CB4">
      <w:pPr>
        <w:pStyle w:val="a7"/>
        <w:tabs>
          <w:tab w:val="left" w:pos="-776"/>
        </w:tabs>
        <w:spacing w:line="460" w:lineRule="exact"/>
        <w:ind w:left="1316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、志願服務經驗分享二小時</w:t>
      </w:r>
    </w:p>
    <w:p w:rsidR="00A06B34" w:rsidRDefault="00C64CB4">
      <w:pPr>
        <w:pStyle w:val="a7"/>
        <w:tabs>
          <w:tab w:val="left" w:pos="-776"/>
        </w:tabs>
        <w:spacing w:line="460" w:lineRule="exact"/>
        <w:ind w:left="1316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/>
          <w:sz w:val="28"/>
          <w:szCs w:val="28"/>
        </w:rPr>
        <w:t>、志願服務法規之認識二小時</w:t>
      </w:r>
    </w:p>
    <w:p w:rsidR="00A06B34" w:rsidRDefault="00C64CB4">
      <w:pPr>
        <w:pStyle w:val="a7"/>
        <w:tabs>
          <w:tab w:val="left" w:pos="-776"/>
        </w:tabs>
        <w:spacing w:line="460" w:lineRule="exact"/>
        <w:ind w:left="1316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/>
          <w:sz w:val="28"/>
          <w:szCs w:val="28"/>
        </w:rPr>
        <w:t>、志願服務發展趨勢二小時</w:t>
      </w:r>
    </w:p>
    <w:p w:rsidR="00A06B34" w:rsidRDefault="00C64CB4">
      <w:pPr>
        <w:pStyle w:val="a7"/>
        <w:tabs>
          <w:tab w:val="left" w:pos="-594"/>
        </w:tabs>
        <w:spacing w:line="460" w:lineRule="exact"/>
        <w:ind w:left="1134" w:hanging="560"/>
      </w:pP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二</w:t>
      </w:r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特殊訓練：強化</w:t>
      </w:r>
      <w:r>
        <w:rPr>
          <w:rFonts w:ascii="標楷體" w:eastAsia="標楷體" w:hAnsi="標楷體"/>
          <w:sz w:val="28"/>
          <w:szCs w:val="28"/>
        </w:rPr>
        <w:t>志願服務人員</w:t>
      </w:r>
      <w:r>
        <w:rPr>
          <w:rFonts w:eastAsia="標楷體"/>
          <w:sz w:val="28"/>
          <w:szCs w:val="28"/>
        </w:rPr>
        <w:t>稅務專業知能，依服務工作性質由</w:t>
      </w:r>
      <w:r>
        <w:rPr>
          <w:rFonts w:ascii="標楷體" w:eastAsia="標楷體" w:hAnsi="標楷體"/>
          <w:sz w:val="28"/>
          <w:szCs w:val="28"/>
        </w:rPr>
        <w:t>本局企劃服務科或分局</w:t>
      </w:r>
      <w:r>
        <w:rPr>
          <w:rFonts w:eastAsia="標楷體"/>
          <w:sz w:val="28"/>
          <w:szCs w:val="28"/>
        </w:rPr>
        <w:t>施以講習訓練，以維護納稅義務人權益及</w:t>
      </w:r>
      <w:proofErr w:type="gramStart"/>
      <w:r>
        <w:rPr>
          <w:rFonts w:eastAsia="標楷體"/>
          <w:sz w:val="28"/>
          <w:szCs w:val="28"/>
        </w:rPr>
        <w:t>稽</w:t>
      </w:r>
      <w:proofErr w:type="gramEnd"/>
      <w:r>
        <w:rPr>
          <w:rFonts w:eastAsia="標楷體"/>
          <w:sz w:val="28"/>
          <w:szCs w:val="28"/>
        </w:rPr>
        <w:t>徵機關形象，訓練完畢依訓練時數核發結業證書。</w:t>
      </w:r>
    </w:p>
    <w:p w:rsidR="00A06B34" w:rsidRDefault="00C64CB4">
      <w:pPr>
        <w:pStyle w:val="a7"/>
        <w:tabs>
          <w:tab w:val="left" w:pos="540"/>
        </w:tabs>
        <w:spacing w:line="460" w:lineRule="exact"/>
        <w:ind w:firstLine="56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三</w:t>
      </w:r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其他訓練：安排或鼓勵志願服務人員參加本局或相關機構、團</w:t>
      </w:r>
    </w:p>
    <w:p w:rsidR="00A06B34" w:rsidRDefault="00C64CB4">
      <w:pPr>
        <w:pStyle w:val="a7"/>
        <w:tabs>
          <w:tab w:val="left" w:pos="-721"/>
        </w:tabs>
        <w:spacing w:line="460" w:lineRule="exact"/>
        <w:ind w:left="1261" w:hanging="179"/>
      </w:pPr>
      <w:r>
        <w:rPr>
          <w:rFonts w:ascii="標楷體" w:eastAsia="標楷體" w:hAnsi="標楷體"/>
          <w:sz w:val="28"/>
          <w:szCs w:val="28"/>
        </w:rPr>
        <w:t>體不定期舉辦之志願服務人員專業講習及終身學習研習之課程。</w:t>
      </w:r>
    </w:p>
    <w:p w:rsidR="00A06B34" w:rsidRDefault="00C64CB4">
      <w:pPr>
        <w:pStyle w:val="a7"/>
        <w:tabs>
          <w:tab w:val="left" w:pos="540"/>
        </w:tabs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六、管理方式：</w:t>
      </w:r>
    </w:p>
    <w:p w:rsidR="00A06B34" w:rsidRDefault="00C64CB4">
      <w:pPr>
        <w:pStyle w:val="a7"/>
        <w:tabs>
          <w:tab w:val="left" w:pos="-540"/>
        </w:tabs>
        <w:spacing w:line="460" w:lineRule="exact"/>
        <w:ind w:left="1080" w:hanging="518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proofErr w:type="gramStart"/>
      <w:r>
        <w:rPr>
          <w:rFonts w:eastAsia="標楷體"/>
          <w:sz w:val="28"/>
          <w:szCs w:val="28"/>
        </w:rPr>
        <w:t>一</w:t>
      </w:r>
      <w:proofErr w:type="gramEnd"/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對於完成基礎及特殊教育訓練之志願服務人員，由本局企劃服務科核發志願服務證及服務</w:t>
      </w:r>
      <w:proofErr w:type="gramStart"/>
      <w:r>
        <w:rPr>
          <w:rFonts w:eastAsia="標楷體"/>
          <w:sz w:val="28"/>
          <w:szCs w:val="28"/>
        </w:rPr>
        <w:t>紀錄冊</w:t>
      </w:r>
      <w:proofErr w:type="gramEnd"/>
      <w:r>
        <w:rPr>
          <w:rFonts w:eastAsia="標楷體"/>
          <w:sz w:val="28"/>
          <w:szCs w:val="28"/>
        </w:rPr>
        <w:t>，服務紀錄</w:t>
      </w:r>
      <w:proofErr w:type="gramStart"/>
      <w:r>
        <w:rPr>
          <w:rFonts w:eastAsia="標楷體"/>
          <w:sz w:val="28"/>
          <w:szCs w:val="28"/>
        </w:rPr>
        <w:t>冊</w:t>
      </w:r>
      <w:proofErr w:type="gramEnd"/>
      <w:r>
        <w:rPr>
          <w:rFonts w:eastAsia="標楷體"/>
          <w:sz w:val="28"/>
          <w:szCs w:val="28"/>
        </w:rPr>
        <w:t>申請核發注意事項及申請標準化作業流程詳如本局志願服務紀錄</w:t>
      </w:r>
      <w:proofErr w:type="gramStart"/>
      <w:r>
        <w:rPr>
          <w:rFonts w:eastAsia="標楷體"/>
          <w:sz w:val="28"/>
          <w:szCs w:val="28"/>
        </w:rPr>
        <w:t>冊</w:t>
      </w:r>
      <w:proofErr w:type="gramEnd"/>
      <w:r>
        <w:rPr>
          <w:rFonts w:eastAsia="標楷體"/>
          <w:sz w:val="28"/>
          <w:szCs w:val="28"/>
        </w:rPr>
        <w:t>申請核發注意事項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附標準化作業流程圖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附圖</w:t>
      </w:r>
      <w:proofErr w:type="gramStart"/>
      <w:r>
        <w:rPr>
          <w:rFonts w:eastAsia="標楷體"/>
          <w:sz w:val="28"/>
          <w:szCs w:val="28"/>
        </w:rPr>
        <w:t>一</w:t>
      </w:r>
      <w:proofErr w:type="gramEnd"/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。</w:t>
      </w:r>
    </w:p>
    <w:p w:rsidR="00A06B34" w:rsidRDefault="00C64CB4">
      <w:pPr>
        <w:pStyle w:val="a7"/>
        <w:tabs>
          <w:tab w:val="left" w:pos="-540"/>
        </w:tabs>
        <w:spacing w:line="460" w:lineRule="exact"/>
        <w:ind w:left="1080" w:hanging="518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二</w:t>
      </w:r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服務證由志願服務人員使用與保管，不得有轉借、冒用或不當使用情事；倘有轉借、冒用或不當使用情事者，所屬分局應予以糾正，其服務紀錄不予</w:t>
      </w:r>
      <w:proofErr w:type="gramStart"/>
      <w:r>
        <w:rPr>
          <w:rFonts w:eastAsia="標楷體"/>
          <w:sz w:val="28"/>
          <w:szCs w:val="28"/>
        </w:rPr>
        <w:t>採</w:t>
      </w:r>
      <w:proofErr w:type="gramEnd"/>
      <w:r>
        <w:rPr>
          <w:rFonts w:eastAsia="標楷體"/>
          <w:sz w:val="28"/>
          <w:szCs w:val="28"/>
        </w:rPr>
        <w:t>計。</w:t>
      </w:r>
    </w:p>
    <w:p w:rsidR="00A06B34" w:rsidRDefault="00C64CB4">
      <w:pPr>
        <w:pStyle w:val="a7"/>
        <w:tabs>
          <w:tab w:val="left" w:pos="-540"/>
        </w:tabs>
        <w:spacing w:line="460" w:lineRule="exact"/>
        <w:ind w:left="1080" w:hanging="518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三</w:t>
      </w:r>
      <w:r>
        <w:rPr>
          <w:rFonts w:eastAsia="標楷體"/>
          <w:sz w:val="28"/>
          <w:szCs w:val="28"/>
        </w:rPr>
        <w:t xml:space="preserve">) </w:t>
      </w:r>
      <w:r>
        <w:rPr>
          <w:rFonts w:eastAsia="標楷體"/>
          <w:sz w:val="28"/>
          <w:szCs w:val="28"/>
        </w:rPr>
        <w:t>志願服務人員離開運用單位時，服務紀錄</w:t>
      </w:r>
      <w:proofErr w:type="gramStart"/>
      <w:r>
        <w:rPr>
          <w:rFonts w:eastAsia="標楷體"/>
          <w:sz w:val="28"/>
          <w:szCs w:val="28"/>
        </w:rPr>
        <w:t>冊</w:t>
      </w:r>
      <w:proofErr w:type="gramEnd"/>
      <w:r>
        <w:rPr>
          <w:rFonts w:eastAsia="標楷體"/>
          <w:sz w:val="28"/>
          <w:szCs w:val="28"/>
        </w:rPr>
        <w:t>繼續使用，倘有損壞或遺失情事者，志願服務人員得申請補發，志願服務</w:t>
      </w:r>
      <w:proofErr w:type="gramStart"/>
      <w:r>
        <w:rPr>
          <w:rFonts w:eastAsia="標楷體"/>
          <w:sz w:val="28"/>
          <w:szCs w:val="28"/>
        </w:rPr>
        <w:t>紀錄冊由</w:t>
      </w:r>
      <w:proofErr w:type="gramEnd"/>
      <w:r>
        <w:rPr>
          <w:rFonts w:eastAsia="標楷體"/>
          <w:sz w:val="28"/>
          <w:szCs w:val="28"/>
        </w:rPr>
        <w:t>財政部印製。</w:t>
      </w:r>
    </w:p>
    <w:p w:rsidR="00A06B34" w:rsidRDefault="00C64CB4">
      <w:pPr>
        <w:pStyle w:val="a7"/>
        <w:tabs>
          <w:tab w:val="left" w:pos="-640"/>
        </w:tabs>
        <w:spacing w:line="460" w:lineRule="exact"/>
        <w:ind w:left="1180" w:hanging="700"/>
      </w:pP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四</w:t>
      </w:r>
      <w:r>
        <w:rPr>
          <w:rFonts w:eastAsia="標楷體"/>
          <w:sz w:val="28"/>
          <w:szCs w:val="28"/>
        </w:rPr>
        <w:t xml:space="preserve">) </w:t>
      </w:r>
      <w:r>
        <w:rPr>
          <w:rFonts w:ascii="標楷體" w:eastAsia="標楷體" w:hAnsi="標楷體"/>
          <w:sz w:val="28"/>
          <w:szCs w:val="28"/>
        </w:rPr>
        <w:t>各分局應確實至衛生福利</w:t>
      </w:r>
      <w:r>
        <w:rPr>
          <w:rFonts w:ascii="標楷體" w:eastAsia="標楷體" w:hAnsi="標楷體"/>
          <w:color w:val="000000"/>
          <w:sz w:val="28"/>
          <w:szCs w:val="28"/>
        </w:rPr>
        <w:t>部</w:t>
      </w:r>
      <w:r>
        <w:rPr>
          <w:rFonts w:ascii="標楷體" w:eastAsia="標楷體" w:hAnsi="標楷體"/>
          <w:color w:val="000000"/>
          <w:sz w:val="28"/>
          <w:szCs w:val="28"/>
        </w:rPr>
        <w:t>全球志願服務整合系統</w:t>
      </w:r>
      <w:r>
        <w:rPr>
          <w:rFonts w:ascii="標楷體" w:eastAsia="標楷體" w:hAnsi="標楷體"/>
          <w:sz w:val="28"/>
          <w:szCs w:val="28"/>
        </w:rPr>
        <w:t>登載</w:t>
      </w:r>
      <w:r>
        <w:rPr>
          <w:rFonts w:ascii="標楷體" w:eastAsia="標楷體" w:hAnsi="標楷體"/>
          <w:color w:val="000000"/>
          <w:sz w:val="28"/>
          <w:szCs w:val="28"/>
        </w:rPr>
        <w:t>志願服務人員基本資料、服務及訓練時數，以維護志願服務人員基本資料及服務紀錄之健全</w:t>
      </w:r>
      <w:r>
        <w:rPr>
          <w:rFonts w:ascii="標楷體" w:eastAsia="標楷體" w:hAnsi="標楷體"/>
          <w:sz w:val="28"/>
          <w:szCs w:val="28"/>
        </w:rPr>
        <w:t>；另於當年度一月、七月收回志願服務</w:t>
      </w:r>
      <w:proofErr w:type="gramStart"/>
      <w:r>
        <w:rPr>
          <w:rFonts w:ascii="標楷體" w:eastAsia="標楷體" w:hAnsi="標楷體"/>
          <w:sz w:val="28"/>
          <w:szCs w:val="28"/>
        </w:rPr>
        <w:t>紀錄冊</w:t>
      </w:r>
      <w:proofErr w:type="gramEnd"/>
      <w:r>
        <w:rPr>
          <w:rFonts w:ascii="標楷體" w:eastAsia="標楷體" w:hAnsi="標楷體"/>
          <w:sz w:val="28"/>
          <w:szCs w:val="28"/>
        </w:rPr>
        <w:t>，確實登錄服務內容時數及訓練情形，本局企劃服務科得不定期</w:t>
      </w:r>
      <w:proofErr w:type="gramStart"/>
      <w:r>
        <w:rPr>
          <w:rFonts w:ascii="標楷體" w:eastAsia="標楷體" w:hAnsi="標楷體"/>
          <w:sz w:val="28"/>
          <w:szCs w:val="28"/>
        </w:rPr>
        <w:t>進行抽核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sectPr w:rsidR="00A06B34">
      <w:footerReference w:type="default" r:id="rId7"/>
      <w:pgSz w:w="11906" w:h="16838"/>
      <w:pgMar w:top="851" w:right="1418" w:bottom="1418" w:left="1701" w:header="0" w:footer="992" w:gutter="0"/>
      <w:cols w:space="720"/>
      <w:formProt w:val="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CB4" w:rsidRDefault="00C64CB4">
      <w:r>
        <w:separator/>
      </w:r>
    </w:p>
  </w:endnote>
  <w:endnote w:type="continuationSeparator" w:id="0">
    <w:p w:rsidR="00C64CB4" w:rsidRDefault="00C6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B34" w:rsidRDefault="00C64CB4">
    <w:pPr>
      <w:pStyle w:val="a9"/>
      <w:jc w:val="center"/>
    </w:pPr>
    <w:r>
      <w:rPr>
        <w:lang w:val="zh-TW"/>
      </w:rPr>
      <w:fldChar w:fldCharType="begin"/>
    </w:r>
    <w:r>
      <w:instrText>PAGE</w:instrText>
    </w:r>
    <w:r>
      <w:fldChar w:fldCharType="separate"/>
    </w:r>
    <w:r w:rsidR="00FA5846">
      <w:rPr>
        <w:noProof/>
      </w:rPr>
      <w:t>1</w:t>
    </w:r>
    <w:r>
      <w:fldChar w:fldCharType="end"/>
    </w:r>
  </w:p>
  <w:p w:rsidR="00A06B34" w:rsidRDefault="00A06B34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CB4" w:rsidRDefault="00C64CB4">
      <w:r>
        <w:separator/>
      </w:r>
    </w:p>
  </w:footnote>
  <w:footnote w:type="continuationSeparator" w:id="0">
    <w:p w:rsidR="00C64CB4" w:rsidRDefault="00C64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305CB"/>
    <w:multiLevelType w:val="multilevel"/>
    <w:tmpl w:val="CBD67A96"/>
    <w:lvl w:ilvl="0">
      <w:start w:val="1"/>
      <w:numFmt w:val="none"/>
      <w:pStyle w:val="a"/>
      <w:suff w:val="nothing"/>
      <w:lvlText w:val=""/>
      <w:lvlJc w:val="left"/>
      <w:pPr>
        <w:ind w:left="1304" w:hanging="1304"/>
      </w:pPr>
    </w:lvl>
    <w:lvl w:ilvl="1">
      <w:start w:val="1"/>
      <w:numFmt w:val="decimal"/>
      <w:suff w:val="nothing"/>
      <w:lvlText w:val="%2、"/>
      <w:lvlJc w:val="left"/>
      <w:pPr>
        <w:ind w:left="992" w:hanging="652"/>
      </w:pPr>
    </w:lvl>
    <w:lvl w:ilvl="2">
      <w:start w:val="1"/>
      <w:numFmt w:val="decimal"/>
      <w:suff w:val="nothing"/>
      <w:lvlText w:val="(%3)"/>
      <w:lvlJc w:val="left"/>
      <w:pPr>
        <w:ind w:left="1644" w:hanging="964"/>
      </w:pPr>
    </w:lvl>
    <w:lvl w:ilvl="3">
      <w:start w:val="1"/>
      <w:numFmt w:val="decimal"/>
      <w:suff w:val="nothing"/>
      <w:lvlText w:val="%4、"/>
      <w:lvlJc w:val="left"/>
      <w:pPr>
        <w:ind w:left="1985" w:hanging="681"/>
      </w:pPr>
    </w:lvl>
    <w:lvl w:ilvl="4">
      <w:start w:val="1"/>
      <w:numFmt w:val="decimal"/>
      <w:suff w:val="nothing"/>
      <w:lvlText w:val="(%5)"/>
      <w:lvlJc w:val="left"/>
      <w:pPr>
        <w:ind w:left="2608" w:hanging="964"/>
      </w:pPr>
    </w:lvl>
    <w:lvl w:ilvl="5">
      <w:start w:val="1"/>
      <w:numFmt w:val="ideographTraditional"/>
      <w:suff w:val="nothing"/>
      <w:lvlText w:val="%6、"/>
      <w:lvlJc w:val="left"/>
      <w:pPr>
        <w:ind w:left="2948" w:hanging="652"/>
      </w:pPr>
    </w:lvl>
    <w:lvl w:ilvl="6">
      <w:start w:val="1"/>
      <w:numFmt w:val="ideographTraditional"/>
      <w:suff w:val="nothing"/>
      <w:lvlText w:val="(%7)"/>
      <w:lvlJc w:val="left"/>
      <w:pPr>
        <w:ind w:left="3260" w:hanging="964"/>
      </w:pPr>
    </w:lvl>
    <w:lvl w:ilvl="7">
      <w:start w:val="1"/>
      <w:numFmt w:val="ideographZodiac"/>
      <w:suff w:val="nothing"/>
      <w:lvlText w:val="%8、"/>
      <w:lvlJc w:val="left"/>
      <w:pPr>
        <w:ind w:left="3969" w:hanging="851"/>
      </w:pPr>
    </w:lvl>
    <w:lvl w:ilvl="8">
      <w:start w:val="1"/>
      <w:numFmt w:val="ideographZodiac"/>
      <w:suff w:val="nothing"/>
      <w:lvlText w:val="（%9)"/>
      <w:lvlJc w:val="left"/>
      <w:pPr>
        <w:ind w:left="4252" w:hanging="567"/>
      </w:pPr>
    </w:lvl>
  </w:abstractNum>
  <w:abstractNum w:abstractNumId="1" w15:restartNumberingAfterBreak="0">
    <w:nsid w:val="3A0D4875"/>
    <w:multiLevelType w:val="multilevel"/>
    <w:tmpl w:val="F5B009A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4743B6F"/>
    <w:multiLevelType w:val="multilevel"/>
    <w:tmpl w:val="883AA1FE"/>
    <w:lvl w:ilvl="0">
      <w:start w:val="1"/>
      <w:numFmt w:val="decimal"/>
      <w:pStyle w:val="a0"/>
      <w:lvlText w:val="%1、"/>
      <w:lvlJc w:val="left"/>
      <w:pPr>
        <w:ind w:left="648" w:hanging="648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34"/>
    <w:rsid w:val="00A06B34"/>
    <w:rsid w:val="00C64CB4"/>
    <w:rsid w:val="00FA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F2AA33-2932-4375-AAC7-68E625C2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keepNext/>
      <w:widowControl w:val="0"/>
      <w:shd w:val="clear" w:color="auto" w:fill="FFFFFF"/>
      <w:suppressAutoHyphens/>
    </w:pPr>
    <w:rPr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age number"/>
    <w:basedOn w:val="a2"/>
  </w:style>
  <w:style w:type="character" w:customStyle="1" w:styleId="a6">
    <w:name w:val="頁尾 字元"/>
    <w:qFormat/>
  </w:style>
  <w:style w:type="character" w:customStyle="1" w:styleId="WWCharLFO17LVL1">
    <w:name w:val="WW_CharLFO17LVL1"/>
    <w:qFormat/>
    <w:rPr>
      <w:rFonts w:ascii="Wingdings" w:hAnsi="Wingdings"/>
    </w:rPr>
  </w:style>
  <w:style w:type="character" w:customStyle="1" w:styleId="WWCharLFO17LVL2">
    <w:name w:val="WW_CharLFO17LVL2"/>
    <w:qFormat/>
    <w:rPr>
      <w:rFonts w:ascii="Wingdings" w:hAnsi="Wingdings"/>
    </w:rPr>
  </w:style>
  <w:style w:type="character" w:customStyle="1" w:styleId="WWCharLFO17LVL3">
    <w:name w:val="WW_CharLFO17LVL3"/>
    <w:qFormat/>
    <w:rPr>
      <w:rFonts w:ascii="Wingdings" w:hAnsi="Wingdings"/>
    </w:rPr>
  </w:style>
  <w:style w:type="character" w:customStyle="1" w:styleId="WWCharLFO17LVL4">
    <w:name w:val="WW_CharLFO17LVL4"/>
    <w:qFormat/>
    <w:rPr>
      <w:rFonts w:ascii="Wingdings" w:hAnsi="Wingdings"/>
    </w:rPr>
  </w:style>
  <w:style w:type="character" w:customStyle="1" w:styleId="WWCharLFO17LVL5">
    <w:name w:val="WW_CharLFO17LVL5"/>
    <w:qFormat/>
    <w:rPr>
      <w:rFonts w:ascii="Wingdings" w:hAnsi="Wingdings"/>
    </w:rPr>
  </w:style>
  <w:style w:type="character" w:customStyle="1" w:styleId="WWCharLFO17LVL6">
    <w:name w:val="WW_CharLFO17LVL6"/>
    <w:qFormat/>
    <w:rPr>
      <w:rFonts w:ascii="Wingdings" w:hAnsi="Wingdings"/>
    </w:rPr>
  </w:style>
  <w:style w:type="character" w:customStyle="1" w:styleId="WWCharLFO17LVL7">
    <w:name w:val="WW_CharLFO17LVL7"/>
    <w:qFormat/>
    <w:rPr>
      <w:rFonts w:ascii="Wingdings" w:hAnsi="Wingdings"/>
    </w:rPr>
  </w:style>
  <w:style w:type="character" w:customStyle="1" w:styleId="WWCharLFO17LVL8">
    <w:name w:val="WW_CharLFO17LVL8"/>
    <w:qFormat/>
    <w:rPr>
      <w:rFonts w:ascii="Wingdings" w:hAnsi="Wingdings"/>
    </w:rPr>
  </w:style>
  <w:style w:type="character" w:customStyle="1" w:styleId="WWCharLFO17LVL9">
    <w:name w:val="WW_CharLFO17LVL9"/>
    <w:qFormat/>
    <w:rPr>
      <w:rFonts w:ascii="Wingdings" w:hAnsi="Wingdings"/>
    </w:rPr>
  </w:style>
  <w:style w:type="character" w:customStyle="1" w:styleId="WWCharLFO19LVL3">
    <w:name w:val="WW_CharLFO19LVL3"/>
    <w:qFormat/>
    <w:rPr>
      <w:rFonts w:ascii="標楷體" w:hAnsi="標楷體"/>
    </w:rPr>
  </w:style>
  <w:style w:type="character" w:customStyle="1" w:styleId="WWCharLFO21LVL6">
    <w:name w:val="WW_CharLFO21LVL6"/>
    <w:qFormat/>
    <w:rPr>
      <w:rFonts w:ascii="標楷體" w:hAnsi="標楷體"/>
      <w:color w:val="auto"/>
    </w:rPr>
  </w:style>
  <w:style w:type="character" w:customStyle="1" w:styleId="WWCharLFO35LVL1">
    <w:name w:val="WW_CharLFO35LVL1"/>
    <w:qFormat/>
    <w:rPr>
      <w:rFonts w:ascii="細明體" w:hAnsi="細明體"/>
    </w:rPr>
  </w:style>
  <w:style w:type="character" w:customStyle="1" w:styleId="WWCharLFO36LVL1">
    <w:name w:val="WW_CharLFO36LVL1"/>
    <w:qFormat/>
    <w:rPr>
      <w:rFonts w:ascii="細明體" w:hAnsi="細明體"/>
    </w:rPr>
  </w:style>
  <w:style w:type="character" w:customStyle="1" w:styleId="WWCharLFO41LVL2">
    <w:name w:val="WW_CharLFO41LVL2"/>
    <w:qFormat/>
    <w:rPr>
      <w:rFonts w:ascii="Times New Roman" w:eastAsia="Times New Roman" w:hAnsi="Times New Roman" w:cs="Times New Roman"/>
    </w:rPr>
  </w:style>
  <w:style w:type="character" w:customStyle="1" w:styleId="WWCharLFO42LVL2">
    <w:name w:val="WW_CharLFO42LVL2"/>
    <w:qFormat/>
    <w:rPr>
      <w:rFonts w:ascii="Times New Roman" w:eastAsia="Times New Roman" w:hAnsi="Times New Roman" w:cs="Times New Roman"/>
    </w:rPr>
  </w:style>
  <w:style w:type="character" w:customStyle="1" w:styleId="WWCharLFO43LVL2">
    <w:name w:val="WW_CharLFO43LVL2"/>
    <w:qFormat/>
    <w:rPr>
      <w:rFonts w:ascii="Times New Roman" w:eastAsia="Times New Roman" w:hAnsi="Times New Roman" w:cs="Times New Roman"/>
    </w:rPr>
  </w:style>
  <w:style w:type="paragraph" w:styleId="a7">
    <w:name w:val="Plain Text"/>
    <w:basedOn w:val="a1"/>
    <w:qFormat/>
    <w:rPr>
      <w:rFonts w:ascii="細明體" w:eastAsia="細明體" w:hAnsi="細明體" w:cs="標楷體"/>
    </w:rPr>
  </w:style>
  <w:style w:type="paragraph" w:styleId="a0">
    <w:name w:val="header"/>
    <w:basedOn w:val="a1"/>
    <w:pPr>
      <w:numPr>
        <w:numId w:val="2"/>
      </w:numPr>
      <w:tabs>
        <w:tab w:val="left" w:pos="0"/>
        <w:tab w:val="center" w:pos="3505"/>
        <w:tab w:val="right" w:pos="7658"/>
      </w:tabs>
      <w:snapToGrid w:val="0"/>
      <w:spacing w:line="280" w:lineRule="exact"/>
    </w:pPr>
    <w:rPr>
      <w:rFonts w:eastAsia="標楷體"/>
      <w:color w:val="000000"/>
      <w:sz w:val="20"/>
    </w:rPr>
  </w:style>
  <w:style w:type="paragraph" w:customStyle="1" w:styleId="a">
    <w:name w:val="公文(後續段落_段落)"/>
    <w:basedOn w:val="a1"/>
    <w:qFormat/>
    <w:pPr>
      <w:numPr>
        <w:numId w:val="3"/>
      </w:numPr>
      <w:spacing w:line="280" w:lineRule="exact"/>
    </w:pPr>
    <w:rPr>
      <w:rFonts w:eastAsia="標楷體"/>
      <w:color w:val="000000"/>
    </w:rPr>
  </w:style>
  <w:style w:type="paragraph" w:styleId="a8">
    <w:name w:val="Body Text Indent"/>
    <w:basedOn w:val="a1"/>
    <w:qFormat/>
    <w:pPr>
      <w:ind w:left="1247" w:hanging="680"/>
    </w:pPr>
    <w:rPr>
      <w:rFonts w:ascii="標楷體" w:eastAsia="標楷體" w:hAnsi="標楷體"/>
      <w:sz w:val="32"/>
    </w:rPr>
  </w:style>
  <w:style w:type="paragraph" w:styleId="a9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1"/>
    <w:qFormat/>
    <w:pPr>
      <w:spacing w:line="320" w:lineRule="atLeast"/>
      <w:ind w:left="2665" w:hanging="964"/>
    </w:pPr>
    <w:rPr>
      <w:rFonts w:ascii="標楷體" w:eastAsia="標楷體" w:hAnsi="標楷體"/>
      <w:sz w:val="32"/>
    </w:rPr>
  </w:style>
  <w:style w:type="paragraph" w:styleId="3">
    <w:name w:val="Body Text Indent 3"/>
    <w:basedOn w:val="a1"/>
    <w:qFormat/>
    <w:pPr>
      <w:spacing w:line="360" w:lineRule="auto"/>
      <w:ind w:left="2040" w:hanging="840"/>
    </w:pPr>
    <w:rPr>
      <w:rFonts w:ascii="標楷體" w:eastAsia="標楷體" w:hAnsi="標楷體"/>
      <w:sz w:val="28"/>
    </w:rPr>
  </w:style>
  <w:style w:type="paragraph" w:styleId="aa">
    <w:name w:val="Balloon Text"/>
    <w:basedOn w:val="a1"/>
    <w:qFormat/>
    <w:rPr>
      <w:rFonts w:ascii="Arial" w:hAnsi="Arial"/>
      <w:sz w:val="18"/>
      <w:szCs w:val="18"/>
    </w:rPr>
  </w:style>
  <w:style w:type="numbering" w:customStyle="1" w:styleId="LFO6">
    <w:name w:val="LFO6"/>
  </w:style>
  <w:style w:type="numbering" w:customStyle="1" w:styleId="LFO7">
    <w:name w:val="LFO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936</Characters>
  <Application>Microsoft Office Word</Application>
  <DocSecurity>0</DocSecurity>
  <Lines>7</Lines>
  <Paragraphs>2</Paragraphs>
  <ScaleCrop>false</ScaleCrop>
  <Company>TCCG</Company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台中市稅捐稽徵處設置稅務志工服務隊工作計畫</dc:title>
  <dc:creator>USER</dc:creator>
  <cp:lastModifiedBy>李佳欣</cp:lastModifiedBy>
  <cp:revision>2</cp:revision>
  <cp:lastPrinted>2012-05-31T01:28:00Z</cp:lastPrinted>
  <dcterms:created xsi:type="dcterms:W3CDTF">2017-04-18T07:46:00Z</dcterms:created>
  <dcterms:modified xsi:type="dcterms:W3CDTF">2017-04-18T07:46:00Z</dcterms:modified>
  <dc:language>zh-TW</dc:language>
</cp:coreProperties>
</file>