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C9E" w:rsidRPr="003E127C" w:rsidRDefault="003E127C" w:rsidP="00765C9E">
      <w:pPr>
        <w:rPr>
          <w:rFonts w:ascii="標楷體" w:eastAsia="標楷體" w:hAnsi="標楷體" w:cs="標楷體"/>
          <w:bCs/>
          <w:sz w:val="40"/>
          <w:szCs w:val="40"/>
        </w:rPr>
      </w:pPr>
      <w:proofErr w:type="gramStart"/>
      <w:r w:rsidRPr="003E127C">
        <w:rPr>
          <w:rFonts w:ascii="標楷體" w:eastAsia="標楷體" w:hAnsi="標楷體" w:hint="eastAsia"/>
          <w:spacing w:val="-2"/>
          <w:sz w:val="40"/>
          <w:szCs w:val="38"/>
        </w:rPr>
        <w:t>臺</w:t>
      </w:r>
      <w:proofErr w:type="gramEnd"/>
      <w:r w:rsidRPr="003E127C">
        <w:rPr>
          <w:rFonts w:ascii="標楷體" w:eastAsia="標楷體" w:hAnsi="標楷體" w:hint="eastAsia"/>
          <w:spacing w:val="-2"/>
          <w:sz w:val="40"/>
          <w:szCs w:val="38"/>
        </w:rPr>
        <w:t>中市</w:t>
      </w:r>
      <w:r w:rsidRPr="003E127C">
        <w:rPr>
          <w:rStyle w:val="ad"/>
          <w:rFonts w:ascii="標楷體" w:eastAsia="標楷體" w:hAnsi="標楷體" w:hint="eastAsia"/>
          <w:b w:val="0"/>
          <w:bCs w:val="0"/>
          <w:spacing w:val="-2"/>
          <w:sz w:val="40"/>
          <w:szCs w:val="32"/>
        </w:rPr>
        <w:t>殯葬管理</w:t>
      </w:r>
      <w:r w:rsidRPr="003E127C">
        <w:rPr>
          <w:rFonts w:ascii="標楷體" w:eastAsia="標楷體" w:hAnsi="標楷體" w:hint="eastAsia"/>
          <w:spacing w:val="-2"/>
          <w:sz w:val="40"/>
          <w:szCs w:val="38"/>
        </w:rPr>
        <w:t>自治條例</w:t>
      </w:r>
      <w:r w:rsidR="009D777A" w:rsidRPr="003E127C">
        <w:rPr>
          <w:rFonts w:ascii="標楷體" w:eastAsia="標楷體" w:hAnsi="標楷體" w:cs="標楷體" w:hint="eastAsia"/>
          <w:bCs/>
          <w:sz w:val="40"/>
          <w:szCs w:val="40"/>
        </w:rPr>
        <w:t>修正</w:t>
      </w:r>
      <w:r w:rsidRPr="003E127C">
        <w:rPr>
          <w:rFonts w:ascii="標楷體" w:eastAsia="標楷體" w:hAnsi="標楷體" w:cs="標楷體" w:hint="eastAsia"/>
          <w:bCs/>
          <w:sz w:val="40"/>
          <w:szCs w:val="40"/>
        </w:rPr>
        <w:t>草</w:t>
      </w:r>
      <w:r w:rsidR="009D777A" w:rsidRPr="003E127C">
        <w:rPr>
          <w:rFonts w:ascii="標楷體" w:eastAsia="標楷體" w:hAnsi="標楷體" w:cs="標楷體" w:hint="eastAsia"/>
          <w:bCs/>
          <w:sz w:val="40"/>
          <w:szCs w:val="40"/>
        </w:rPr>
        <w:t>案</w:t>
      </w:r>
    </w:p>
    <w:p w:rsidR="00C666C1" w:rsidRPr="00167479" w:rsidRDefault="00C666C1" w:rsidP="00C666C1">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第一章    總則</w:t>
      </w:r>
    </w:p>
    <w:p w:rsidR="003E127C" w:rsidRDefault="00C666C1" w:rsidP="00C666C1">
      <w:pPr>
        <w:spacing w:line="460" w:lineRule="exact"/>
        <w:ind w:left="848" w:hangingChars="303" w:hanging="848"/>
        <w:rPr>
          <w:rFonts w:ascii="標楷體" w:eastAsia="標楷體" w:hAnsi="標楷體" w:cs="標楷體"/>
          <w:sz w:val="28"/>
          <w:szCs w:val="28"/>
        </w:rPr>
      </w:pPr>
      <w:r w:rsidRPr="00C666C1">
        <w:rPr>
          <w:rFonts w:ascii="標楷體" w:eastAsia="標楷體" w:hAnsi="標楷體" w:cs="標楷體" w:hint="eastAsia"/>
          <w:sz w:val="28"/>
          <w:szCs w:val="28"/>
        </w:rPr>
        <w:t xml:space="preserve">第一條    </w:t>
      </w:r>
      <w:proofErr w:type="gramStart"/>
      <w:r w:rsidRPr="00C666C1">
        <w:rPr>
          <w:rFonts w:ascii="標楷體" w:eastAsia="標楷體" w:hAnsi="標楷體" w:cs="標楷體" w:hint="eastAsia"/>
          <w:sz w:val="28"/>
          <w:szCs w:val="28"/>
        </w:rPr>
        <w:t>臺</w:t>
      </w:r>
      <w:proofErr w:type="gramEnd"/>
      <w:r w:rsidRPr="00C666C1">
        <w:rPr>
          <w:rFonts w:ascii="標楷體" w:eastAsia="標楷體" w:hAnsi="標楷體" w:cs="標楷體" w:hint="eastAsia"/>
          <w:sz w:val="28"/>
          <w:szCs w:val="28"/>
        </w:rPr>
        <w:t>中市（以下簡稱本市）為改善殯葬文化，加強殯葬服務業、殯葬設施之設置管理，合理有效利用土地資源，特制定本自治條例。</w:t>
      </w:r>
    </w:p>
    <w:p w:rsidR="00765C9E" w:rsidRPr="009C7396" w:rsidRDefault="003E127C" w:rsidP="003E127C">
      <w:pPr>
        <w:spacing w:line="460" w:lineRule="exact"/>
        <w:ind w:left="848" w:hangingChars="303" w:hanging="848"/>
        <w:rPr>
          <w:rFonts w:ascii="標楷體" w:eastAsia="標楷體" w:hAnsi="標楷體"/>
          <w:sz w:val="28"/>
          <w:szCs w:val="28"/>
        </w:rPr>
      </w:pPr>
      <w:r w:rsidRPr="003E127C">
        <w:rPr>
          <w:rFonts w:ascii="標楷體" w:eastAsia="標楷體" w:hAnsi="標楷體" w:cs="標楷體" w:hint="eastAsia"/>
          <w:sz w:val="28"/>
          <w:szCs w:val="28"/>
        </w:rPr>
        <w:t>第二條</w:t>
      </w:r>
      <w:r w:rsidRPr="003E127C">
        <w:rPr>
          <w:rFonts w:ascii="標楷體" w:eastAsia="標楷體" w:hAnsi="標楷體" w:cs="標楷體" w:hint="eastAsia"/>
          <w:color w:val="FFFFFF" w:themeColor="background1"/>
          <w:sz w:val="28"/>
          <w:szCs w:val="28"/>
        </w:rPr>
        <w:t>□□</w:t>
      </w:r>
      <w:r w:rsidRPr="003E127C">
        <w:rPr>
          <w:rFonts w:ascii="標楷體" w:eastAsia="標楷體" w:hAnsi="標楷體" w:cs="標楷體" w:hint="eastAsia"/>
          <w:sz w:val="28"/>
          <w:szCs w:val="28"/>
        </w:rPr>
        <w:t>本自治條例之主管機關為</w:t>
      </w:r>
      <w:proofErr w:type="gramStart"/>
      <w:r w:rsidRPr="003E127C">
        <w:rPr>
          <w:rFonts w:ascii="標楷體" w:eastAsia="標楷體" w:hAnsi="標楷體" w:cs="標楷體" w:hint="eastAsia"/>
          <w:sz w:val="28"/>
          <w:szCs w:val="28"/>
        </w:rPr>
        <w:t>臺</w:t>
      </w:r>
      <w:proofErr w:type="gramEnd"/>
      <w:r w:rsidRPr="003E127C">
        <w:rPr>
          <w:rFonts w:ascii="標楷體" w:eastAsia="標楷體" w:hAnsi="標楷體" w:cs="標楷體" w:hint="eastAsia"/>
          <w:sz w:val="28"/>
          <w:szCs w:val="28"/>
        </w:rPr>
        <w:t>中市政府民政局(以下簡稱民政局)，並委由</w:t>
      </w:r>
      <w:proofErr w:type="gramStart"/>
      <w:r w:rsidRPr="003E127C">
        <w:rPr>
          <w:rFonts w:ascii="標楷體" w:eastAsia="標楷體" w:hAnsi="標楷體" w:cs="標楷體" w:hint="eastAsia"/>
          <w:sz w:val="28"/>
          <w:szCs w:val="28"/>
        </w:rPr>
        <w:t>臺</w:t>
      </w:r>
      <w:proofErr w:type="gramEnd"/>
      <w:r w:rsidRPr="003E127C">
        <w:rPr>
          <w:rFonts w:ascii="標楷體" w:eastAsia="標楷體" w:hAnsi="標楷體" w:cs="標楷體" w:hint="eastAsia"/>
          <w:sz w:val="28"/>
          <w:szCs w:val="28"/>
        </w:rPr>
        <w:t>中市生命禮儀管理處（以下簡稱生命禮儀處）執行。</w:t>
      </w:r>
    </w:p>
    <w:p w:rsidR="003E127C" w:rsidRPr="003E127C" w:rsidRDefault="003E127C" w:rsidP="003E127C">
      <w:pPr>
        <w:spacing w:line="460" w:lineRule="exact"/>
        <w:ind w:left="1120" w:hangingChars="400" w:hanging="1120"/>
        <w:rPr>
          <w:rFonts w:ascii="標楷體" w:eastAsia="標楷體" w:hAnsi="標楷體" w:cs="標楷體"/>
          <w:sz w:val="28"/>
          <w:szCs w:val="28"/>
        </w:rPr>
      </w:pPr>
      <w:r w:rsidRPr="003E127C">
        <w:rPr>
          <w:rFonts w:ascii="標楷體" w:eastAsia="標楷體" w:hAnsi="標楷體" w:cs="標楷體" w:hint="eastAsia"/>
          <w:sz w:val="28"/>
          <w:szCs w:val="28"/>
        </w:rPr>
        <w:t>第三條</w:t>
      </w:r>
      <w:r w:rsidRPr="003E127C">
        <w:rPr>
          <w:rFonts w:ascii="標楷體" w:eastAsia="標楷體" w:hAnsi="標楷體" w:cs="標楷體" w:hint="eastAsia"/>
          <w:color w:val="FFFFFF" w:themeColor="background1"/>
          <w:sz w:val="28"/>
          <w:szCs w:val="28"/>
        </w:rPr>
        <w:t>□□</w:t>
      </w:r>
      <w:r w:rsidRPr="003E127C">
        <w:rPr>
          <w:rFonts w:ascii="標楷體" w:eastAsia="標楷體" w:hAnsi="標楷體" w:cs="標楷體" w:hint="eastAsia"/>
          <w:sz w:val="28"/>
          <w:szCs w:val="28"/>
        </w:rPr>
        <w:t>生命禮儀處之權責如下：</w:t>
      </w:r>
    </w:p>
    <w:p w:rsidR="003E127C" w:rsidRPr="003E127C" w:rsidRDefault="003E127C" w:rsidP="003E127C">
      <w:pPr>
        <w:spacing w:line="460" w:lineRule="exact"/>
        <w:ind w:leftChars="590" w:left="1416"/>
        <w:rPr>
          <w:rFonts w:ascii="標楷體" w:eastAsia="標楷體" w:hAnsi="標楷體" w:cs="標楷體"/>
          <w:sz w:val="28"/>
          <w:szCs w:val="28"/>
        </w:rPr>
      </w:pPr>
      <w:r w:rsidRPr="003E127C">
        <w:rPr>
          <w:rFonts w:ascii="標楷體" w:eastAsia="標楷體" w:hAnsi="標楷體" w:cs="標楷體" w:hint="eastAsia"/>
          <w:sz w:val="28"/>
          <w:szCs w:val="28"/>
        </w:rPr>
        <w:t>一、公立殯葬設施之設置、經營及管理。</w:t>
      </w:r>
    </w:p>
    <w:p w:rsidR="003E127C" w:rsidRPr="003E127C" w:rsidRDefault="003E127C" w:rsidP="003E127C">
      <w:pPr>
        <w:spacing w:line="460" w:lineRule="exact"/>
        <w:ind w:leftChars="590" w:left="2536" w:hangingChars="400" w:hanging="1120"/>
        <w:rPr>
          <w:rFonts w:ascii="標楷體" w:eastAsia="標楷體" w:hAnsi="標楷體" w:cs="標楷體"/>
          <w:sz w:val="28"/>
          <w:szCs w:val="28"/>
        </w:rPr>
      </w:pPr>
      <w:r w:rsidRPr="003E127C">
        <w:rPr>
          <w:rFonts w:ascii="標楷體" w:eastAsia="標楷體" w:hAnsi="標楷體" w:cs="標楷體" w:hint="eastAsia"/>
          <w:sz w:val="28"/>
          <w:szCs w:val="28"/>
        </w:rPr>
        <w:t>二、殯葬設施專區之規劃及設置。</w:t>
      </w:r>
    </w:p>
    <w:p w:rsidR="003E127C" w:rsidRPr="003E127C" w:rsidRDefault="003E127C" w:rsidP="003E127C">
      <w:pPr>
        <w:spacing w:line="460" w:lineRule="exact"/>
        <w:ind w:leftChars="590" w:left="2536" w:hangingChars="400" w:hanging="1120"/>
        <w:rPr>
          <w:rFonts w:ascii="標楷體" w:eastAsia="標楷體" w:hAnsi="標楷體" w:cs="標楷體"/>
          <w:sz w:val="28"/>
          <w:szCs w:val="28"/>
        </w:rPr>
      </w:pPr>
      <w:r w:rsidRPr="003E127C">
        <w:rPr>
          <w:rFonts w:ascii="標楷體" w:eastAsia="標楷體" w:hAnsi="標楷體" w:cs="標楷體" w:hint="eastAsia"/>
          <w:sz w:val="28"/>
          <w:szCs w:val="28"/>
        </w:rPr>
        <w:t>三、公私立殯葬設施之設置核准、經營監督及管理。</w:t>
      </w:r>
    </w:p>
    <w:p w:rsidR="003E127C" w:rsidRPr="003E127C" w:rsidRDefault="003E127C" w:rsidP="003E127C">
      <w:pPr>
        <w:spacing w:line="460" w:lineRule="exact"/>
        <w:ind w:leftChars="590" w:left="2536" w:hangingChars="400" w:hanging="1120"/>
        <w:rPr>
          <w:rFonts w:ascii="標楷體" w:eastAsia="標楷體" w:hAnsi="標楷體" w:cs="標楷體"/>
          <w:sz w:val="28"/>
          <w:szCs w:val="28"/>
        </w:rPr>
      </w:pPr>
      <w:r w:rsidRPr="003E127C">
        <w:rPr>
          <w:rFonts w:ascii="標楷體" w:eastAsia="標楷體" w:hAnsi="標楷體" w:cs="標楷體" w:hint="eastAsia"/>
          <w:sz w:val="28"/>
          <w:szCs w:val="28"/>
        </w:rPr>
        <w:t>四、公立殯葬設施廢止之核准。</w:t>
      </w:r>
    </w:p>
    <w:p w:rsidR="003E127C" w:rsidRPr="003E127C" w:rsidRDefault="003E127C" w:rsidP="003E127C">
      <w:pPr>
        <w:spacing w:line="460" w:lineRule="exact"/>
        <w:ind w:leftChars="590" w:left="2536" w:hangingChars="400" w:hanging="1120"/>
        <w:rPr>
          <w:rFonts w:ascii="標楷體" w:eastAsia="標楷體" w:hAnsi="標楷體" w:cs="標楷體"/>
          <w:sz w:val="28"/>
          <w:szCs w:val="28"/>
        </w:rPr>
      </w:pPr>
      <w:r w:rsidRPr="003E127C">
        <w:rPr>
          <w:rFonts w:ascii="標楷體" w:eastAsia="標楷體" w:hAnsi="標楷體" w:cs="標楷體" w:hint="eastAsia"/>
          <w:sz w:val="28"/>
          <w:szCs w:val="28"/>
        </w:rPr>
        <w:t>五、公私立殯葬設施之評鑑及獎勵。</w:t>
      </w:r>
    </w:p>
    <w:p w:rsidR="003E127C" w:rsidRDefault="003E127C" w:rsidP="003E127C">
      <w:pPr>
        <w:spacing w:line="460" w:lineRule="exact"/>
        <w:ind w:leftChars="589" w:left="1982" w:hangingChars="203" w:hanging="568"/>
        <w:rPr>
          <w:rFonts w:ascii="標楷體" w:eastAsia="標楷體" w:hAnsi="標楷體" w:cs="標楷體"/>
          <w:sz w:val="28"/>
          <w:szCs w:val="28"/>
        </w:rPr>
      </w:pPr>
      <w:r w:rsidRPr="003E127C">
        <w:rPr>
          <w:rFonts w:ascii="標楷體" w:eastAsia="標楷體" w:hAnsi="標楷體" w:cs="標楷體" w:hint="eastAsia"/>
          <w:sz w:val="28"/>
          <w:szCs w:val="28"/>
        </w:rPr>
        <w:t>六、殯葬服務業之經營許可、廢止許可、輔導、管理、評鑑及獎勵。</w:t>
      </w:r>
    </w:p>
    <w:p w:rsidR="003E127C" w:rsidRDefault="003E127C" w:rsidP="003E127C">
      <w:pPr>
        <w:spacing w:line="460" w:lineRule="exact"/>
        <w:ind w:leftChars="589" w:left="1982" w:hangingChars="203" w:hanging="568"/>
        <w:rPr>
          <w:rFonts w:ascii="標楷體" w:eastAsia="標楷體" w:hAnsi="標楷體" w:cs="標楷體"/>
          <w:sz w:val="28"/>
          <w:szCs w:val="28"/>
        </w:rPr>
      </w:pPr>
      <w:r w:rsidRPr="003E127C">
        <w:rPr>
          <w:rFonts w:ascii="標楷體" w:eastAsia="標楷體" w:hAnsi="標楷體" w:cs="標楷體" w:hint="eastAsia"/>
          <w:sz w:val="28"/>
          <w:szCs w:val="28"/>
        </w:rPr>
        <w:t>七、違法設置、擴充、增建、改建、經營殯葬設施之查報、取締及處理。</w:t>
      </w:r>
    </w:p>
    <w:p w:rsidR="003E127C" w:rsidRPr="003E127C" w:rsidRDefault="003E127C" w:rsidP="003E127C">
      <w:pPr>
        <w:spacing w:line="460" w:lineRule="exact"/>
        <w:ind w:leftChars="589" w:left="1982" w:hangingChars="203" w:hanging="568"/>
        <w:rPr>
          <w:rFonts w:ascii="標楷體" w:eastAsia="標楷體" w:hAnsi="標楷體" w:cs="標楷體"/>
          <w:sz w:val="28"/>
          <w:szCs w:val="28"/>
        </w:rPr>
      </w:pPr>
      <w:r w:rsidRPr="003E127C">
        <w:rPr>
          <w:rFonts w:ascii="標楷體" w:eastAsia="標楷體" w:hAnsi="標楷體" w:cs="標楷體" w:hint="eastAsia"/>
          <w:sz w:val="28"/>
          <w:szCs w:val="28"/>
        </w:rPr>
        <w:t>八、違法從事殯葬服務業與違法殯葬行為之查報、取締及處理。</w:t>
      </w:r>
    </w:p>
    <w:p w:rsidR="003E127C" w:rsidRPr="003E127C" w:rsidRDefault="003E127C" w:rsidP="003E127C">
      <w:pPr>
        <w:spacing w:line="460" w:lineRule="exact"/>
        <w:ind w:leftChars="590" w:left="2536" w:hangingChars="400" w:hanging="1120"/>
        <w:rPr>
          <w:rFonts w:ascii="標楷體" w:eastAsia="標楷體" w:hAnsi="標楷體" w:cs="標楷體"/>
          <w:sz w:val="28"/>
          <w:szCs w:val="28"/>
        </w:rPr>
      </w:pPr>
      <w:r w:rsidRPr="003E127C">
        <w:rPr>
          <w:rFonts w:ascii="標楷體" w:eastAsia="標楷體" w:hAnsi="標楷體" w:cs="標楷體" w:hint="eastAsia"/>
          <w:sz w:val="28"/>
          <w:szCs w:val="28"/>
        </w:rPr>
        <w:t>九、埋葬、火化及</w:t>
      </w:r>
      <w:proofErr w:type="gramStart"/>
      <w:r w:rsidRPr="003E127C">
        <w:rPr>
          <w:rFonts w:ascii="標楷體" w:eastAsia="標楷體" w:hAnsi="標楷體" w:cs="標楷體" w:hint="eastAsia"/>
          <w:sz w:val="28"/>
          <w:szCs w:val="28"/>
        </w:rPr>
        <w:t>起掘許可</w:t>
      </w:r>
      <w:proofErr w:type="gramEnd"/>
      <w:r w:rsidRPr="003E127C">
        <w:rPr>
          <w:rFonts w:ascii="標楷體" w:eastAsia="標楷體" w:hAnsi="標楷體" w:cs="標楷體" w:hint="eastAsia"/>
          <w:sz w:val="28"/>
          <w:szCs w:val="28"/>
        </w:rPr>
        <w:t>證明之核發。</w:t>
      </w:r>
    </w:p>
    <w:p w:rsidR="009C26AF" w:rsidRDefault="003E127C" w:rsidP="003E127C">
      <w:pPr>
        <w:spacing w:line="460" w:lineRule="exact"/>
        <w:ind w:leftChars="590" w:left="2536" w:hangingChars="400" w:hanging="1120"/>
        <w:rPr>
          <w:rFonts w:ascii="標楷體" w:eastAsia="標楷體" w:hAnsi="標楷體" w:cs="標楷體"/>
          <w:sz w:val="28"/>
          <w:szCs w:val="28"/>
        </w:rPr>
      </w:pPr>
      <w:r w:rsidRPr="003E127C">
        <w:rPr>
          <w:rFonts w:ascii="標楷體" w:eastAsia="標楷體" w:hAnsi="標楷體" w:cs="標楷體" w:hint="eastAsia"/>
          <w:sz w:val="28"/>
          <w:szCs w:val="28"/>
        </w:rPr>
        <w:t>十、</w:t>
      </w:r>
      <w:r w:rsidR="009C26AF" w:rsidRPr="009C26AF">
        <w:rPr>
          <w:rFonts w:ascii="標楷體" w:eastAsia="標楷體" w:hAnsi="標楷體" w:cs="標楷體" w:hint="eastAsia"/>
          <w:sz w:val="28"/>
          <w:szCs w:val="28"/>
        </w:rPr>
        <w:t>殯葬自治法規之擬（制）定</w:t>
      </w:r>
      <w:r w:rsidR="009C26AF">
        <w:rPr>
          <w:rFonts w:ascii="標楷體" w:eastAsia="標楷體" w:hAnsi="標楷體" w:cs="標楷體" w:hint="eastAsia"/>
          <w:sz w:val="28"/>
          <w:szCs w:val="28"/>
        </w:rPr>
        <w:t>。</w:t>
      </w:r>
    </w:p>
    <w:p w:rsidR="00765C9E" w:rsidRPr="003E127C" w:rsidRDefault="009C26AF" w:rsidP="003E127C">
      <w:pPr>
        <w:spacing w:line="460" w:lineRule="exact"/>
        <w:ind w:leftChars="590" w:left="2536" w:hangingChars="400" w:hanging="1120"/>
        <w:rPr>
          <w:rFonts w:ascii="標楷體" w:eastAsia="標楷體" w:hAnsi="標楷體" w:cs="標楷體"/>
          <w:sz w:val="28"/>
          <w:szCs w:val="28"/>
        </w:rPr>
      </w:pPr>
      <w:r>
        <w:rPr>
          <w:rFonts w:ascii="標楷體" w:eastAsia="標楷體" w:hAnsi="標楷體" w:cs="標楷體" w:hint="eastAsia"/>
          <w:sz w:val="28"/>
          <w:szCs w:val="28"/>
        </w:rPr>
        <w:t>十一、</w:t>
      </w:r>
      <w:r w:rsidR="003E127C" w:rsidRPr="003E127C">
        <w:rPr>
          <w:rFonts w:ascii="標楷體" w:eastAsia="標楷體" w:hAnsi="標楷體" w:cs="標楷體" w:hint="eastAsia"/>
          <w:sz w:val="28"/>
          <w:szCs w:val="28"/>
        </w:rPr>
        <w:t>其他經民政局指定辦理之事項。</w:t>
      </w:r>
    </w:p>
    <w:p w:rsidR="00765C9E" w:rsidRPr="009B3BBE" w:rsidRDefault="009B3BBE" w:rsidP="009B3BBE">
      <w:pPr>
        <w:spacing w:line="460" w:lineRule="exact"/>
        <w:ind w:left="1120" w:hangingChars="400" w:hanging="1120"/>
        <w:rPr>
          <w:rFonts w:ascii="標楷體" w:eastAsia="標楷體" w:hAnsi="標楷體" w:cs="標楷體"/>
          <w:sz w:val="28"/>
          <w:szCs w:val="28"/>
        </w:rPr>
      </w:pPr>
      <w:r w:rsidRPr="009B3BBE">
        <w:rPr>
          <w:rFonts w:ascii="標楷體" w:eastAsia="標楷體" w:hAnsi="標楷體" w:cs="標楷體" w:hint="eastAsia"/>
          <w:sz w:val="28"/>
          <w:szCs w:val="28"/>
        </w:rPr>
        <w:t>第四條</w:t>
      </w:r>
      <w:r w:rsidRPr="003E127C">
        <w:rPr>
          <w:rFonts w:ascii="標楷體" w:eastAsia="標楷體" w:hAnsi="標楷體" w:cs="標楷體" w:hint="eastAsia"/>
          <w:color w:val="FFFFFF" w:themeColor="background1"/>
          <w:sz w:val="28"/>
          <w:szCs w:val="28"/>
        </w:rPr>
        <w:t>□□</w:t>
      </w:r>
      <w:r w:rsidRPr="009B3BBE">
        <w:rPr>
          <w:rFonts w:ascii="標楷體" w:eastAsia="標楷體" w:hAnsi="標楷體" w:cs="標楷體" w:hint="eastAsia"/>
          <w:sz w:val="28"/>
          <w:szCs w:val="28"/>
        </w:rPr>
        <w:t>生命禮儀處因業務需要，</w:t>
      </w:r>
      <w:proofErr w:type="gramStart"/>
      <w:r w:rsidRPr="009B3BBE">
        <w:rPr>
          <w:rFonts w:ascii="標楷體" w:eastAsia="標楷體" w:hAnsi="標楷體" w:cs="標楷體" w:hint="eastAsia"/>
          <w:sz w:val="28"/>
          <w:szCs w:val="28"/>
        </w:rPr>
        <w:t>得</w:t>
      </w:r>
      <w:r w:rsidR="00EB03AB">
        <w:rPr>
          <w:rFonts w:ascii="標楷體" w:eastAsia="標楷體" w:hAnsi="標楷體" w:cs="標楷體" w:hint="eastAsia"/>
          <w:sz w:val="28"/>
          <w:szCs w:val="28"/>
        </w:rPr>
        <w:t>於分處</w:t>
      </w:r>
      <w:proofErr w:type="gramEnd"/>
      <w:r w:rsidR="00EB03AB">
        <w:rPr>
          <w:rFonts w:ascii="標楷體" w:eastAsia="標楷體" w:hAnsi="標楷體" w:cs="標楷體" w:hint="eastAsia"/>
          <w:sz w:val="28"/>
          <w:szCs w:val="28"/>
        </w:rPr>
        <w:t>下</w:t>
      </w:r>
      <w:r w:rsidRPr="009B3BBE">
        <w:rPr>
          <w:rFonts w:ascii="標楷體" w:eastAsia="標楷體" w:hAnsi="標楷體" w:cs="標楷體" w:hint="eastAsia"/>
          <w:sz w:val="28"/>
          <w:szCs w:val="28"/>
        </w:rPr>
        <w:t>設置工作站。</w:t>
      </w:r>
    </w:p>
    <w:p w:rsidR="003E127C" w:rsidRPr="005F6F60" w:rsidRDefault="005F6F60" w:rsidP="005F6F60">
      <w:pPr>
        <w:spacing w:line="460" w:lineRule="exact"/>
        <w:ind w:left="848" w:hangingChars="303" w:hanging="848"/>
        <w:rPr>
          <w:rFonts w:ascii="標楷體" w:eastAsia="標楷體" w:hAnsi="標楷體" w:cs="標楷體"/>
          <w:sz w:val="28"/>
          <w:szCs w:val="28"/>
        </w:rPr>
      </w:pPr>
      <w:r w:rsidRPr="005F6F60">
        <w:rPr>
          <w:rFonts w:ascii="標楷體" w:eastAsia="標楷體" w:hAnsi="標楷體" w:cs="標楷體" w:hint="eastAsia"/>
          <w:sz w:val="28"/>
          <w:szCs w:val="28"/>
        </w:rPr>
        <w:t>第五條</w:t>
      </w:r>
      <w:r w:rsidRPr="005F6F60">
        <w:rPr>
          <w:rFonts w:ascii="標楷體" w:eastAsia="標楷體" w:hAnsi="標楷體" w:cs="標楷體" w:hint="eastAsia"/>
          <w:color w:val="FFFFFF" w:themeColor="background1"/>
          <w:sz w:val="28"/>
          <w:szCs w:val="28"/>
        </w:rPr>
        <w:t>□□</w:t>
      </w:r>
      <w:r w:rsidRPr="005F6F60">
        <w:rPr>
          <w:rFonts w:ascii="標楷體" w:eastAsia="標楷體" w:hAnsi="標楷體" w:cs="標楷體" w:hint="eastAsia"/>
          <w:sz w:val="28"/>
          <w:szCs w:val="28"/>
        </w:rPr>
        <w:t>生命禮儀處得視實際需要，選擇適當地點，報請民政局設置公立殯葬設施。</w:t>
      </w:r>
    </w:p>
    <w:p w:rsidR="00D602B8" w:rsidRPr="00D602B8" w:rsidRDefault="00D602B8" w:rsidP="00D602B8">
      <w:pPr>
        <w:spacing w:line="460" w:lineRule="exact"/>
        <w:ind w:left="848" w:hangingChars="303" w:hanging="848"/>
        <w:rPr>
          <w:rFonts w:ascii="標楷體" w:eastAsia="標楷體" w:hAnsi="標楷體" w:cs="標楷體"/>
          <w:sz w:val="28"/>
          <w:szCs w:val="28"/>
        </w:rPr>
      </w:pPr>
      <w:r w:rsidRPr="00D602B8">
        <w:rPr>
          <w:rFonts w:ascii="標楷體" w:eastAsia="標楷體" w:hAnsi="標楷體" w:cs="標楷體" w:hint="eastAsia"/>
          <w:sz w:val="28"/>
          <w:szCs w:val="28"/>
        </w:rPr>
        <w:t>第六條</w:t>
      </w:r>
      <w:r w:rsidRPr="00D602B8">
        <w:rPr>
          <w:rFonts w:ascii="標楷體" w:eastAsia="標楷體" w:hAnsi="標楷體" w:cs="標楷體" w:hint="eastAsia"/>
          <w:color w:val="FFFFFF" w:themeColor="background1"/>
          <w:sz w:val="28"/>
          <w:szCs w:val="28"/>
        </w:rPr>
        <w:t>□□</w:t>
      </w:r>
      <w:r w:rsidRPr="00D602B8">
        <w:rPr>
          <w:rFonts w:ascii="標楷體" w:eastAsia="標楷體" w:hAnsi="標楷體" w:cs="標楷體" w:hint="eastAsia"/>
          <w:sz w:val="28"/>
          <w:szCs w:val="28"/>
        </w:rPr>
        <w:t>私立殯葬設施，其最小面積規定如下：</w:t>
      </w:r>
    </w:p>
    <w:p w:rsidR="00D602B8" w:rsidRPr="00D602B8" w:rsidRDefault="00D602B8" w:rsidP="00D602B8">
      <w:pPr>
        <w:spacing w:line="460" w:lineRule="exact"/>
        <w:ind w:leftChars="590" w:left="1982" w:hangingChars="202" w:hanging="566"/>
        <w:jc w:val="both"/>
        <w:rPr>
          <w:rFonts w:ascii="標楷體" w:eastAsia="標楷體" w:hAnsi="標楷體" w:cs="標楷體"/>
          <w:sz w:val="28"/>
          <w:szCs w:val="28"/>
        </w:rPr>
      </w:pPr>
      <w:r w:rsidRPr="00D602B8">
        <w:rPr>
          <w:rFonts w:ascii="標楷體" w:eastAsia="標楷體" w:hAnsi="標楷體" w:cs="標楷體" w:hint="eastAsia"/>
          <w:sz w:val="28"/>
          <w:szCs w:val="28"/>
        </w:rPr>
        <w:t>一、公墓不得小於五公頃。</w:t>
      </w:r>
    </w:p>
    <w:p w:rsidR="00D602B8" w:rsidRPr="00D602B8" w:rsidRDefault="00D602B8" w:rsidP="00D602B8">
      <w:pPr>
        <w:spacing w:line="460" w:lineRule="exact"/>
        <w:ind w:leftChars="590" w:left="1982" w:hangingChars="202" w:hanging="566"/>
        <w:jc w:val="both"/>
        <w:rPr>
          <w:rFonts w:ascii="標楷體" w:eastAsia="標楷體" w:hAnsi="標楷體" w:cs="標楷體"/>
          <w:sz w:val="28"/>
          <w:szCs w:val="28"/>
        </w:rPr>
      </w:pPr>
      <w:r w:rsidRPr="00D602B8">
        <w:rPr>
          <w:rFonts w:ascii="標楷體" w:eastAsia="標楷體" w:hAnsi="標楷體" w:cs="標楷體" w:hint="eastAsia"/>
          <w:sz w:val="28"/>
          <w:szCs w:val="28"/>
        </w:rPr>
        <w:t>二、單獨</w:t>
      </w:r>
      <w:proofErr w:type="gramStart"/>
      <w:r w:rsidRPr="00D602B8">
        <w:rPr>
          <w:rFonts w:ascii="標楷體" w:eastAsia="標楷體" w:hAnsi="標楷體" w:cs="標楷體" w:hint="eastAsia"/>
          <w:sz w:val="28"/>
          <w:szCs w:val="28"/>
        </w:rPr>
        <w:t>設置禮廳及</w:t>
      </w:r>
      <w:proofErr w:type="gramEnd"/>
      <w:r w:rsidRPr="00D602B8">
        <w:rPr>
          <w:rFonts w:ascii="標楷體" w:eastAsia="標楷體" w:hAnsi="標楷體" w:cs="標楷體" w:hint="eastAsia"/>
          <w:sz w:val="28"/>
          <w:szCs w:val="28"/>
        </w:rPr>
        <w:t>靈堂，不得小於一公頃。</w:t>
      </w:r>
    </w:p>
    <w:p w:rsidR="00D602B8" w:rsidRPr="00D602B8" w:rsidRDefault="00D602B8" w:rsidP="00D602B8">
      <w:pPr>
        <w:spacing w:line="460" w:lineRule="exact"/>
        <w:ind w:leftChars="590" w:left="1982" w:hangingChars="202" w:hanging="566"/>
        <w:jc w:val="both"/>
        <w:rPr>
          <w:rFonts w:ascii="標楷體" w:eastAsia="標楷體" w:hAnsi="標楷體" w:cs="標楷體"/>
          <w:sz w:val="28"/>
          <w:szCs w:val="28"/>
        </w:rPr>
      </w:pPr>
      <w:r w:rsidRPr="00D602B8">
        <w:rPr>
          <w:rFonts w:ascii="標楷體" w:eastAsia="標楷體" w:hAnsi="標楷體" w:cs="標楷體" w:hint="eastAsia"/>
          <w:sz w:val="28"/>
          <w:szCs w:val="28"/>
        </w:rPr>
        <w:lastRenderedPageBreak/>
        <w:t>三、</w:t>
      </w:r>
      <w:proofErr w:type="gramStart"/>
      <w:r w:rsidRPr="00D602B8">
        <w:rPr>
          <w:rFonts w:ascii="標楷體" w:eastAsia="標楷體" w:hAnsi="標楷體" w:cs="標楷體" w:hint="eastAsia"/>
          <w:sz w:val="28"/>
          <w:szCs w:val="28"/>
        </w:rPr>
        <w:t>樹葬區</w:t>
      </w:r>
      <w:proofErr w:type="gramEnd"/>
      <w:r w:rsidRPr="00D602B8">
        <w:rPr>
          <w:rFonts w:ascii="標楷體" w:eastAsia="標楷體" w:hAnsi="標楷體" w:cs="標楷體" w:hint="eastAsia"/>
          <w:sz w:val="28"/>
          <w:szCs w:val="28"/>
        </w:rPr>
        <w:t>、殯儀館或火化場，其面積不得小於二公頃。</w:t>
      </w:r>
    </w:p>
    <w:p w:rsidR="00D602B8" w:rsidRDefault="00D602B8" w:rsidP="004A18A5">
      <w:pPr>
        <w:spacing w:line="460" w:lineRule="exact"/>
        <w:ind w:leftChars="589" w:left="1915" w:hangingChars="179" w:hanging="501"/>
        <w:jc w:val="both"/>
        <w:rPr>
          <w:rFonts w:ascii="標楷體" w:eastAsia="標楷體" w:hAnsi="標楷體" w:cs="標楷體"/>
          <w:sz w:val="28"/>
          <w:szCs w:val="28"/>
        </w:rPr>
      </w:pPr>
      <w:r w:rsidRPr="00D602B8">
        <w:rPr>
          <w:rFonts w:ascii="標楷體" w:eastAsia="標楷體" w:hAnsi="標楷體" w:cs="標楷體" w:hint="eastAsia"/>
          <w:sz w:val="28"/>
          <w:szCs w:val="28"/>
        </w:rPr>
        <w:t>四、骨灰(</w:t>
      </w:r>
      <w:proofErr w:type="gramStart"/>
      <w:r w:rsidRPr="00D602B8">
        <w:rPr>
          <w:rFonts w:ascii="標楷體" w:eastAsia="標楷體" w:hAnsi="標楷體" w:cs="標楷體" w:hint="eastAsia"/>
          <w:sz w:val="28"/>
          <w:szCs w:val="28"/>
        </w:rPr>
        <w:t>骸</w:t>
      </w:r>
      <w:proofErr w:type="gramEnd"/>
      <w:r w:rsidRPr="00D602B8">
        <w:rPr>
          <w:rFonts w:ascii="標楷體" w:eastAsia="標楷體" w:hAnsi="標楷體" w:cs="標楷體" w:hint="eastAsia"/>
          <w:sz w:val="28"/>
          <w:szCs w:val="28"/>
        </w:rPr>
        <w:t>)存放設施，其面積不得小於一點五公頃。但有特殊情形，經生命禮儀處陳報民政局核准者，不在此限。</w:t>
      </w:r>
    </w:p>
    <w:p w:rsidR="00D602B8" w:rsidRDefault="00D602B8" w:rsidP="00D602B8">
      <w:pPr>
        <w:spacing w:line="460" w:lineRule="exact"/>
        <w:ind w:leftChars="354" w:left="850" w:firstLineChars="202" w:firstLine="566"/>
        <w:jc w:val="both"/>
        <w:rPr>
          <w:rFonts w:ascii="標楷體" w:eastAsia="標楷體" w:hAnsi="標楷體" w:cs="標楷體"/>
          <w:sz w:val="28"/>
          <w:szCs w:val="28"/>
        </w:rPr>
      </w:pPr>
      <w:r w:rsidRPr="00D602B8">
        <w:rPr>
          <w:rFonts w:ascii="標楷體" w:eastAsia="標楷體" w:hAnsi="標楷體" w:cs="標楷體" w:hint="eastAsia"/>
          <w:sz w:val="28"/>
          <w:szCs w:val="28"/>
        </w:rPr>
        <w:t>各類殯葬設施合併設置時，依前項最小面積合併計算設置最小面積。</w:t>
      </w:r>
    </w:p>
    <w:p w:rsidR="005F6F60" w:rsidRDefault="00D602B8" w:rsidP="00D602B8">
      <w:pPr>
        <w:spacing w:line="460" w:lineRule="exact"/>
        <w:ind w:leftChars="354" w:left="850" w:firstLineChars="202" w:firstLine="566"/>
        <w:jc w:val="both"/>
        <w:rPr>
          <w:rFonts w:ascii="標楷體" w:eastAsia="標楷體" w:hAnsi="標楷體" w:cs="標楷體"/>
          <w:sz w:val="28"/>
          <w:szCs w:val="28"/>
        </w:rPr>
      </w:pPr>
      <w:r w:rsidRPr="00D602B8">
        <w:rPr>
          <w:rFonts w:ascii="標楷體" w:eastAsia="標楷體" w:hAnsi="標楷體" w:cs="標楷體" w:hint="eastAsia"/>
          <w:sz w:val="28"/>
          <w:szCs w:val="28"/>
        </w:rPr>
        <w:t>殯葬管理條例施行前已核准設置之私立殯葬設施，得不受第一項面積之限制。但擴充時，應符合第一項面積之規定。</w:t>
      </w:r>
    </w:p>
    <w:p w:rsidR="004A18A5" w:rsidRPr="004A18A5" w:rsidRDefault="004A18A5" w:rsidP="004A18A5">
      <w:pPr>
        <w:spacing w:line="460" w:lineRule="exact"/>
        <w:ind w:left="848" w:hangingChars="303" w:hanging="848"/>
        <w:rPr>
          <w:rFonts w:ascii="標楷體" w:eastAsia="標楷體" w:hAnsi="標楷體" w:cs="標楷體"/>
          <w:sz w:val="28"/>
          <w:szCs w:val="28"/>
        </w:rPr>
      </w:pPr>
      <w:r w:rsidRPr="004A18A5">
        <w:rPr>
          <w:rFonts w:ascii="標楷體" w:eastAsia="標楷體" w:hAnsi="標楷體" w:cs="標楷體" w:hint="eastAsia"/>
          <w:sz w:val="28"/>
          <w:szCs w:val="28"/>
        </w:rPr>
        <w:t>第七條</w:t>
      </w:r>
      <w:r w:rsidRPr="005F6F60">
        <w:rPr>
          <w:rFonts w:ascii="標楷體" w:eastAsia="標楷體" w:hAnsi="標楷體" w:cs="標楷體" w:hint="eastAsia"/>
          <w:color w:val="FFFFFF" w:themeColor="background1"/>
          <w:sz w:val="28"/>
          <w:szCs w:val="28"/>
        </w:rPr>
        <w:t>□□</w:t>
      </w:r>
      <w:r w:rsidRPr="004A18A5">
        <w:rPr>
          <w:rFonts w:ascii="標楷體" w:eastAsia="標楷體" w:hAnsi="標楷體" w:cs="標楷體" w:hint="eastAsia"/>
          <w:sz w:val="28"/>
          <w:szCs w:val="28"/>
        </w:rPr>
        <w:t>設置、擴充、增建、或改建殯葬設施者，應填具申請書，檢附下列文件，向生命禮儀處提出，報請民政局核准：</w:t>
      </w:r>
    </w:p>
    <w:p w:rsidR="004A18A5" w:rsidRDefault="004A18A5" w:rsidP="004A18A5">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一、地點位置圖：位置應明確標示，比例尺不得少於一千二百分之一。</w:t>
      </w:r>
    </w:p>
    <w:p w:rsidR="004A18A5" w:rsidRDefault="004A18A5" w:rsidP="004A18A5">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二、地籍謄本、地籍圖：地籍圖比例尺，不得少於一千二百分之一。土地位於都市計畫內者，另檢附使用分區證明。</w:t>
      </w:r>
    </w:p>
    <w:p w:rsidR="004A18A5" w:rsidRDefault="004A18A5" w:rsidP="004A18A5">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三、配置圖說：以六百分之一比例地形測量圖為依據，等高線間距不得大於一公尺。</w:t>
      </w:r>
    </w:p>
    <w:p w:rsidR="004A18A5" w:rsidRDefault="004A18A5" w:rsidP="004A18A5">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四、興建營運計畫：包括建築計畫(含量體分析、規劃設計及施工計畫)及營運計畫(含管理計畫及維護計畫)。</w:t>
      </w:r>
    </w:p>
    <w:p w:rsidR="004A18A5" w:rsidRDefault="004A18A5" w:rsidP="004A18A5">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五、管理方式：含組織編制、業務職掌。</w:t>
      </w:r>
    </w:p>
    <w:p w:rsidR="004A18A5" w:rsidRDefault="004A18A5" w:rsidP="004A18A5">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六、收費標準表。</w:t>
      </w:r>
    </w:p>
    <w:p w:rsidR="004A18A5" w:rsidRDefault="004A18A5" w:rsidP="004A18A5">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七、申請人之證明文件。</w:t>
      </w:r>
    </w:p>
    <w:p w:rsidR="00D72969" w:rsidRDefault="004A18A5" w:rsidP="00D72969">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八、土地權利證明或土地使用同意書及土地登記謄本。</w:t>
      </w:r>
    </w:p>
    <w:p w:rsidR="00D72969" w:rsidRDefault="004A18A5" w:rsidP="00D72969">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九、環境影響評估計畫書及水土保持計畫書等之核定本。</w:t>
      </w:r>
    </w:p>
    <w:p w:rsidR="004A18A5" w:rsidRPr="004A18A5" w:rsidRDefault="004A18A5" w:rsidP="00D72969">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十、其他經民政局指定應檢附之文件。</w:t>
      </w:r>
    </w:p>
    <w:p w:rsidR="004A18A5" w:rsidRPr="004A18A5" w:rsidRDefault="004A18A5" w:rsidP="004A18A5">
      <w:pPr>
        <w:spacing w:line="460" w:lineRule="exact"/>
        <w:ind w:leftChars="354" w:left="850" w:firstLineChars="202" w:firstLine="566"/>
        <w:jc w:val="both"/>
        <w:rPr>
          <w:rFonts w:ascii="標楷體" w:eastAsia="標楷體" w:hAnsi="標楷體" w:cs="標楷體"/>
          <w:sz w:val="28"/>
          <w:szCs w:val="28"/>
        </w:rPr>
      </w:pPr>
      <w:r w:rsidRPr="004A18A5">
        <w:rPr>
          <w:rFonts w:ascii="標楷體" w:eastAsia="標楷體" w:hAnsi="標楷體" w:cs="標楷體" w:hint="eastAsia"/>
          <w:sz w:val="28"/>
          <w:szCs w:val="28"/>
        </w:rPr>
        <w:t>殯葬設施用地應符合使用分區或使用地類別之規定，始得許可開發使用。</w:t>
      </w:r>
    </w:p>
    <w:p w:rsidR="004A18A5" w:rsidRPr="008D4AB9" w:rsidRDefault="004A18A5" w:rsidP="004A18A5">
      <w:pPr>
        <w:spacing w:line="460" w:lineRule="exact"/>
        <w:ind w:leftChars="354" w:left="850" w:firstLineChars="202" w:firstLine="566"/>
        <w:jc w:val="both"/>
        <w:rPr>
          <w:rFonts w:ascii="標楷體" w:eastAsia="標楷體" w:hAnsi="標楷體" w:cs="標楷體"/>
          <w:sz w:val="28"/>
          <w:szCs w:val="28"/>
        </w:rPr>
      </w:pPr>
      <w:r w:rsidRPr="008D4AB9">
        <w:rPr>
          <w:rFonts w:ascii="標楷體" w:eastAsia="標楷體" w:hAnsi="標楷體" w:cs="標楷體" w:hint="eastAsia"/>
          <w:sz w:val="28"/>
          <w:szCs w:val="28"/>
        </w:rPr>
        <w:t>殯葬設施設置、擴充、增建或改建使用都市計畫土地者，其設置開發</w:t>
      </w:r>
      <w:proofErr w:type="gramStart"/>
      <w:r w:rsidRPr="008D4AB9">
        <w:rPr>
          <w:rFonts w:ascii="標楷體" w:eastAsia="標楷體" w:hAnsi="標楷體" w:cs="標楷體" w:hint="eastAsia"/>
          <w:sz w:val="28"/>
          <w:szCs w:val="28"/>
        </w:rPr>
        <w:t>準</w:t>
      </w:r>
      <w:proofErr w:type="gramEnd"/>
      <w:r w:rsidRPr="008D4AB9">
        <w:rPr>
          <w:rFonts w:ascii="標楷體" w:eastAsia="標楷體" w:hAnsi="標楷體" w:cs="標楷體" w:hint="eastAsia"/>
          <w:sz w:val="28"/>
          <w:szCs w:val="28"/>
        </w:rPr>
        <w:t>用非都市土地開發審議作業規範第六編規定。但第五點規定不適用之。</w:t>
      </w:r>
    </w:p>
    <w:p w:rsidR="00F84785" w:rsidRPr="008D4AB9" w:rsidRDefault="00F84785" w:rsidP="004A18A5">
      <w:pPr>
        <w:spacing w:line="460" w:lineRule="exact"/>
        <w:ind w:leftChars="354" w:left="850" w:firstLineChars="202" w:firstLine="566"/>
        <w:jc w:val="both"/>
        <w:rPr>
          <w:rFonts w:ascii="標楷體" w:eastAsia="標楷體" w:hAnsi="標楷體" w:cs="標楷體"/>
          <w:sz w:val="28"/>
          <w:szCs w:val="28"/>
        </w:rPr>
      </w:pPr>
      <w:r w:rsidRPr="008D4AB9">
        <w:rPr>
          <w:rFonts w:ascii="標楷體" w:eastAsia="標楷體" w:hAnsi="標楷體" w:cs="標楷體" w:hint="eastAsia"/>
          <w:sz w:val="28"/>
          <w:szCs w:val="28"/>
        </w:rPr>
        <w:t>公立殯葬設施之設置涉及機關間土地撥用時，得免附第一項第八款文件，但於核准後未完成土地撥用者</w:t>
      </w:r>
      <w:r w:rsidR="00F618E3" w:rsidRPr="00F618E3">
        <w:rPr>
          <w:rFonts w:ascii="標楷體" w:eastAsia="標楷體" w:hAnsi="標楷體" w:cs="標楷體" w:hint="eastAsia"/>
          <w:sz w:val="28"/>
          <w:szCs w:val="28"/>
        </w:rPr>
        <w:t>，其核准無效</w:t>
      </w:r>
      <w:r w:rsidRPr="008D4AB9">
        <w:rPr>
          <w:rFonts w:ascii="標楷體" w:eastAsia="標楷體" w:hAnsi="標楷體" w:cs="標楷體" w:hint="eastAsia"/>
          <w:sz w:val="28"/>
          <w:szCs w:val="28"/>
        </w:rPr>
        <w:t>。</w:t>
      </w:r>
    </w:p>
    <w:p w:rsidR="00823E1E" w:rsidRPr="00167479" w:rsidRDefault="00823E1E" w:rsidP="00823E1E">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lastRenderedPageBreak/>
        <w:t>第八條    殯葬設施之設置、擴充，應選擇不妨礙公共利益之適當地點為之。</w:t>
      </w:r>
    </w:p>
    <w:p w:rsidR="00823E1E" w:rsidRPr="00167479" w:rsidRDefault="00823E1E" w:rsidP="00823E1E">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 xml:space="preserve">          公墓專</w:t>
      </w:r>
      <w:proofErr w:type="gramStart"/>
      <w:r w:rsidRPr="00167479">
        <w:rPr>
          <w:rFonts w:ascii="標楷體" w:eastAsia="標楷體" w:hAnsi="標楷體" w:hint="eastAsia"/>
          <w:sz w:val="28"/>
          <w:szCs w:val="28"/>
        </w:rPr>
        <w:t>供樹葬</w:t>
      </w:r>
      <w:proofErr w:type="gramEnd"/>
      <w:r w:rsidRPr="00167479">
        <w:rPr>
          <w:rFonts w:ascii="標楷體" w:eastAsia="標楷體" w:hAnsi="標楷體" w:hint="eastAsia"/>
          <w:sz w:val="28"/>
          <w:szCs w:val="28"/>
        </w:rPr>
        <w:t>者，其與下列地點之距離不得少於五十公尺。但於墳墓設置管理條例施行前已供人埋葬之墳墓用地或已設置之其他殯葬設施者，不在此限：</w:t>
      </w:r>
    </w:p>
    <w:p w:rsidR="00823E1E" w:rsidRPr="00167479" w:rsidRDefault="00823E1E" w:rsidP="00823E1E">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 xml:space="preserve">　        一、學校、醫院、幼兒園。</w:t>
      </w:r>
    </w:p>
    <w:p w:rsidR="00823E1E" w:rsidRPr="00167479" w:rsidRDefault="00823E1E" w:rsidP="00823E1E">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 xml:space="preserve">          二、戶口繁盛地區。</w:t>
      </w:r>
    </w:p>
    <w:p w:rsidR="00823E1E" w:rsidRPr="00167479" w:rsidRDefault="00823E1E" w:rsidP="00823E1E">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 xml:space="preserve">          三、河川。</w:t>
      </w:r>
    </w:p>
    <w:p w:rsidR="00823E1E" w:rsidRDefault="00823E1E" w:rsidP="00823E1E">
      <w:pPr>
        <w:spacing w:line="460" w:lineRule="exact"/>
        <w:ind w:left="848" w:hangingChars="303" w:hanging="848"/>
        <w:rPr>
          <w:rFonts w:ascii="標楷體" w:eastAsia="標楷體" w:hAnsi="標楷體" w:cs="標楷體"/>
          <w:sz w:val="28"/>
          <w:szCs w:val="28"/>
        </w:rPr>
      </w:pPr>
      <w:r w:rsidRPr="00167479">
        <w:rPr>
          <w:rFonts w:ascii="標楷體" w:eastAsia="標楷體" w:hAnsi="標楷體" w:hint="eastAsia"/>
          <w:sz w:val="28"/>
          <w:szCs w:val="28"/>
        </w:rPr>
        <w:t xml:space="preserve">          四、工廠、礦場。</w:t>
      </w:r>
    </w:p>
    <w:p w:rsidR="00D72969" w:rsidRPr="00D72969" w:rsidRDefault="00D72969" w:rsidP="00D72969">
      <w:pPr>
        <w:spacing w:line="460" w:lineRule="exact"/>
        <w:ind w:left="848" w:hangingChars="303" w:hanging="848"/>
        <w:rPr>
          <w:rFonts w:ascii="標楷體" w:eastAsia="標楷體" w:hAnsi="標楷體" w:cs="標楷體"/>
          <w:sz w:val="28"/>
          <w:szCs w:val="28"/>
        </w:rPr>
      </w:pPr>
      <w:r w:rsidRPr="00D72969">
        <w:rPr>
          <w:rFonts w:ascii="標楷體" w:eastAsia="標楷體" w:hAnsi="標楷體" w:cs="標楷體" w:hint="eastAsia"/>
          <w:sz w:val="28"/>
          <w:szCs w:val="28"/>
        </w:rPr>
        <w:t>第九條</w:t>
      </w:r>
      <w:r w:rsidRPr="005F6F60">
        <w:rPr>
          <w:rFonts w:ascii="標楷體" w:eastAsia="標楷體" w:hAnsi="標楷體" w:cs="標楷體" w:hint="eastAsia"/>
          <w:color w:val="FFFFFF" w:themeColor="background1"/>
          <w:sz w:val="28"/>
          <w:szCs w:val="28"/>
        </w:rPr>
        <w:t>□□</w:t>
      </w:r>
      <w:r w:rsidRPr="00D72969">
        <w:rPr>
          <w:rFonts w:ascii="標楷體" w:eastAsia="標楷體" w:hAnsi="標楷體" w:cs="標楷體" w:hint="eastAsia"/>
          <w:sz w:val="28"/>
          <w:szCs w:val="28"/>
        </w:rPr>
        <w:t>公墓應有符合下列規定之設施：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一、</w:t>
      </w:r>
      <w:proofErr w:type="gramStart"/>
      <w:r w:rsidRPr="00D72969">
        <w:rPr>
          <w:rFonts w:ascii="標楷體" w:eastAsia="標楷體" w:hAnsi="標楷體" w:cs="標楷體" w:hint="eastAsia"/>
          <w:sz w:val="28"/>
          <w:szCs w:val="28"/>
        </w:rPr>
        <w:t>墓基</w:t>
      </w:r>
      <w:proofErr w:type="gramEnd"/>
      <w:r w:rsidRPr="00D72969">
        <w:rPr>
          <w:rFonts w:ascii="標楷體" w:eastAsia="標楷體" w:hAnsi="標楷體" w:cs="標楷體" w:hint="eastAsia"/>
          <w:sz w:val="28"/>
          <w:szCs w:val="28"/>
        </w:rPr>
        <w:t>：</w:t>
      </w:r>
      <w:proofErr w:type="gramStart"/>
      <w:r w:rsidRPr="00D72969">
        <w:rPr>
          <w:rFonts w:ascii="標楷體" w:eastAsia="標楷體" w:hAnsi="標楷體" w:cs="標楷體" w:hint="eastAsia"/>
          <w:sz w:val="28"/>
          <w:szCs w:val="28"/>
        </w:rPr>
        <w:t>墓基之施作須符合</w:t>
      </w:r>
      <w:proofErr w:type="gramEnd"/>
      <w:r w:rsidRPr="00D72969">
        <w:rPr>
          <w:rFonts w:ascii="標楷體" w:eastAsia="標楷體" w:hAnsi="標楷體" w:cs="標楷體" w:hint="eastAsia"/>
          <w:sz w:val="28"/>
          <w:szCs w:val="28"/>
        </w:rPr>
        <w:t>水土保持規定，其設計耐用期限至少十年。</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二、骨灰(</w:t>
      </w:r>
      <w:proofErr w:type="gramStart"/>
      <w:r w:rsidRPr="00D72969">
        <w:rPr>
          <w:rFonts w:ascii="標楷體" w:eastAsia="標楷體" w:hAnsi="標楷體" w:cs="標楷體" w:hint="eastAsia"/>
          <w:sz w:val="28"/>
          <w:szCs w:val="28"/>
        </w:rPr>
        <w:t>骸</w:t>
      </w:r>
      <w:proofErr w:type="gramEnd"/>
      <w:r w:rsidRPr="00D72969">
        <w:rPr>
          <w:rFonts w:ascii="標楷體" w:eastAsia="標楷體" w:hAnsi="標楷體" w:cs="標楷體" w:hint="eastAsia"/>
          <w:sz w:val="28"/>
          <w:szCs w:val="28"/>
        </w:rPr>
        <w:t>)存放設施：存放骨灰(</w:t>
      </w:r>
      <w:proofErr w:type="gramStart"/>
      <w:r w:rsidRPr="00D72969">
        <w:rPr>
          <w:rFonts w:ascii="標楷體" w:eastAsia="標楷體" w:hAnsi="標楷體" w:cs="標楷體" w:hint="eastAsia"/>
          <w:sz w:val="28"/>
          <w:szCs w:val="28"/>
        </w:rPr>
        <w:t>骸</w:t>
      </w:r>
      <w:proofErr w:type="gramEnd"/>
      <w:r w:rsidRPr="00D72969">
        <w:rPr>
          <w:rFonts w:ascii="標楷體" w:eastAsia="標楷體" w:hAnsi="標楷體" w:cs="標楷體" w:hint="eastAsia"/>
          <w:sz w:val="28"/>
          <w:szCs w:val="28"/>
        </w:rPr>
        <w:t>)以納骨塔(堂)形式者，其設施應符合第十二條規定。</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三、服務中心：每處面積不得小於三十平方公尺，設有服務</w:t>
      </w:r>
      <w:proofErr w:type="gramStart"/>
      <w:r w:rsidRPr="00D72969">
        <w:rPr>
          <w:rFonts w:ascii="標楷體" w:eastAsia="標楷體" w:hAnsi="標楷體" w:cs="標楷體" w:hint="eastAsia"/>
          <w:sz w:val="28"/>
          <w:szCs w:val="28"/>
        </w:rPr>
        <w:t>臺</w:t>
      </w:r>
      <w:proofErr w:type="gramEnd"/>
      <w:r w:rsidRPr="00D72969">
        <w:rPr>
          <w:rFonts w:ascii="標楷體" w:eastAsia="標楷體" w:hAnsi="標楷體" w:cs="標楷體" w:hint="eastAsia"/>
          <w:sz w:val="28"/>
          <w:szCs w:val="28"/>
        </w:rPr>
        <w:t>、照明、空調、桌椅等設施。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四、家屬休息室：每室面積不得小於二十平方公尺，設有照明、空調、桌椅等設施。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五、公共衛生設施：男、女盥洗設施應分隔設置，並應設置身心障礙設施。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六、排水系統：應依地形、地勢做適當規劃設計施作。位於自來水水源、水質、水量保護區範圍內公墓，其排水系統應納入污水處理系統內。</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七、給水設施：應</w:t>
      </w:r>
      <w:proofErr w:type="gramStart"/>
      <w:r w:rsidRPr="00D72969">
        <w:rPr>
          <w:rFonts w:ascii="標楷體" w:eastAsia="標楷體" w:hAnsi="標楷體" w:cs="標楷體" w:hint="eastAsia"/>
          <w:sz w:val="28"/>
          <w:szCs w:val="28"/>
        </w:rPr>
        <w:t>於墓間</w:t>
      </w:r>
      <w:proofErr w:type="gramEnd"/>
      <w:r w:rsidRPr="00D72969">
        <w:rPr>
          <w:rFonts w:ascii="標楷體" w:eastAsia="標楷體" w:hAnsi="標楷體" w:cs="標楷體" w:hint="eastAsia"/>
          <w:sz w:val="28"/>
          <w:szCs w:val="28"/>
        </w:rPr>
        <w:t>道路與墓區道路旁每五十公尺設置供水設施。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八、照明設施：應</w:t>
      </w:r>
      <w:proofErr w:type="gramStart"/>
      <w:r w:rsidRPr="00D72969">
        <w:rPr>
          <w:rFonts w:ascii="標楷體" w:eastAsia="標楷體" w:hAnsi="標楷體" w:cs="標楷體" w:hint="eastAsia"/>
          <w:sz w:val="28"/>
          <w:szCs w:val="28"/>
        </w:rPr>
        <w:t>於墓間</w:t>
      </w:r>
      <w:proofErr w:type="gramEnd"/>
      <w:r w:rsidRPr="00D72969">
        <w:rPr>
          <w:rFonts w:ascii="標楷體" w:eastAsia="標楷體" w:hAnsi="標楷體" w:cs="標楷體" w:hint="eastAsia"/>
          <w:sz w:val="28"/>
          <w:szCs w:val="28"/>
        </w:rPr>
        <w:t>道路與墓區道路旁每一百公尺設置照明設施。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九、墓道：墓區間道寬度不得少於四公尺，墓區內步道寬度不得少於一點五公尺。</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十、停車場：墓區用地每一千五百平方公尺</w:t>
      </w:r>
      <w:proofErr w:type="gramStart"/>
      <w:r w:rsidRPr="00D72969">
        <w:rPr>
          <w:rFonts w:ascii="標楷體" w:eastAsia="標楷體" w:hAnsi="標楷體" w:cs="標楷體" w:hint="eastAsia"/>
          <w:sz w:val="28"/>
          <w:szCs w:val="28"/>
        </w:rPr>
        <w:t>或墓基一百個</w:t>
      </w:r>
      <w:proofErr w:type="gramEnd"/>
      <w:r w:rsidRPr="00D72969">
        <w:rPr>
          <w:rFonts w:ascii="標楷體" w:eastAsia="標楷體" w:hAnsi="標楷體" w:cs="標楷體" w:hint="eastAsia"/>
          <w:sz w:val="28"/>
          <w:szCs w:val="28"/>
        </w:rPr>
        <w:t>以下，</w:t>
      </w:r>
      <w:r w:rsidRPr="00D72969">
        <w:rPr>
          <w:rFonts w:ascii="標楷體" w:eastAsia="標楷體" w:hAnsi="標楷體" w:cs="標楷體" w:hint="eastAsia"/>
          <w:sz w:val="28"/>
          <w:szCs w:val="28"/>
        </w:rPr>
        <w:lastRenderedPageBreak/>
        <w:t>應有五個小客車停車位，每增加三百平方公尺墓區用地或五十</w:t>
      </w:r>
      <w:proofErr w:type="gramStart"/>
      <w:r w:rsidRPr="00D72969">
        <w:rPr>
          <w:rFonts w:ascii="標楷體" w:eastAsia="標楷體" w:hAnsi="標楷體" w:cs="標楷體" w:hint="eastAsia"/>
          <w:sz w:val="28"/>
          <w:szCs w:val="28"/>
        </w:rPr>
        <w:t>個墓基</w:t>
      </w:r>
      <w:proofErr w:type="gramEnd"/>
      <w:r w:rsidRPr="00D72969">
        <w:rPr>
          <w:rFonts w:ascii="標楷體" w:eastAsia="標楷體" w:hAnsi="標楷體" w:cs="標楷體" w:hint="eastAsia"/>
          <w:sz w:val="28"/>
          <w:szCs w:val="28"/>
        </w:rPr>
        <w:t>，應增加一個小客車停車位。大型車停車位應設置一位，每增加三十位小客車停車位，應增加一位大型車停車位。</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十一、公墓標誌：應於公墓臨接道路旁設置。</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十二、聯外道路：寬度不得少於六公尺。</w:t>
      </w:r>
    </w:p>
    <w:p w:rsidR="004A18A5"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十三、其他經民政局指定應設置之設施。</w:t>
      </w:r>
    </w:p>
    <w:p w:rsidR="00D72969" w:rsidRPr="00D72969" w:rsidRDefault="00D72969" w:rsidP="00D72969">
      <w:pPr>
        <w:spacing w:line="460" w:lineRule="exact"/>
        <w:jc w:val="both"/>
        <w:rPr>
          <w:rFonts w:ascii="標楷體" w:eastAsia="標楷體" w:hAnsi="標楷體" w:cs="標楷體"/>
          <w:sz w:val="28"/>
          <w:szCs w:val="28"/>
        </w:rPr>
      </w:pPr>
      <w:r w:rsidRPr="00D72969">
        <w:rPr>
          <w:rFonts w:ascii="標楷體" w:eastAsia="標楷體" w:hAnsi="標楷體" w:cs="標楷體" w:hint="eastAsia"/>
          <w:sz w:val="28"/>
          <w:szCs w:val="28"/>
        </w:rPr>
        <w:t>第十條</w:t>
      </w:r>
      <w:r w:rsidRPr="005F6F60">
        <w:rPr>
          <w:rFonts w:ascii="標楷體" w:eastAsia="標楷體" w:hAnsi="標楷體" w:cs="標楷體" w:hint="eastAsia"/>
          <w:color w:val="FFFFFF" w:themeColor="background1"/>
          <w:sz w:val="28"/>
          <w:szCs w:val="28"/>
        </w:rPr>
        <w:t>□□</w:t>
      </w:r>
      <w:r w:rsidRPr="00D72969">
        <w:rPr>
          <w:rFonts w:ascii="標楷體" w:eastAsia="標楷體" w:hAnsi="標楷體" w:cs="標楷體" w:hint="eastAsia"/>
          <w:sz w:val="28"/>
          <w:szCs w:val="28"/>
        </w:rPr>
        <w:t>殯儀館應有下列設施並符合標準：</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一、冷凍室：每設</w:t>
      </w:r>
      <w:proofErr w:type="gramStart"/>
      <w:r w:rsidRPr="00D72969">
        <w:rPr>
          <w:rFonts w:ascii="標楷體" w:eastAsia="標楷體" w:hAnsi="標楷體" w:cs="標楷體" w:hint="eastAsia"/>
          <w:sz w:val="28"/>
          <w:szCs w:val="28"/>
        </w:rPr>
        <w:t>一禮廳應</w:t>
      </w:r>
      <w:proofErr w:type="gramEnd"/>
      <w:r w:rsidRPr="00D72969">
        <w:rPr>
          <w:rFonts w:ascii="標楷體" w:eastAsia="標楷體" w:hAnsi="標楷體" w:cs="標楷體" w:hint="eastAsia"/>
          <w:sz w:val="28"/>
          <w:szCs w:val="28"/>
        </w:rPr>
        <w:t>置四櫃以上，並具防止異味措施或設施。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二、屍體處理設施：應達衛生法規標準，並具獨立之空間，區分停屍、</w:t>
      </w:r>
      <w:proofErr w:type="gramStart"/>
      <w:r w:rsidRPr="00D72969">
        <w:rPr>
          <w:rFonts w:ascii="標楷體" w:eastAsia="標楷體" w:hAnsi="標楷體" w:cs="標楷體" w:hint="eastAsia"/>
          <w:sz w:val="28"/>
          <w:szCs w:val="28"/>
        </w:rPr>
        <w:t>洗屍及</w:t>
      </w:r>
      <w:proofErr w:type="gramEnd"/>
      <w:r w:rsidRPr="00D72969">
        <w:rPr>
          <w:rFonts w:ascii="標楷體" w:eastAsia="標楷體" w:hAnsi="標楷體" w:cs="標楷體" w:hint="eastAsia"/>
          <w:sz w:val="28"/>
          <w:szCs w:val="28"/>
        </w:rPr>
        <w:t>屍體化妝間、退冰室、防腐處理室及入殮室，各具獨立之空調及污水處理設施。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三、解剖室：得與屍體處理設施合併設置，每室面積不得小於十二平方公尺，設有解剖設施、照明、獨立之空調及污水處理設施。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四、檢察官偵訊室：每室面積不得小於十二平方公尺，設有照明、空調、桌椅等設施。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五、消毒設施：應具備移動式車輛消毒設施及固定式人員器具消毒設施。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六、廢(污)水處理設施：應分開處理一般設施污水及屍體污水，並符合下水道法之規定；依下水道法規定設置之污水下水道系統應依水污染防治法取得排放許可。</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七、停</w:t>
      </w:r>
      <w:proofErr w:type="gramStart"/>
      <w:r w:rsidRPr="00D72969">
        <w:rPr>
          <w:rFonts w:ascii="標楷體" w:eastAsia="標楷體" w:hAnsi="標楷體" w:cs="標楷體" w:hint="eastAsia"/>
          <w:sz w:val="28"/>
          <w:szCs w:val="28"/>
        </w:rPr>
        <w:t>柩</w:t>
      </w:r>
      <w:proofErr w:type="gramEnd"/>
      <w:r w:rsidRPr="00D72969">
        <w:rPr>
          <w:rFonts w:ascii="標楷體" w:eastAsia="標楷體" w:hAnsi="標楷體" w:cs="標楷體" w:hint="eastAsia"/>
          <w:sz w:val="28"/>
          <w:szCs w:val="28"/>
        </w:rPr>
        <w:t>室：</w:t>
      </w:r>
      <w:r w:rsidR="007C6238" w:rsidRPr="007C6238">
        <w:rPr>
          <w:rFonts w:ascii="標楷體" w:eastAsia="標楷體" w:hAnsi="標楷體" w:cs="標楷體" w:hint="eastAsia"/>
          <w:sz w:val="28"/>
          <w:szCs w:val="28"/>
        </w:rPr>
        <w:t>應以獨立空間設置六室以上或其總面積應達六十平方公尺以上，置防火之祭祀設施、照明、桌椅等設施，並具防止異味措施或設施，得兼具小型禮堂功能</w:t>
      </w:r>
      <w:r w:rsidRPr="00D72969">
        <w:rPr>
          <w:rFonts w:ascii="標楷體" w:eastAsia="標楷體" w:hAnsi="標楷體" w:cs="標楷體" w:hint="eastAsia"/>
          <w:sz w:val="28"/>
          <w:szCs w:val="28"/>
        </w:rPr>
        <w:t>。</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八、</w:t>
      </w:r>
      <w:proofErr w:type="gramStart"/>
      <w:r w:rsidRPr="00D72969">
        <w:rPr>
          <w:rFonts w:ascii="標楷體" w:eastAsia="標楷體" w:hAnsi="標楷體" w:cs="標楷體" w:hint="eastAsia"/>
          <w:sz w:val="28"/>
          <w:szCs w:val="28"/>
        </w:rPr>
        <w:t>禮廳及</w:t>
      </w:r>
      <w:proofErr w:type="gramEnd"/>
      <w:r w:rsidRPr="00D72969">
        <w:rPr>
          <w:rFonts w:ascii="標楷體" w:eastAsia="標楷體" w:hAnsi="標楷體" w:cs="標楷體" w:hint="eastAsia"/>
          <w:sz w:val="28"/>
          <w:szCs w:val="28"/>
        </w:rPr>
        <w:t>靈堂：各設二室以上，置祭拜、照明、桌椅等設施，並具防止異味措施或設施。靈堂之祭拜</w:t>
      </w:r>
      <w:proofErr w:type="gramStart"/>
      <w:r w:rsidRPr="00D72969">
        <w:rPr>
          <w:rFonts w:ascii="標楷體" w:eastAsia="標楷體" w:hAnsi="標楷體" w:cs="標楷體" w:hint="eastAsia"/>
          <w:sz w:val="28"/>
          <w:szCs w:val="28"/>
        </w:rPr>
        <w:t>檯</w:t>
      </w:r>
      <w:proofErr w:type="gramEnd"/>
      <w:r w:rsidRPr="00D72969">
        <w:rPr>
          <w:rFonts w:ascii="標楷體" w:eastAsia="標楷體" w:hAnsi="標楷體" w:cs="標楷體" w:hint="eastAsia"/>
          <w:sz w:val="28"/>
          <w:szCs w:val="28"/>
        </w:rPr>
        <w:t>應與冷凍櫃數量相符，其寬度不得少於一公尺。</w:t>
      </w:r>
      <w:proofErr w:type="gramStart"/>
      <w:r w:rsidRPr="00D72969">
        <w:rPr>
          <w:rFonts w:ascii="標楷體" w:eastAsia="標楷體" w:hAnsi="標楷體" w:cs="標楷體" w:hint="eastAsia"/>
          <w:sz w:val="28"/>
          <w:szCs w:val="28"/>
        </w:rPr>
        <w:t>每一禮廳及</w:t>
      </w:r>
      <w:proofErr w:type="gramEnd"/>
      <w:r w:rsidRPr="00D72969">
        <w:rPr>
          <w:rFonts w:ascii="標楷體" w:eastAsia="標楷體" w:hAnsi="標楷體" w:cs="標楷體" w:hint="eastAsia"/>
          <w:sz w:val="28"/>
          <w:szCs w:val="28"/>
        </w:rPr>
        <w:t>靈堂，依容納人數之多寡，設置至少三處以上疏散通道。</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lastRenderedPageBreak/>
        <w:t>九、悲傷輔導室：每室面積不得小於十平方公尺，設有照明、空調、桌椅等設施。</w:t>
      </w:r>
    </w:p>
    <w:p w:rsidR="00D72969" w:rsidRP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十、服務中心：每處面積不得小於三十平方公尺，設有服務</w:t>
      </w:r>
      <w:proofErr w:type="gramStart"/>
      <w:r w:rsidRPr="00D72969">
        <w:rPr>
          <w:rFonts w:ascii="標楷體" w:eastAsia="標楷體" w:hAnsi="標楷體" w:cs="標楷體" w:hint="eastAsia"/>
          <w:sz w:val="28"/>
          <w:szCs w:val="28"/>
        </w:rPr>
        <w:t>臺</w:t>
      </w:r>
      <w:proofErr w:type="gramEnd"/>
      <w:r w:rsidRPr="00D72969">
        <w:rPr>
          <w:rFonts w:ascii="標楷體" w:eastAsia="標楷體" w:hAnsi="標楷體" w:cs="標楷體" w:hint="eastAsia"/>
          <w:sz w:val="28"/>
          <w:szCs w:val="28"/>
        </w:rPr>
        <w:t>、照明、空調、桌椅等設施。</w:t>
      </w:r>
    </w:p>
    <w:p w:rsidR="00D72969" w:rsidRDefault="00D72969" w:rsidP="00D72969">
      <w:pPr>
        <w:spacing w:line="460" w:lineRule="exact"/>
        <w:ind w:leftChars="589" w:left="2198" w:hangingChars="280" w:hanging="784"/>
        <w:jc w:val="both"/>
        <w:rPr>
          <w:rFonts w:ascii="標楷體" w:eastAsia="標楷體" w:hAnsi="標楷體" w:cs="標楷體"/>
          <w:sz w:val="28"/>
          <w:szCs w:val="28"/>
        </w:rPr>
      </w:pPr>
      <w:r w:rsidRPr="00D72969">
        <w:rPr>
          <w:rFonts w:ascii="標楷體" w:eastAsia="標楷體" w:hAnsi="標楷體" w:cs="標楷體" w:hint="eastAsia"/>
          <w:sz w:val="28"/>
          <w:szCs w:val="28"/>
        </w:rPr>
        <w:t>十一、家屬休息室：每室面積不得小於二十平方公尺，設有照明、空調、桌椅等設施。</w:t>
      </w:r>
    </w:p>
    <w:p w:rsidR="00D72969" w:rsidRDefault="00D72969" w:rsidP="00D72969">
      <w:pPr>
        <w:spacing w:line="460" w:lineRule="exact"/>
        <w:ind w:leftChars="589" w:left="2198" w:hangingChars="280" w:hanging="784"/>
        <w:jc w:val="both"/>
        <w:rPr>
          <w:rFonts w:ascii="標楷體" w:eastAsia="標楷體" w:hAnsi="標楷體" w:cs="標楷體"/>
          <w:sz w:val="28"/>
          <w:szCs w:val="28"/>
        </w:rPr>
      </w:pPr>
      <w:r w:rsidRPr="00D72969">
        <w:rPr>
          <w:rFonts w:ascii="標楷體" w:eastAsia="標楷體" w:hAnsi="標楷體" w:cs="標楷體" w:hint="eastAsia"/>
          <w:sz w:val="28"/>
          <w:szCs w:val="28"/>
        </w:rPr>
        <w:t>十二、公共衛生設施：</w:t>
      </w:r>
      <w:proofErr w:type="gramStart"/>
      <w:r w:rsidRPr="00D72969">
        <w:rPr>
          <w:rFonts w:ascii="標楷體" w:eastAsia="標楷體" w:hAnsi="標楷體" w:cs="標楷體" w:hint="eastAsia"/>
          <w:sz w:val="28"/>
          <w:szCs w:val="28"/>
        </w:rPr>
        <w:t>依禮廳及</w:t>
      </w:r>
      <w:proofErr w:type="gramEnd"/>
      <w:r w:rsidRPr="00D72969">
        <w:rPr>
          <w:rFonts w:ascii="標楷體" w:eastAsia="標楷體" w:hAnsi="標楷體" w:cs="標楷體" w:hint="eastAsia"/>
          <w:sz w:val="28"/>
          <w:szCs w:val="28"/>
        </w:rPr>
        <w:t>靈堂數量合理配置，男、女盥洗設備應分隔設置，並應設置身心障礙設施。</w:t>
      </w:r>
    </w:p>
    <w:p w:rsidR="00D72969" w:rsidRDefault="00D72969" w:rsidP="00D72969">
      <w:pPr>
        <w:spacing w:line="460" w:lineRule="exact"/>
        <w:ind w:leftChars="589" w:left="2198" w:hangingChars="280" w:hanging="784"/>
        <w:jc w:val="both"/>
        <w:rPr>
          <w:rFonts w:ascii="標楷體" w:eastAsia="標楷體" w:hAnsi="標楷體" w:cs="標楷體"/>
          <w:sz w:val="28"/>
          <w:szCs w:val="28"/>
        </w:rPr>
      </w:pPr>
      <w:r w:rsidRPr="00D72969">
        <w:rPr>
          <w:rFonts w:ascii="標楷體" w:eastAsia="標楷體" w:hAnsi="標楷體" w:cs="標楷體" w:hint="eastAsia"/>
          <w:sz w:val="28"/>
          <w:szCs w:val="28"/>
        </w:rPr>
        <w:t>十三、緊急供電設施：應具備緊急供電及</w:t>
      </w:r>
      <w:proofErr w:type="gramStart"/>
      <w:r w:rsidRPr="00D72969">
        <w:rPr>
          <w:rFonts w:ascii="標楷體" w:eastAsia="標楷體" w:hAnsi="標楷體" w:cs="標楷體" w:hint="eastAsia"/>
          <w:sz w:val="28"/>
          <w:szCs w:val="28"/>
        </w:rPr>
        <w:t>不</w:t>
      </w:r>
      <w:proofErr w:type="gramEnd"/>
      <w:r w:rsidRPr="00D72969">
        <w:rPr>
          <w:rFonts w:ascii="標楷體" w:eastAsia="標楷體" w:hAnsi="標楷體" w:cs="標楷體" w:hint="eastAsia"/>
          <w:sz w:val="28"/>
          <w:szCs w:val="28"/>
        </w:rPr>
        <w:t>斷電系統。</w:t>
      </w:r>
    </w:p>
    <w:p w:rsidR="00D72969" w:rsidRDefault="00D72969" w:rsidP="00D72969">
      <w:pPr>
        <w:spacing w:line="460" w:lineRule="exact"/>
        <w:ind w:leftChars="589" w:left="2198" w:hangingChars="280" w:hanging="784"/>
        <w:jc w:val="both"/>
        <w:rPr>
          <w:rFonts w:ascii="標楷體" w:eastAsia="標楷體" w:hAnsi="標楷體" w:cs="標楷體"/>
          <w:sz w:val="28"/>
          <w:szCs w:val="28"/>
        </w:rPr>
      </w:pPr>
      <w:r w:rsidRPr="00D72969">
        <w:rPr>
          <w:rFonts w:ascii="標楷體" w:eastAsia="標楷體" w:hAnsi="標楷體" w:cs="標楷體" w:hint="eastAsia"/>
          <w:sz w:val="28"/>
          <w:szCs w:val="28"/>
        </w:rPr>
        <w:t>十四、停車場：殯儀館之停車場，</w:t>
      </w:r>
      <w:proofErr w:type="gramStart"/>
      <w:r w:rsidRPr="00D72969">
        <w:rPr>
          <w:rFonts w:ascii="標楷體" w:eastAsia="標楷體" w:hAnsi="標楷體" w:cs="標楷體" w:hint="eastAsia"/>
          <w:sz w:val="28"/>
          <w:szCs w:val="28"/>
        </w:rPr>
        <w:t>以禮廳及</w:t>
      </w:r>
      <w:proofErr w:type="gramEnd"/>
      <w:r w:rsidRPr="00D72969">
        <w:rPr>
          <w:rFonts w:ascii="標楷體" w:eastAsia="標楷體" w:hAnsi="標楷體" w:cs="標楷體" w:hint="eastAsia"/>
          <w:sz w:val="28"/>
          <w:szCs w:val="28"/>
        </w:rPr>
        <w:t>靈堂計畫使用人數計算，應能提供每五</w:t>
      </w:r>
      <w:proofErr w:type="gramStart"/>
      <w:r w:rsidRPr="00D72969">
        <w:rPr>
          <w:rFonts w:ascii="標楷體" w:eastAsia="標楷體" w:hAnsi="標楷體" w:cs="標楷體" w:hint="eastAsia"/>
          <w:sz w:val="28"/>
          <w:szCs w:val="28"/>
        </w:rPr>
        <w:t>個</w:t>
      </w:r>
      <w:proofErr w:type="gramEnd"/>
      <w:r w:rsidRPr="00D72969">
        <w:rPr>
          <w:rFonts w:ascii="標楷體" w:eastAsia="標楷體" w:hAnsi="標楷體" w:cs="標楷體" w:hint="eastAsia"/>
          <w:sz w:val="28"/>
          <w:szCs w:val="28"/>
        </w:rPr>
        <w:t>使用人數設一部小客車停車位，並另設足夠大客車停車位及機車停車位。</w:t>
      </w:r>
    </w:p>
    <w:p w:rsidR="00D72969" w:rsidRPr="00D72969" w:rsidRDefault="00D72969" w:rsidP="00D72969">
      <w:pPr>
        <w:spacing w:line="460" w:lineRule="exact"/>
        <w:ind w:leftChars="589" w:left="2198" w:hangingChars="280" w:hanging="784"/>
        <w:jc w:val="both"/>
        <w:rPr>
          <w:rFonts w:ascii="標楷體" w:eastAsia="標楷體" w:hAnsi="標楷體" w:cs="標楷體"/>
          <w:sz w:val="28"/>
          <w:szCs w:val="28"/>
        </w:rPr>
      </w:pPr>
      <w:r w:rsidRPr="00D72969">
        <w:rPr>
          <w:rFonts w:ascii="標楷體" w:eastAsia="標楷體" w:hAnsi="標楷體" w:cs="標楷體" w:hint="eastAsia"/>
          <w:sz w:val="28"/>
          <w:szCs w:val="28"/>
        </w:rPr>
        <w:t>十五、聯外道路：寬度不得少於六公尺。</w:t>
      </w:r>
    </w:p>
    <w:p w:rsidR="00D72969" w:rsidRDefault="00D72969" w:rsidP="00D72969">
      <w:pPr>
        <w:spacing w:line="460" w:lineRule="exact"/>
        <w:ind w:leftChars="589" w:left="1915" w:hangingChars="179" w:hanging="501"/>
        <w:jc w:val="both"/>
        <w:rPr>
          <w:rFonts w:ascii="標楷體" w:eastAsia="標楷體" w:hAnsi="標楷體" w:cs="標楷體"/>
          <w:sz w:val="28"/>
          <w:szCs w:val="28"/>
        </w:rPr>
      </w:pPr>
      <w:r w:rsidRPr="00D72969">
        <w:rPr>
          <w:rFonts w:ascii="標楷體" w:eastAsia="標楷體" w:hAnsi="標楷體" w:cs="標楷體" w:hint="eastAsia"/>
          <w:sz w:val="28"/>
          <w:szCs w:val="28"/>
        </w:rPr>
        <w:t>十六、其他經民政局指定應設置之設施。</w:t>
      </w:r>
    </w:p>
    <w:p w:rsidR="00A0262D" w:rsidRPr="00A0262D" w:rsidRDefault="00A0262D" w:rsidP="00A0262D">
      <w:pPr>
        <w:spacing w:line="460" w:lineRule="exact"/>
        <w:jc w:val="both"/>
        <w:rPr>
          <w:rFonts w:ascii="標楷體" w:eastAsia="標楷體" w:hAnsi="標楷體" w:cs="標楷體"/>
          <w:sz w:val="28"/>
          <w:szCs w:val="28"/>
        </w:rPr>
      </w:pPr>
      <w:r w:rsidRPr="00A0262D">
        <w:rPr>
          <w:rFonts w:ascii="標楷體" w:eastAsia="標楷體" w:hAnsi="標楷體" w:cs="標楷體" w:hint="eastAsia"/>
          <w:sz w:val="28"/>
          <w:szCs w:val="28"/>
        </w:rPr>
        <w:t>第十一條</w:t>
      </w:r>
      <w:r w:rsidRPr="005F6F60">
        <w:rPr>
          <w:rFonts w:ascii="標楷體" w:eastAsia="標楷體" w:hAnsi="標楷體" w:cs="標楷體" w:hint="eastAsia"/>
          <w:color w:val="FFFFFF" w:themeColor="background1"/>
          <w:sz w:val="28"/>
          <w:szCs w:val="28"/>
        </w:rPr>
        <w:t>□□</w:t>
      </w:r>
      <w:r w:rsidRPr="00A0262D">
        <w:rPr>
          <w:rFonts w:ascii="標楷體" w:eastAsia="標楷體" w:hAnsi="標楷體" w:cs="標楷體" w:hint="eastAsia"/>
          <w:sz w:val="28"/>
          <w:szCs w:val="28"/>
        </w:rPr>
        <w:t>火化場應有符合下列規定之設施：</w:t>
      </w:r>
    </w:p>
    <w:p w:rsidR="00AD58A4"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一、撿骨室及骨灰再處理設施：具有真空灰燼收集設施及防塵、噪音措施；骨灰再處理設施，具有研磨等效能。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二、火化爐：二爐以上，並設置火化爐空氣污染防制設施、排放管道及</w:t>
      </w:r>
      <w:proofErr w:type="gramStart"/>
      <w:r w:rsidRPr="00A0262D">
        <w:rPr>
          <w:rFonts w:ascii="標楷體" w:eastAsia="標楷體" w:hAnsi="標楷體" w:cs="標楷體" w:hint="eastAsia"/>
          <w:sz w:val="28"/>
          <w:szCs w:val="28"/>
        </w:rPr>
        <w:t>採</w:t>
      </w:r>
      <w:proofErr w:type="gramEnd"/>
      <w:r w:rsidRPr="00A0262D">
        <w:rPr>
          <w:rFonts w:ascii="標楷體" w:eastAsia="標楷體" w:hAnsi="標楷體" w:cs="標楷體" w:hint="eastAsia"/>
          <w:sz w:val="28"/>
          <w:szCs w:val="28"/>
        </w:rPr>
        <w:t>樣設施；其設置並應符合環保法令規定。</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三、祭拜</w:t>
      </w:r>
      <w:proofErr w:type="gramStart"/>
      <w:r w:rsidRPr="00A0262D">
        <w:rPr>
          <w:rFonts w:ascii="標楷體" w:eastAsia="標楷體" w:hAnsi="標楷體" w:cs="標楷體" w:hint="eastAsia"/>
          <w:sz w:val="28"/>
          <w:szCs w:val="28"/>
        </w:rPr>
        <w:t>檯</w:t>
      </w:r>
      <w:proofErr w:type="gramEnd"/>
      <w:r w:rsidRPr="00A0262D">
        <w:rPr>
          <w:rFonts w:ascii="標楷體" w:eastAsia="標楷體" w:hAnsi="標楷體" w:cs="標楷體" w:hint="eastAsia"/>
          <w:sz w:val="28"/>
          <w:szCs w:val="28"/>
        </w:rPr>
        <w:t>：應以防火耐燃之材料設置。</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四、服務中心：每處面積不得小於三十平方公尺，設有服務</w:t>
      </w:r>
      <w:proofErr w:type="gramStart"/>
      <w:r w:rsidRPr="00A0262D">
        <w:rPr>
          <w:rFonts w:ascii="標楷體" w:eastAsia="標楷體" w:hAnsi="標楷體" w:cs="標楷體" w:hint="eastAsia"/>
          <w:sz w:val="28"/>
          <w:szCs w:val="28"/>
        </w:rPr>
        <w:t>臺</w:t>
      </w:r>
      <w:proofErr w:type="gramEnd"/>
      <w:r w:rsidRPr="00A0262D">
        <w:rPr>
          <w:rFonts w:ascii="標楷體" w:eastAsia="標楷體" w:hAnsi="標楷體" w:cs="標楷體" w:hint="eastAsia"/>
          <w:sz w:val="28"/>
          <w:szCs w:val="28"/>
        </w:rPr>
        <w:t>、照明、空調、桌椅等設施。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五、家屬休息室：每室面積不得小於二十平方公尺，設有照明、空調、桌椅等設施。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六、公共衛生設施：男、女盥洗設施應分隔設置，並應設置身心障礙設施。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七、停車場：每一</w:t>
      </w:r>
      <w:proofErr w:type="gramStart"/>
      <w:r w:rsidRPr="00A0262D">
        <w:rPr>
          <w:rFonts w:ascii="標楷體" w:eastAsia="標楷體" w:hAnsi="標楷體" w:cs="標楷體" w:hint="eastAsia"/>
          <w:sz w:val="28"/>
          <w:szCs w:val="28"/>
        </w:rPr>
        <w:t>火化爐數應</w:t>
      </w:r>
      <w:proofErr w:type="gramEnd"/>
      <w:r w:rsidRPr="00A0262D">
        <w:rPr>
          <w:rFonts w:ascii="標楷體" w:eastAsia="標楷體" w:hAnsi="標楷體" w:cs="標楷體" w:hint="eastAsia"/>
          <w:sz w:val="28"/>
          <w:szCs w:val="28"/>
        </w:rPr>
        <w:t>有三個以上小客車停車位。</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八、聯外道路：寬度不得少於六公尺。</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九、緊急供電設施。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十、骨灰暫存設施：設有適當數量之</w:t>
      </w:r>
      <w:proofErr w:type="gramStart"/>
      <w:r w:rsidRPr="00A0262D">
        <w:rPr>
          <w:rFonts w:ascii="標楷體" w:eastAsia="標楷體" w:hAnsi="標楷體" w:cs="標楷體" w:hint="eastAsia"/>
          <w:sz w:val="28"/>
          <w:szCs w:val="28"/>
        </w:rPr>
        <w:t>骨灰罐暫寄存</w:t>
      </w:r>
      <w:proofErr w:type="gramEnd"/>
      <w:r w:rsidRPr="00A0262D">
        <w:rPr>
          <w:rFonts w:ascii="標楷體" w:eastAsia="標楷體" w:hAnsi="標楷體" w:cs="標楷體" w:hint="eastAsia"/>
          <w:sz w:val="28"/>
          <w:szCs w:val="28"/>
        </w:rPr>
        <w:t>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lastRenderedPageBreak/>
        <w:t>十一、</w:t>
      </w:r>
      <w:r w:rsidR="006367A8" w:rsidRPr="00A0262D">
        <w:rPr>
          <w:rFonts w:ascii="標楷體" w:eastAsia="標楷體" w:hAnsi="標楷體" w:cs="標楷體" w:hint="eastAsia"/>
          <w:sz w:val="28"/>
          <w:szCs w:val="28"/>
        </w:rPr>
        <w:t>其他經民政局指定應設置之設施。</w:t>
      </w:r>
    </w:p>
    <w:p w:rsidR="00D72969" w:rsidRDefault="006367A8" w:rsidP="00AB6209">
      <w:pPr>
        <w:spacing w:line="460" w:lineRule="exact"/>
        <w:ind w:leftChars="472" w:left="1133" w:firstLineChars="201" w:firstLine="563"/>
        <w:jc w:val="both"/>
        <w:rPr>
          <w:rFonts w:ascii="標楷體" w:eastAsia="標楷體" w:hAnsi="標楷體" w:cs="標楷體"/>
          <w:sz w:val="28"/>
          <w:szCs w:val="28"/>
        </w:rPr>
      </w:pPr>
      <w:r w:rsidRPr="006367A8">
        <w:rPr>
          <w:rFonts w:ascii="標楷體" w:eastAsia="標楷體" w:hAnsi="標楷體" w:cs="標楷體" w:hint="eastAsia"/>
          <w:sz w:val="28"/>
          <w:szCs w:val="28"/>
        </w:rPr>
        <w:t>火化場得設置冥紙、</w:t>
      </w:r>
      <w:proofErr w:type="gramStart"/>
      <w:r w:rsidRPr="006367A8">
        <w:rPr>
          <w:rFonts w:ascii="標楷體" w:eastAsia="標楷體" w:hAnsi="標楷體" w:cs="標楷體" w:hint="eastAsia"/>
          <w:sz w:val="28"/>
          <w:szCs w:val="28"/>
        </w:rPr>
        <w:t>殯</w:t>
      </w:r>
      <w:proofErr w:type="gramEnd"/>
      <w:r w:rsidRPr="006367A8">
        <w:rPr>
          <w:rFonts w:ascii="標楷體" w:eastAsia="標楷體" w:hAnsi="標楷體" w:cs="標楷體" w:hint="eastAsia"/>
          <w:sz w:val="28"/>
          <w:szCs w:val="28"/>
        </w:rPr>
        <w:t>喪雜物焚化設施，但應符合環保法令規定。</w:t>
      </w:r>
    </w:p>
    <w:p w:rsidR="00A0262D" w:rsidRPr="00A0262D" w:rsidRDefault="00A0262D" w:rsidP="00A0262D">
      <w:pPr>
        <w:spacing w:line="460" w:lineRule="exact"/>
        <w:jc w:val="both"/>
        <w:rPr>
          <w:rFonts w:ascii="標楷體" w:eastAsia="標楷體" w:hAnsi="標楷體" w:cs="標楷體"/>
          <w:sz w:val="28"/>
          <w:szCs w:val="28"/>
        </w:rPr>
      </w:pPr>
      <w:r w:rsidRPr="00A0262D">
        <w:rPr>
          <w:rFonts w:ascii="標楷體" w:eastAsia="標楷體" w:hAnsi="標楷體" w:cs="標楷體" w:hint="eastAsia"/>
          <w:sz w:val="28"/>
          <w:szCs w:val="28"/>
        </w:rPr>
        <w:t>第十二條</w:t>
      </w:r>
      <w:r w:rsidRPr="005F6F60">
        <w:rPr>
          <w:rFonts w:ascii="標楷體" w:eastAsia="標楷體" w:hAnsi="標楷體" w:cs="標楷體" w:hint="eastAsia"/>
          <w:color w:val="FFFFFF" w:themeColor="background1"/>
          <w:sz w:val="28"/>
          <w:szCs w:val="28"/>
        </w:rPr>
        <w:t>□□</w:t>
      </w:r>
      <w:r w:rsidRPr="00A0262D">
        <w:rPr>
          <w:rFonts w:ascii="標楷體" w:eastAsia="標楷體" w:hAnsi="標楷體" w:cs="標楷體" w:hint="eastAsia"/>
          <w:sz w:val="28"/>
          <w:szCs w:val="28"/>
        </w:rPr>
        <w:t>骨灰(</w:t>
      </w:r>
      <w:proofErr w:type="gramStart"/>
      <w:r w:rsidRPr="00A0262D">
        <w:rPr>
          <w:rFonts w:ascii="標楷體" w:eastAsia="標楷體" w:hAnsi="標楷體" w:cs="標楷體" w:hint="eastAsia"/>
          <w:sz w:val="28"/>
          <w:szCs w:val="28"/>
        </w:rPr>
        <w:t>骸</w:t>
      </w:r>
      <w:proofErr w:type="gramEnd"/>
      <w:r w:rsidRPr="00A0262D">
        <w:rPr>
          <w:rFonts w:ascii="標楷體" w:eastAsia="標楷體" w:hAnsi="標楷體" w:cs="標楷體" w:hint="eastAsia"/>
          <w:sz w:val="28"/>
          <w:szCs w:val="28"/>
        </w:rPr>
        <w:t>)存放設施應有符合下列規定之設施：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一、納骨灰(</w:t>
      </w:r>
      <w:proofErr w:type="gramStart"/>
      <w:r w:rsidRPr="00A0262D">
        <w:rPr>
          <w:rFonts w:ascii="標楷體" w:eastAsia="標楷體" w:hAnsi="標楷體" w:cs="標楷體" w:hint="eastAsia"/>
          <w:sz w:val="28"/>
          <w:szCs w:val="28"/>
        </w:rPr>
        <w:t>骸</w:t>
      </w:r>
      <w:proofErr w:type="gramEnd"/>
      <w:r w:rsidRPr="00A0262D">
        <w:rPr>
          <w:rFonts w:ascii="標楷體" w:eastAsia="標楷體" w:hAnsi="標楷體" w:cs="標楷體" w:hint="eastAsia"/>
          <w:sz w:val="28"/>
          <w:szCs w:val="28"/>
        </w:rPr>
        <w:t>)設施：</w:t>
      </w:r>
    </w:p>
    <w:p w:rsidR="00A0262D" w:rsidRDefault="00A0262D" w:rsidP="00AE7E0F">
      <w:pPr>
        <w:spacing w:line="460" w:lineRule="exact"/>
        <w:ind w:leftChars="943" w:left="2834"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w:t>
      </w:r>
      <w:proofErr w:type="gramStart"/>
      <w:r w:rsidRPr="00A0262D">
        <w:rPr>
          <w:rFonts w:ascii="標楷體" w:eastAsia="標楷體" w:hAnsi="標楷體" w:cs="標楷體" w:hint="eastAsia"/>
          <w:sz w:val="28"/>
          <w:szCs w:val="28"/>
        </w:rPr>
        <w:t>一</w:t>
      </w:r>
      <w:proofErr w:type="gramEnd"/>
      <w:r w:rsidRPr="00A0262D">
        <w:rPr>
          <w:rFonts w:ascii="標楷體" w:eastAsia="標楷體" w:hAnsi="標楷體" w:cs="標楷體" w:hint="eastAsia"/>
          <w:sz w:val="28"/>
          <w:szCs w:val="28"/>
        </w:rPr>
        <w:t>)設有納</w:t>
      </w:r>
      <w:proofErr w:type="gramStart"/>
      <w:r w:rsidRPr="00A0262D">
        <w:rPr>
          <w:rFonts w:ascii="標楷體" w:eastAsia="標楷體" w:hAnsi="標楷體" w:cs="標楷體" w:hint="eastAsia"/>
          <w:sz w:val="28"/>
          <w:szCs w:val="28"/>
        </w:rPr>
        <w:t>骨櫃，</w:t>
      </w:r>
      <w:proofErr w:type="gramEnd"/>
      <w:r w:rsidRPr="00A0262D">
        <w:rPr>
          <w:rFonts w:ascii="標楷體" w:eastAsia="標楷體" w:hAnsi="標楷體" w:cs="標楷體" w:hint="eastAsia"/>
          <w:sz w:val="28"/>
          <w:szCs w:val="28"/>
        </w:rPr>
        <w:t>各樓層、區（排列層）、納骨灰（</w:t>
      </w:r>
      <w:proofErr w:type="gramStart"/>
      <w:r w:rsidRPr="00A0262D">
        <w:rPr>
          <w:rFonts w:ascii="標楷體" w:eastAsia="標楷體" w:hAnsi="標楷體" w:cs="標楷體" w:hint="eastAsia"/>
          <w:sz w:val="28"/>
          <w:szCs w:val="28"/>
        </w:rPr>
        <w:t>骸</w:t>
      </w:r>
      <w:proofErr w:type="gramEnd"/>
      <w:r w:rsidRPr="00A0262D">
        <w:rPr>
          <w:rFonts w:ascii="標楷體" w:eastAsia="標楷體" w:hAnsi="標楷體" w:cs="標楷體" w:hint="eastAsia"/>
          <w:sz w:val="28"/>
          <w:szCs w:val="28"/>
        </w:rPr>
        <w:t>）櫃位數量，應繪製配置圖說。</w:t>
      </w:r>
    </w:p>
    <w:p w:rsidR="00A0262D" w:rsidRDefault="00A0262D" w:rsidP="00AE7E0F">
      <w:pPr>
        <w:spacing w:line="460" w:lineRule="exact"/>
        <w:ind w:leftChars="943" w:left="2834"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(二)</w:t>
      </w:r>
      <w:proofErr w:type="gramStart"/>
      <w:r w:rsidRPr="00A0262D">
        <w:rPr>
          <w:rFonts w:ascii="標楷體" w:eastAsia="標楷體" w:hAnsi="標楷體" w:cs="標楷體" w:hint="eastAsia"/>
          <w:sz w:val="28"/>
          <w:szCs w:val="28"/>
        </w:rPr>
        <w:t>納骨櫃間距</w:t>
      </w:r>
      <w:proofErr w:type="gramEnd"/>
      <w:r w:rsidRPr="00A0262D">
        <w:rPr>
          <w:rFonts w:ascii="標楷體" w:eastAsia="標楷體" w:hAnsi="標楷體" w:cs="標楷體" w:hint="eastAsia"/>
          <w:sz w:val="28"/>
          <w:szCs w:val="28"/>
        </w:rPr>
        <w:t>不得少於一點二公尺。</w:t>
      </w:r>
    </w:p>
    <w:p w:rsidR="00A0262D" w:rsidRPr="00A0262D" w:rsidRDefault="00A0262D" w:rsidP="00AE7E0F">
      <w:pPr>
        <w:spacing w:line="460" w:lineRule="exact"/>
        <w:ind w:leftChars="943" w:left="2834"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(三)納</w:t>
      </w:r>
      <w:proofErr w:type="gramStart"/>
      <w:r w:rsidRPr="00A0262D">
        <w:rPr>
          <w:rFonts w:ascii="標楷體" w:eastAsia="標楷體" w:hAnsi="標楷體" w:cs="標楷體" w:hint="eastAsia"/>
          <w:sz w:val="28"/>
          <w:szCs w:val="28"/>
        </w:rPr>
        <w:t>骨櫃位製材達耐</w:t>
      </w:r>
      <w:proofErr w:type="gramEnd"/>
      <w:r w:rsidRPr="00A0262D">
        <w:rPr>
          <w:rFonts w:ascii="標楷體" w:eastAsia="標楷體" w:hAnsi="標楷體" w:cs="標楷體" w:hint="eastAsia"/>
          <w:sz w:val="28"/>
          <w:szCs w:val="28"/>
        </w:rPr>
        <w:t>燃二級以上性能，並取得室內裝修合格證明。</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二、祭祀設施：應於適當空間設置祭拜</w:t>
      </w:r>
      <w:proofErr w:type="gramStart"/>
      <w:r w:rsidRPr="00A0262D">
        <w:rPr>
          <w:rFonts w:ascii="標楷體" w:eastAsia="標楷體" w:hAnsi="標楷體" w:cs="標楷體" w:hint="eastAsia"/>
          <w:sz w:val="28"/>
          <w:szCs w:val="28"/>
        </w:rPr>
        <w:t>檯</w:t>
      </w:r>
      <w:proofErr w:type="gramEnd"/>
      <w:r w:rsidRPr="00A0262D">
        <w:rPr>
          <w:rFonts w:ascii="標楷體" w:eastAsia="標楷體" w:hAnsi="標楷體" w:cs="標楷體" w:hint="eastAsia"/>
          <w:sz w:val="28"/>
          <w:szCs w:val="28"/>
        </w:rPr>
        <w:t>、祭拜設施。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三、服務中心：每處面積不得小於三十平方公尺，設有服務</w:t>
      </w:r>
      <w:proofErr w:type="gramStart"/>
      <w:r w:rsidRPr="00A0262D">
        <w:rPr>
          <w:rFonts w:ascii="標楷體" w:eastAsia="標楷體" w:hAnsi="標楷體" w:cs="標楷體" w:hint="eastAsia"/>
          <w:sz w:val="28"/>
          <w:szCs w:val="28"/>
        </w:rPr>
        <w:t>臺</w:t>
      </w:r>
      <w:proofErr w:type="gramEnd"/>
      <w:r w:rsidRPr="00A0262D">
        <w:rPr>
          <w:rFonts w:ascii="標楷體" w:eastAsia="標楷體" w:hAnsi="標楷體" w:cs="標楷體" w:hint="eastAsia"/>
          <w:sz w:val="28"/>
          <w:szCs w:val="28"/>
        </w:rPr>
        <w:t>、照明、空調、桌椅等設施。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四、家屬休息室：每室面積不得小於二十平方公尺，設有照明、空調、桌椅等設施。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五、公共衛生設施：男、女盥洗設施應分隔設置，並應設置身心障礙設施。</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六、停車場：以骨灰 (</w:t>
      </w:r>
      <w:proofErr w:type="gramStart"/>
      <w:r w:rsidRPr="00A0262D">
        <w:rPr>
          <w:rFonts w:ascii="標楷體" w:eastAsia="標楷體" w:hAnsi="標楷體" w:cs="標楷體" w:hint="eastAsia"/>
          <w:sz w:val="28"/>
          <w:szCs w:val="28"/>
        </w:rPr>
        <w:t>骸</w:t>
      </w:r>
      <w:proofErr w:type="gramEnd"/>
      <w:r w:rsidRPr="00A0262D">
        <w:rPr>
          <w:rFonts w:ascii="標楷體" w:eastAsia="標楷體" w:hAnsi="標楷體" w:cs="標楷體" w:hint="eastAsia"/>
          <w:sz w:val="28"/>
          <w:szCs w:val="28"/>
        </w:rPr>
        <w:t>)存放設施用地每五百平方公尺或五千位骨灰(</w:t>
      </w:r>
      <w:proofErr w:type="gramStart"/>
      <w:r w:rsidRPr="00A0262D">
        <w:rPr>
          <w:rFonts w:ascii="標楷體" w:eastAsia="標楷體" w:hAnsi="標楷體" w:cs="標楷體" w:hint="eastAsia"/>
          <w:sz w:val="28"/>
          <w:szCs w:val="28"/>
        </w:rPr>
        <w:t>骸</w:t>
      </w:r>
      <w:proofErr w:type="gramEnd"/>
      <w:r w:rsidRPr="00A0262D">
        <w:rPr>
          <w:rFonts w:ascii="標楷體" w:eastAsia="標楷體" w:hAnsi="標楷體" w:cs="標楷體" w:hint="eastAsia"/>
          <w:sz w:val="28"/>
          <w:szCs w:val="28"/>
        </w:rPr>
        <w:t>)存放數以下，應有三十</w:t>
      </w:r>
      <w:proofErr w:type="gramStart"/>
      <w:r w:rsidRPr="00A0262D">
        <w:rPr>
          <w:rFonts w:ascii="標楷體" w:eastAsia="標楷體" w:hAnsi="標楷體" w:cs="標楷體" w:hint="eastAsia"/>
          <w:sz w:val="28"/>
          <w:szCs w:val="28"/>
        </w:rPr>
        <w:t>個</w:t>
      </w:r>
      <w:proofErr w:type="gramEnd"/>
      <w:r w:rsidRPr="00A0262D">
        <w:rPr>
          <w:rFonts w:ascii="標楷體" w:eastAsia="標楷體" w:hAnsi="標楷體" w:cs="標楷體" w:hint="eastAsia"/>
          <w:sz w:val="28"/>
          <w:szCs w:val="28"/>
        </w:rPr>
        <w:t>小客車停車位；每增加骨灰(</w:t>
      </w:r>
      <w:proofErr w:type="gramStart"/>
      <w:r w:rsidRPr="00A0262D">
        <w:rPr>
          <w:rFonts w:ascii="標楷體" w:eastAsia="標楷體" w:hAnsi="標楷體" w:cs="標楷體" w:hint="eastAsia"/>
          <w:sz w:val="28"/>
          <w:szCs w:val="28"/>
        </w:rPr>
        <w:t>骸</w:t>
      </w:r>
      <w:proofErr w:type="gramEnd"/>
      <w:r w:rsidRPr="00A0262D">
        <w:rPr>
          <w:rFonts w:ascii="標楷體" w:eastAsia="標楷體" w:hAnsi="標楷體" w:cs="標楷體" w:hint="eastAsia"/>
          <w:sz w:val="28"/>
          <w:szCs w:val="28"/>
        </w:rPr>
        <w:t>)存放設施用地五十平方公尺或五百位骨灰(</w:t>
      </w:r>
      <w:proofErr w:type="gramStart"/>
      <w:r w:rsidRPr="00A0262D">
        <w:rPr>
          <w:rFonts w:ascii="標楷體" w:eastAsia="標楷體" w:hAnsi="標楷體" w:cs="標楷體" w:hint="eastAsia"/>
          <w:sz w:val="28"/>
          <w:szCs w:val="28"/>
        </w:rPr>
        <w:t>骸</w:t>
      </w:r>
      <w:proofErr w:type="gramEnd"/>
      <w:r w:rsidRPr="00A0262D">
        <w:rPr>
          <w:rFonts w:ascii="標楷體" w:eastAsia="標楷體" w:hAnsi="標楷體" w:cs="標楷體" w:hint="eastAsia"/>
          <w:sz w:val="28"/>
          <w:szCs w:val="28"/>
        </w:rPr>
        <w:t>)存放數，應增加二個小客車停車位。</w:t>
      </w:r>
    </w:p>
    <w:p w:rsidR="00A0262D" w:rsidRP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七、聯外道路：寬度不得少於六公尺。</w:t>
      </w:r>
    </w:p>
    <w:p w:rsidR="00A0262D" w:rsidRDefault="00A0262D" w:rsidP="00AD58A4">
      <w:pPr>
        <w:spacing w:line="460" w:lineRule="exact"/>
        <w:ind w:leftChars="736" w:left="2337" w:hangingChars="204" w:hanging="571"/>
        <w:jc w:val="both"/>
        <w:rPr>
          <w:rFonts w:ascii="標楷體" w:eastAsia="標楷體" w:hAnsi="標楷體" w:cs="標楷體"/>
          <w:sz w:val="28"/>
          <w:szCs w:val="28"/>
        </w:rPr>
      </w:pPr>
      <w:r w:rsidRPr="00A0262D">
        <w:rPr>
          <w:rFonts w:ascii="標楷體" w:eastAsia="標楷體" w:hAnsi="標楷體" w:cs="標楷體" w:hint="eastAsia"/>
          <w:sz w:val="28"/>
          <w:szCs w:val="28"/>
        </w:rPr>
        <w:t>八、其他經民政局指定應設置之設施。</w:t>
      </w:r>
    </w:p>
    <w:p w:rsidR="00AD58A4" w:rsidRPr="00AD58A4" w:rsidRDefault="00AD58A4" w:rsidP="00AD58A4">
      <w:pPr>
        <w:spacing w:line="460" w:lineRule="exact"/>
        <w:ind w:left="1106" w:hangingChars="395" w:hanging="1106"/>
        <w:jc w:val="both"/>
        <w:rPr>
          <w:rFonts w:ascii="標楷體" w:eastAsia="標楷體" w:hAnsi="標楷體" w:cs="標楷體"/>
          <w:sz w:val="28"/>
          <w:szCs w:val="28"/>
        </w:rPr>
      </w:pPr>
      <w:r w:rsidRPr="00AD58A4">
        <w:rPr>
          <w:rFonts w:ascii="標楷體" w:eastAsia="標楷體" w:hAnsi="標楷體" w:cs="標楷體" w:hint="eastAsia"/>
          <w:sz w:val="28"/>
          <w:szCs w:val="28"/>
        </w:rPr>
        <w:t>第十三條</w:t>
      </w:r>
      <w:r w:rsidRPr="00AD58A4">
        <w:rPr>
          <w:rFonts w:ascii="標楷體" w:eastAsia="標楷體" w:hAnsi="標楷體" w:cs="標楷體" w:hint="eastAsia"/>
          <w:color w:val="FFFFFF" w:themeColor="background1"/>
          <w:sz w:val="28"/>
          <w:szCs w:val="28"/>
        </w:rPr>
        <w:t>□□</w:t>
      </w:r>
      <w:r w:rsidRPr="00AD58A4">
        <w:rPr>
          <w:rFonts w:ascii="標楷體" w:eastAsia="標楷體" w:hAnsi="標楷體" w:cs="標楷體" w:hint="eastAsia"/>
          <w:sz w:val="28"/>
          <w:szCs w:val="28"/>
        </w:rPr>
        <w:t>殯葬設施設置、擴充、增建、改建完工，應檢送下列文件報送生命禮儀處初審；生命禮儀處會同相關機關檢查符合規定並報請民政局核准，由民政局將殯葬設施名稱、地點、所屬區域及申請人及經營者之名稱或姓名公告後，始得啟用、販售：</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一、申請書：申請內容包含殯葬設施名稱、地點、所屬區域及申請人及經營者之名稱或姓名。</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二、設置許可函(含興辦事業計畫書)、環境影響評估計畫</w:t>
      </w:r>
      <w:r w:rsidRPr="00AD58A4">
        <w:rPr>
          <w:rFonts w:ascii="標楷體" w:eastAsia="標楷體" w:hAnsi="標楷體" w:cs="標楷體" w:hint="eastAsia"/>
          <w:sz w:val="28"/>
          <w:szCs w:val="28"/>
        </w:rPr>
        <w:lastRenderedPageBreak/>
        <w:t>書及水土保持計畫書等之核定本、建造執照、使用執照或其他完工證明。</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三、應有設施之現場照片。</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四、消防安檢證明。</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五、耐火硬度測試證明：設置骨灰(</w:t>
      </w:r>
      <w:proofErr w:type="gramStart"/>
      <w:r w:rsidRPr="00AD58A4">
        <w:rPr>
          <w:rFonts w:ascii="標楷體" w:eastAsia="標楷體" w:hAnsi="標楷體" w:cs="標楷體" w:hint="eastAsia"/>
          <w:sz w:val="28"/>
          <w:szCs w:val="28"/>
        </w:rPr>
        <w:t>骸</w:t>
      </w:r>
      <w:proofErr w:type="gramEnd"/>
      <w:r w:rsidRPr="00AD58A4">
        <w:rPr>
          <w:rFonts w:ascii="標楷體" w:eastAsia="標楷體" w:hAnsi="標楷體" w:cs="標楷體" w:hint="eastAsia"/>
          <w:sz w:val="28"/>
          <w:szCs w:val="28"/>
        </w:rPr>
        <w:t>)櫃位者，應有由登記有案專業法人或學術機關(構)認證之二級以上耐火硬度測試證明。</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六、室內裝修合格證明。</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七、設備來源證明。</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八、設施配置竣工圖。</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九、經營者證明文件。</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十、營運計畫。</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十一、收費標準。</w:t>
      </w:r>
    </w:p>
    <w:p w:rsidR="00AD58A4" w:rsidRP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十二、使用管理辦法。</w:t>
      </w:r>
    </w:p>
    <w:p w:rsidR="00AD58A4" w:rsidRDefault="00AD58A4" w:rsidP="00AD58A4">
      <w:pPr>
        <w:spacing w:line="460" w:lineRule="exact"/>
        <w:ind w:leftChars="736" w:left="2337" w:hangingChars="204" w:hanging="571"/>
        <w:jc w:val="both"/>
        <w:rPr>
          <w:rFonts w:ascii="標楷體" w:eastAsia="標楷體" w:hAnsi="標楷體" w:cs="標楷體"/>
          <w:sz w:val="28"/>
          <w:szCs w:val="28"/>
        </w:rPr>
      </w:pPr>
      <w:r w:rsidRPr="00AD58A4">
        <w:rPr>
          <w:rFonts w:ascii="標楷體" w:eastAsia="標楷體" w:hAnsi="標楷體" w:cs="標楷體" w:hint="eastAsia"/>
          <w:sz w:val="28"/>
          <w:szCs w:val="28"/>
        </w:rPr>
        <w:t>十三、其他依法應具備之資料文件。</w:t>
      </w:r>
    </w:p>
    <w:p w:rsidR="00AE7E0F" w:rsidRPr="00AE7E0F" w:rsidRDefault="00AE7E0F" w:rsidP="00AE7E0F">
      <w:pPr>
        <w:spacing w:line="460" w:lineRule="exact"/>
        <w:ind w:left="1106" w:hangingChars="395" w:hanging="1106"/>
        <w:jc w:val="both"/>
        <w:rPr>
          <w:rFonts w:ascii="標楷體" w:eastAsia="標楷體" w:hAnsi="標楷體" w:cs="標楷體"/>
          <w:sz w:val="28"/>
          <w:szCs w:val="28"/>
        </w:rPr>
      </w:pPr>
      <w:r w:rsidRPr="00AE7E0F">
        <w:rPr>
          <w:rFonts w:ascii="標楷體" w:eastAsia="標楷體" w:hAnsi="標楷體" w:cs="標楷體" w:hint="eastAsia"/>
          <w:sz w:val="28"/>
          <w:szCs w:val="28"/>
        </w:rPr>
        <w:t>第十四條</w:t>
      </w:r>
      <w:r w:rsidRPr="00AE7E0F">
        <w:rPr>
          <w:rFonts w:ascii="標楷體" w:eastAsia="標楷體" w:hAnsi="標楷體" w:cs="標楷體" w:hint="eastAsia"/>
          <w:color w:val="FFFFFF" w:themeColor="background1"/>
          <w:sz w:val="28"/>
          <w:szCs w:val="28"/>
        </w:rPr>
        <w:t>□□</w:t>
      </w:r>
      <w:r w:rsidRPr="00AE7E0F">
        <w:rPr>
          <w:rFonts w:ascii="標楷體" w:eastAsia="標楷體" w:hAnsi="標楷體" w:cs="標楷體" w:hint="eastAsia"/>
          <w:sz w:val="28"/>
          <w:szCs w:val="28"/>
        </w:rPr>
        <w:t>殯葬設</w:t>
      </w:r>
      <w:proofErr w:type="gramStart"/>
      <w:r w:rsidRPr="00AE7E0F">
        <w:rPr>
          <w:rFonts w:ascii="標楷體" w:eastAsia="標楷體" w:hAnsi="標楷體" w:cs="標楷體" w:hint="eastAsia"/>
          <w:sz w:val="28"/>
          <w:szCs w:val="28"/>
        </w:rPr>
        <w:t>施之一部或全部</w:t>
      </w:r>
      <w:proofErr w:type="gramEnd"/>
      <w:r w:rsidRPr="00AE7E0F">
        <w:rPr>
          <w:rFonts w:ascii="標楷體" w:eastAsia="標楷體" w:hAnsi="標楷體" w:cs="標楷體" w:hint="eastAsia"/>
          <w:sz w:val="28"/>
          <w:szCs w:val="28"/>
        </w:rPr>
        <w:t>廢止者，應</w:t>
      </w:r>
      <w:proofErr w:type="gramStart"/>
      <w:r w:rsidRPr="00AE7E0F">
        <w:rPr>
          <w:rFonts w:ascii="標楷體" w:eastAsia="標楷體" w:hAnsi="標楷體" w:cs="標楷體" w:hint="eastAsia"/>
          <w:sz w:val="28"/>
          <w:szCs w:val="28"/>
        </w:rPr>
        <w:t>檢具載明</w:t>
      </w:r>
      <w:proofErr w:type="gramEnd"/>
      <w:r w:rsidRPr="00AE7E0F">
        <w:rPr>
          <w:rFonts w:ascii="標楷體" w:eastAsia="標楷體" w:hAnsi="標楷體" w:cs="標楷體" w:hint="eastAsia"/>
          <w:sz w:val="28"/>
          <w:szCs w:val="28"/>
        </w:rPr>
        <w:t>下列事項之文件，報請生命禮儀處初審；生命禮儀處必要時會同相關機關檢查符合規定並報請民政局核准，由民政局公告廢止之。</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一、申請書：申請人之姓名或名稱。</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二、殯葬設施文件：</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 xml:space="preserve">    (</w:t>
      </w:r>
      <w:proofErr w:type="gramStart"/>
      <w:r w:rsidRPr="00AE7E0F">
        <w:rPr>
          <w:rFonts w:ascii="標楷體" w:eastAsia="標楷體" w:hAnsi="標楷體" w:cs="標楷體" w:hint="eastAsia"/>
          <w:sz w:val="28"/>
          <w:szCs w:val="28"/>
        </w:rPr>
        <w:t>一</w:t>
      </w:r>
      <w:proofErr w:type="gramEnd"/>
      <w:r w:rsidRPr="00AE7E0F">
        <w:rPr>
          <w:rFonts w:ascii="標楷體" w:eastAsia="標楷體" w:hAnsi="標楷體" w:cs="標楷體" w:hint="eastAsia"/>
          <w:sz w:val="28"/>
          <w:szCs w:val="28"/>
        </w:rPr>
        <w:t>)名稱。</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 xml:space="preserve">    (二)地點。</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 xml:space="preserve">    (三)地號、建號。</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 xml:space="preserve">    (四)面積。</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三、廢止之原因說明書。</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四、預定廢止之期日。</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五、殯葬設施之使用現況說明書。</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六、廢止之善後措施。</w:t>
      </w:r>
    </w:p>
    <w:p w:rsidR="00AE7E0F" w:rsidRDefault="00AE7E0F" w:rsidP="00AE7E0F">
      <w:pPr>
        <w:spacing w:line="460" w:lineRule="exact"/>
        <w:ind w:leftChars="472" w:left="1133" w:firstLineChars="201" w:firstLine="563"/>
        <w:jc w:val="both"/>
        <w:rPr>
          <w:rFonts w:ascii="標楷體" w:eastAsia="標楷體" w:hAnsi="標楷體" w:cs="標楷體"/>
          <w:sz w:val="28"/>
          <w:szCs w:val="28"/>
        </w:rPr>
      </w:pPr>
      <w:r w:rsidRPr="00AE7E0F">
        <w:rPr>
          <w:rFonts w:ascii="標楷體" w:eastAsia="標楷體" w:hAnsi="標楷體" w:cs="標楷體" w:hint="eastAsia"/>
          <w:sz w:val="28"/>
          <w:szCs w:val="28"/>
        </w:rPr>
        <w:t>廢(污)水處理設施、冷凍庫內屍體、公墓及骨灰(</w:t>
      </w:r>
      <w:proofErr w:type="gramStart"/>
      <w:r w:rsidRPr="00AE7E0F">
        <w:rPr>
          <w:rFonts w:ascii="標楷體" w:eastAsia="標楷體" w:hAnsi="標楷體" w:cs="標楷體" w:hint="eastAsia"/>
          <w:sz w:val="28"/>
          <w:szCs w:val="28"/>
        </w:rPr>
        <w:t>骸</w:t>
      </w:r>
      <w:proofErr w:type="gramEnd"/>
      <w:r w:rsidRPr="00AE7E0F">
        <w:rPr>
          <w:rFonts w:ascii="標楷體" w:eastAsia="標楷體" w:hAnsi="標楷體" w:cs="標楷體" w:hint="eastAsia"/>
          <w:sz w:val="28"/>
          <w:szCs w:val="28"/>
        </w:rPr>
        <w:t>)存放設施，應於遷移完竣後，始得廢止。</w:t>
      </w:r>
    </w:p>
    <w:p w:rsidR="00AE7E0F" w:rsidRDefault="00AE7E0F" w:rsidP="00AE7E0F">
      <w:pPr>
        <w:spacing w:line="460" w:lineRule="exact"/>
        <w:ind w:leftChars="472" w:left="1133" w:firstLineChars="201" w:firstLine="563"/>
        <w:jc w:val="both"/>
        <w:rPr>
          <w:rFonts w:ascii="標楷體" w:eastAsia="標楷體" w:hAnsi="標楷體" w:cs="標楷體"/>
          <w:sz w:val="28"/>
          <w:szCs w:val="28"/>
        </w:rPr>
      </w:pPr>
      <w:r w:rsidRPr="00AE7E0F">
        <w:rPr>
          <w:rFonts w:ascii="標楷體" w:eastAsia="標楷體" w:hAnsi="標楷體" w:cs="標楷體" w:hint="eastAsia"/>
          <w:sz w:val="28"/>
          <w:szCs w:val="28"/>
        </w:rPr>
        <w:lastRenderedPageBreak/>
        <w:t>生命禮儀處經管殯葬設</w:t>
      </w:r>
      <w:proofErr w:type="gramStart"/>
      <w:r w:rsidRPr="00AE7E0F">
        <w:rPr>
          <w:rFonts w:ascii="標楷體" w:eastAsia="標楷體" w:hAnsi="標楷體" w:cs="標楷體" w:hint="eastAsia"/>
          <w:sz w:val="28"/>
          <w:szCs w:val="28"/>
        </w:rPr>
        <w:t>施之一部或全部</w:t>
      </w:r>
      <w:proofErr w:type="gramEnd"/>
      <w:r w:rsidRPr="00AE7E0F">
        <w:rPr>
          <w:rFonts w:ascii="標楷體" w:eastAsia="標楷體" w:hAnsi="標楷體" w:cs="標楷體" w:hint="eastAsia"/>
          <w:sz w:val="28"/>
          <w:szCs w:val="28"/>
        </w:rPr>
        <w:t>廢止者，應檢具第一項所列文件報請民政局廢止之。</w:t>
      </w:r>
    </w:p>
    <w:p w:rsidR="004C7AAE" w:rsidRDefault="004C7AAE" w:rsidP="00AE7E0F">
      <w:pPr>
        <w:spacing w:line="460" w:lineRule="exact"/>
        <w:jc w:val="both"/>
        <w:rPr>
          <w:rFonts w:ascii="標楷體" w:eastAsia="標楷體" w:hAnsi="標楷體" w:cs="標楷體"/>
          <w:sz w:val="28"/>
          <w:szCs w:val="28"/>
        </w:rPr>
      </w:pPr>
    </w:p>
    <w:p w:rsidR="004C7AAE" w:rsidRDefault="004C7AAE" w:rsidP="00AE7E0F">
      <w:pPr>
        <w:spacing w:line="460" w:lineRule="exact"/>
        <w:jc w:val="both"/>
        <w:rPr>
          <w:rFonts w:ascii="標楷體" w:eastAsia="標楷體" w:hAnsi="標楷體" w:cs="標楷體"/>
          <w:sz w:val="28"/>
          <w:szCs w:val="28"/>
        </w:rPr>
      </w:pPr>
      <w:r w:rsidRPr="00167479">
        <w:rPr>
          <w:rFonts w:ascii="標楷體" w:eastAsia="標楷體" w:hAnsi="標楷體" w:hint="eastAsia"/>
          <w:sz w:val="28"/>
          <w:szCs w:val="28"/>
        </w:rPr>
        <w:t>第三章　  殯葬設施之經營管理</w:t>
      </w:r>
    </w:p>
    <w:p w:rsidR="00AE7E0F" w:rsidRPr="00AE7E0F" w:rsidRDefault="00AE7E0F" w:rsidP="00AE7E0F">
      <w:pPr>
        <w:spacing w:line="460" w:lineRule="exact"/>
        <w:jc w:val="both"/>
        <w:rPr>
          <w:rFonts w:ascii="標楷體" w:eastAsia="標楷體" w:hAnsi="標楷體" w:cs="標楷體"/>
          <w:sz w:val="28"/>
          <w:szCs w:val="28"/>
        </w:rPr>
      </w:pPr>
      <w:r w:rsidRPr="00AE7E0F">
        <w:rPr>
          <w:rFonts w:ascii="標楷體" w:eastAsia="標楷體" w:hAnsi="標楷體" w:cs="標楷體" w:hint="eastAsia"/>
          <w:sz w:val="28"/>
          <w:szCs w:val="28"/>
        </w:rPr>
        <w:t>第十五條</w:t>
      </w:r>
      <w:r w:rsidRPr="00AE7E0F">
        <w:rPr>
          <w:rFonts w:ascii="標楷體" w:eastAsia="標楷體" w:hAnsi="標楷體" w:cs="標楷體" w:hint="eastAsia"/>
          <w:color w:val="FFFFFF" w:themeColor="background1"/>
          <w:sz w:val="28"/>
          <w:szCs w:val="28"/>
        </w:rPr>
        <w:t>□□</w:t>
      </w:r>
      <w:r w:rsidRPr="00AE7E0F">
        <w:rPr>
          <w:rFonts w:ascii="標楷體" w:eastAsia="標楷體" w:hAnsi="標楷體" w:cs="標楷體" w:hint="eastAsia"/>
          <w:sz w:val="28"/>
          <w:szCs w:val="28"/>
        </w:rPr>
        <w:t>本市公墓內不得有下列之行為：</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一、浮</w:t>
      </w:r>
      <w:proofErr w:type="gramStart"/>
      <w:r w:rsidRPr="00AE7E0F">
        <w:rPr>
          <w:rFonts w:ascii="標楷體" w:eastAsia="標楷體" w:hAnsi="標楷體" w:cs="標楷體" w:hint="eastAsia"/>
          <w:sz w:val="28"/>
          <w:szCs w:val="28"/>
        </w:rPr>
        <w:t>厝</w:t>
      </w:r>
      <w:proofErr w:type="gramEnd"/>
      <w:r w:rsidRPr="00AE7E0F">
        <w:rPr>
          <w:rFonts w:ascii="標楷體" w:eastAsia="標楷體" w:hAnsi="標楷體" w:cs="標楷體" w:hint="eastAsia"/>
          <w:sz w:val="28"/>
          <w:szCs w:val="28"/>
        </w:rPr>
        <w:t>、</w:t>
      </w:r>
      <w:proofErr w:type="gramStart"/>
      <w:r w:rsidRPr="00AE7E0F">
        <w:rPr>
          <w:rFonts w:ascii="標楷體" w:eastAsia="標楷體" w:hAnsi="標楷體" w:cs="標楷體" w:hint="eastAsia"/>
          <w:sz w:val="28"/>
          <w:szCs w:val="28"/>
        </w:rPr>
        <w:t>露棺或露置骨罐</w:t>
      </w:r>
      <w:proofErr w:type="gramEnd"/>
      <w:r w:rsidRPr="00AE7E0F">
        <w:rPr>
          <w:rFonts w:ascii="標楷體" w:eastAsia="標楷體" w:hAnsi="標楷體" w:cs="標楷體" w:hint="eastAsia"/>
          <w:sz w:val="28"/>
          <w:szCs w:val="28"/>
        </w:rPr>
        <w:t>。</w:t>
      </w:r>
    </w:p>
    <w:p w:rsidR="00AE7E0F" w:rsidRP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二、</w:t>
      </w:r>
      <w:proofErr w:type="gramStart"/>
      <w:r w:rsidRPr="00AE7E0F">
        <w:rPr>
          <w:rFonts w:ascii="標楷體" w:eastAsia="標楷體" w:hAnsi="標楷體" w:cs="標楷體" w:hint="eastAsia"/>
          <w:sz w:val="28"/>
          <w:szCs w:val="28"/>
        </w:rPr>
        <w:t>掘取土石</w:t>
      </w:r>
      <w:proofErr w:type="gramEnd"/>
      <w:r w:rsidRPr="00AE7E0F">
        <w:rPr>
          <w:rFonts w:ascii="標楷體" w:eastAsia="標楷體" w:hAnsi="標楷體" w:cs="標楷體" w:hint="eastAsia"/>
          <w:sz w:val="28"/>
          <w:szCs w:val="28"/>
        </w:rPr>
        <w:t>、</w:t>
      </w:r>
      <w:proofErr w:type="gramStart"/>
      <w:r w:rsidRPr="00AE7E0F">
        <w:rPr>
          <w:rFonts w:ascii="標楷體" w:eastAsia="標楷體" w:hAnsi="標楷體" w:cs="標楷體" w:hint="eastAsia"/>
          <w:sz w:val="28"/>
          <w:szCs w:val="28"/>
        </w:rPr>
        <w:t>鑿池、墾作</w:t>
      </w:r>
      <w:proofErr w:type="gramEnd"/>
      <w:r w:rsidRPr="00AE7E0F">
        <w:rPr>
          <w:rFonts w:ascii="標楷體" w:eastAsia="標楷體" w:hAnsi="標楷體" w:cs="標楷體" w:hint="eastAsia"/>
          <w:sz w:val="28"/>
          <w:szCs w:val="28"/>
        </w:rPr>
        <w:t>或放牧。</w:t>
      </w:r>
    </w:p>
    <w:p w:rsidR="00AE7E0F" w:rsidRDefault="00AE7E0F" w:rsidP="00AE7E0F">
      <w:pPr>
        <w:spacing w:line="460" w:lineRule="exact"/>
        <w:ind w:leftChars="736" w:left="2337" w:hangingChars="204" w:hanging="571"/>
        <w:jc w:val="both"/>
        <w:rPr>
          <w:rFonts w:ascii="標楷體" w:eastAsia="標楷體" w:hAnsi="標楷體" w:cs="標楷體"/>
          <w:sz w:val="28"/>
          <w:szCs w:val="28"/>
        </w:rPr>
      </w:pPr>
      <w:r w:rsidRPr="00AE7E0F">
        <w:rPr>
          <w:rFonts w:ascii="標楷體" w:eastAsia="標楷體" w:hAnsi="標楷體" w:cs="標楷體" w:hint="eastAsia"/>
          <w:sz w:val="28"/>
          <w:szCs w:val="28"/>
        </w:rPr>
        <w:t>三、其他經民政局公告禁止之行為。</w:t>
      </w:r>
    </w:p>
    <w:p w:rsidR="00AE7E0F" w:rsidRPr="00AE7E0F" w:rsidRDefault="00AE7E0F" w:rsidP="00935002">
      <w:pPr>
        <w:spacing w:line="460" w:lineRule="exact"/>
        <w:ind w:left="1700" w:hangingChars="607" w:hanging="1700"/>
        <w:jc w:val="both"/>
        <w:rPr>
          <w:rFonts w:ascii="標楷體" w:eastAsia="標楷體" w:hAnsi="標楷體" w:cs="標楷體"/>
          <w:sz w:val="28"/>
          <w:szCs w:val="28"/>
        </w:rPr>
      </w:pPr>
      <w:r w:rsidRPr="00AE7E0F">
        <w:rPr>
          <w:rFonts w:ascii="標楷體" w:eastAsia="標楷體" w:hAnsi="標楷體" w:cs="標楷體" w:hint="eastAsia"/>
          <w:sz w:val="28"/>
          <w:szCs w:val="28"/>
        </w:rPr>
        <w:t>第十五條之</w:t>
      </w:r>
      <w:proofErr w:type="gramStart"/>
      <w:r w:rsidRPr="00AE7E0F">
        <w:rPr>
          <w:rFonts w:ascii="標楷體" w:eastAsia="標楷體" w:hAnsi="標楷體" w:cs="標楷體" w:hint="eastAsia"/>
          <w:sz w:val="28"/>
          <w:szCs w:val="28"/>
        </w:rPr>
        <w:t>ㄧ</w:t>
      </w:r>
      <w:proofErr w:type="gramEnd"/>
      <w:r w:rsidRPr="00AE7E0F">
        <w:rPr>
          <w:rFonts w:ascii="標楷體" w:eastAsia="標楷體" w:hAnsi="標楷體" w:cs="標楷體" w:hint="eastAsia"/>
          <w:color w:val="FFFFFF" w:themeColor="background1"/>
          <w:sz w:val="28"/>
          <w:szCs w:val="28"/>
        </w:rPr>
        <w:t>□□</w:t>
      </w:r>
      <w:r w:rsidR="00A7632A" w:rsidRPr="00A7632A">
        <w:rPr>
          <w:rFonts w:ascii="標楷體" w:eastAsia="標楷體" w:hAnsi="標楷體" w:cs="標楷體" w:hint="eastAsia"/>
          <w:sz w:val="28"/>
          <w:szCs w:val="28"/>
        </w:rPr>
        <w:t>進入或使用公立殯葬設施，應依公立殯葬設施使用管理辦法及相關規定為使用，並遵守管理人員指示，不得有下列行為</w:t>
      </w:r>
      <w:r w:rsidRPr="00AE7E0F">
        <w:rPr>
          <w:rFonts w:ascii="標楷體" w:eastAsia="標楷體" w:hAnsi="標楷體" w:cs="標楷體" w:hint="eastAsia"/>
          <w:sz w:val="28"/>
          <w:szCs w:val="28"/>
        </w:rPr>
        <w:t>：</w:t>
      </w:r>
    </w:p>
    <w:p w:rsidR="00AE7E0F" w:rsidRPr="00AE7E0F" w:rsidRDefault="00AE7E0F" w:rsidP="00935002">
      <w:pPr>
        <w:spacing w:line="460" w:lineRule="exact"/>
        <w:ind w:leftChars="945" w:left="2772" w:hangingChars="180" w:hanging="504"/>
        <w:jc w:val="both"/>
        <w:rPr>
          <w:rFonts w:ascii="標楷體" w:eastAsia="標楷體" w:hAnsi="標楷體" w:cs="標楷體"/>
          <w:sz w:val="28"/>
          <w:szCs w:val="28"/>
        </w:rPr>
      </w:pPr>
      <w:r w:rsidRPr="00AE7E0F">
        <w:rPr>
          <w:rFonts w:ascii="標楷體" w:eastAsia="標楷體" w:hAnsi="標楷體" w:cs="標楷體" w:hint="eastAsia"/>
          <w:sz w:val="28"/>
          <w:szCs w:val="28"/>
        </w:rPr>
        <w:t>一、鬥毆、喧鬧滋事、妨礙安寧、損壞公物或製造髒亂之行為。</w:t>
      </w:r>
    </w:p>
    <w:p w:rsidR="00AE7E0F" w:rsidRPr="00AE7E0F" w:rsidRDefault="00AE7E0F" w:rsidP="00AB6209">
      <w:pPr>
        <w:spacing w:line="460" w:lineRule="exact"/>
        <w:ind w:leftChars="945" w:left="2772" w:hangingChars="180" w:hanging="504"/>
        <w:jc w:val="both"/>
        <w:rPr>
          <w:rFonts w:ascii="標楷體" w:eastAsia="標楷體" w:hAnsi="標楷體" w:cs="標楷體"/>
          <w:sz w:val="28"/>
          <w:szCs w:val="28"/>
        </w:rPr>
      </w:pPr>
      <w:r w:rsidRPr="00AE7E0F">
        <w:rPr>
          <w:rFonts w:ascii="標楷體" w:eastAsia="標楷體" w:hAnsi="標楷體" w:cs="標楷體" w:hint="eastAsia"/>
          <w:sz w:val="28"/>
          <w:szCs w:val="28"/>
        </w:rPr>
        <w:t>二、未經許可為販賣或兜售之行為。</w:t>
      </w:r>
    </w:p>
    <w:p w:rsidR="00AE7E0F" w:rsidRPr="00AE7E0F" w:rsidRDefault="00AE7E0F" w:rsidP="00AB6209">
      <w:pPr>
        <w:spacing w:line="460" w:lineRule="exact"/>
        <w:ind w:leftChars="945" w:left="2772" w:hangingChars="180" w:hanging="504"/>
        <w:jc w:val="both"/>
        <w:rPr>
          <w:rFonts w:ascii="標楷體" w:eastAsia="標楷體" w:hAnsi="標楷體" w:cs="標楷體"/>
          <w:sz w:val="28"/>
          <w:szCs w:val="28"/>
        </w:rPr>
      </w:pPr>
      <w:r w:rsidRPr="00AE7E0F">
        <w:rPr>
          <w:rFonts w:ascii="標楷體" w:eastAsia="標楷體" w:hAnsi="標楷體" w:cs="標楷體" w:hint="eastAsia"/>
          <w:sz w:val="28"/>
          <w:szCs w:val="28"/>
        </w:rPr>
        <w:t>三、駕駛或停放車輛不遵守設施內交通標線、標誌及駐衛警指揮或有其他妨礙交通之行為。</w:t>
      </w:r>
    </w:p>
    <w:p w:rsidR="00AE7E0F" w:rsidRPr="00AE7E0F" w:rsidRDefault="00AE7E0F" w:rsidP="00AB6209">
      <w:pPr>
        <w:spacing w:line="460" w:lineRule="exact"/>
        <w:ind w:leftChars="945" w:left="2772" w:hangingChars="180" w:hanging="504"/>
        <w:jc w:val="both"/>
        <w:rPr>
          <w:rFonts w:ascii="標楷體" w:eastAsia="標楷體" w:hAnsi="標楷體" w:cs="標楷體"/>
          <w:sz w:val="28"/>
          <w:szCs w:val="28"/>
        </w:rPr>
      </w:pPr>
      <w:r w:rsidRPr="00AE7E0F">
        <w:rPr>
          <w:rFonts w:ascii="標楷體" w:eastAsia="標楷體" w:hAnsi="標楷體" w:cs="標楷體" w:hint="eastAsia"/>
          <w:sz w:val="28"/>
          <w:szCs w:val="28"/>
        </w:rPr>
        <w:t>四、使用項目及時間不符許可內容。</w:t>
      </w:r>
    </w:p>
    <w:p w:rsidR="00AE7E0F" w:rsidRPr="00AE7E0F" w:rsidRDefault="00AE7E0F" w:rsidP="00AB6209">
      <w:pPr>
        <w:spacing w:line="460" w:lineRule="exact"/>
        <w:ind w:leftChars="945" w:left="2772" w:hangingChars="180" w:hanging="504"/>
        <w:jc w:val="both"/>
        <w:rPr>
          <w:rFonts w:ascii="標楷體" w:eastAsia="標楷體" w:hAnsi="標楷體" w:cs="標楷體"/>
          <w:sz w:val="28"/>
          <w:szCs w:val="28"/>
        </w:rPr>
      </w:pPr>
      <w:r w:rsidRPr="00AE7E0F">
        <w:rPr>
          <w:rFonts w:ascii="標楷體" w:eastAsia="標楷體" w:hAnsi="標楷體" w:cs="標楷體" w:hint="eastAsia"/>
          <w:sz w:val="28"/>
          <w:szCs w:val="28"/>
        </w:rPr>
        <w:t>五、違反指定時間、地點或數量，焚燒金紙、銀紙、紙</w:t>
      </w:r>
      <w:proofErr w:type="gramStart"/>
      <w:r w:rsidRPr="00AE7E0F">
        <w:rPr>
          <w:rFonts w:ascii="標楷體" w:eastAsia="標楷體" w:hAnsi="標楷體" w:cs="標楷體" w:hint="eastAsia"/>
          <w:sz w:val="28"/>
          <w:szCs w:val="28"/>
        </w:rPr>
        <w:t>紮</w:t>
      </w:r>
      <w:proofErr w:type="gramEnd"/>
      <w:r w:rsidRPr="00AE7E0F">
        <w:rPr>
          <w:rFonts w:ascii="標楷體" w:eastAsia="標楷體" w:hAnsi="標楷體" w:cs="標楷體" w:hint="eastAsia"/>
          <w:sz w:val="28"/>
          <w:szCs w:val="28"/>
        </w:rPr>
        <w:t>或香燭</w:t>
      </w:r>
      <w:r w:rsidR="0073580D" w:rsidRPr="0073580D">
        <w:rPr>
          <w:rFonts w:ascii="標楷體" w:eastAsia="標楷體" w:hAnsi="標楷體" w:cs="標楷體" w:hint="eastAsia"/>
          <w:sz w:val="28"/>
          <w:szCs w:val="28"/>
        </w:rPr>
        <w:t>或其他未經許可之物品</w:t>
      </w:r>
      <w:r w:rsidRPr="00AE7E0F">
        <w:rPr>
          <w:rFonts w:ascii="標楷體" w:eastAsia="標楷體" w:hAnsi="標楷體" w:cs="標楷體" w:hint="eastAsia"/>
          <w:sz w:val="28"/>
          <w:szCs w:val="28"/>
        </w:rPr>
        <w:t>。</w:t>
      </w:r>
    </w:p>
    <w:p w:rsidR="00AE7E0F" w:rsidRPr="00AE7E0F" w:rsidRDefault="00AE7E0F" w:rsidP="00AB6209">
      <w:pPr>
        <w:spacing w:line="460" w:lineRule="exact"/>
        <w:ind w:leftChars="945" w:left="2772" w:hangingChars="180" w:hanging="504"/>
        <w:jc w:val="both"/>
        <w:rPr>
          <w:rFonts w:ascii="標楷體" w:eastAsia="標楷體" w:hAnsi="標楷體" w:cs="標楷體"/>
          <w:sz w:val="28"/>
          <w:szCs w:val="28"/>
        </w:rPr>
      </w:pPr>
      <w:r w:rsidRPr="00AE7E0F">
        <w:rPr>
          <w:rFonts w:ascii="標楷體" w:eastAsia="標楷體" w:hAnsi="標楷體" w:cs="標楷體" w:hint="eastAsia"/>
          <w:sz w:val="28"/>
          <w:szCs w:val="28"/>
        </w:rPr>
        <w:t>六、其他違反法令或妨礙公務之行為。</w:t>
      </w:r>
    </w:p>
    <w:p w:rsidR="00AE7E0F" w:rsidRDefault="00AE7E0F" w:rsidP="00AB6209">
      <w:pPr>
        <w:spacing w:line="460" w:lineRule="exact"/>
        <w:ind w:leftChars="945" w:left="2772" w:hangingChars="180" w:hanging="504"/>
        <w:jc w:val="both"/>
        <w:rPr>
          <w:rFonts w:ascii="標楷體" w:eastAsia="標楷體" w:hAnsi="標楷體" w:cs="標楷體"/>
          <w:sz w:val="28"/>
          <w:szCs w:val="28"/>
        </w:rPr>
      </w:pPr>
      <w:r w:rsidRPr="00AE7E0F">
        <w:rPr>
          <w:rFonts w:ascii="標楷體" w:eastAsia="標楷體" w:hAnsi="標楷體" w:cs="標楷體" w:hint="eastAsia"/>
          <w:sz w:val="28"/>
          <w:szCs w:val="28"/>
        </w:rPr>
        <w:t>七、其他經民政局公告禁止之行為。</w:t>
      </w:r>
    </w:p>
    <w:p w:rsidR="00AB6209" w:rsidRPr="00AB6209" w:rsidRDefault="00AB6209" w:rsidP="00AB6209">
      <w:pPr>
        <w:spacing w:line="460" w:lineRule="exact"/>
        <w:ind w:left="1106" w:hangingChars="395" w:hanging="1106"/>
        <w:jc w:val="both"/>
        <w:rPr>
          <w:rFonts w:ascii="標楷體" w:eastAsia="標楷體" w:hAnsi="標楷體" w:cs="標楷體"/>
          <w:sz w:val="28"/>
          <w:szCs w:val="28"/>
        </w:rPr>
      </w:pPr>
      <w:r w:rsidRPr="00AB6209">
        <w:rPr>
          <w:rFonts w:ascii="標楷體" w:eastAsia="標楷體" w:hAnsi="標楷體" w:cs="標楷體" w:hint="eastAsia"/>
          <w:sz w:val="28"/>
          <w:szCs w:val="28"/>
        </w:rPr>
        <w:t>第十六條</w:t>
      </w:r>
      <w:r w:rsidRPr="00AB6209">
        <w:rPr>
          <w:rFonts w:ascii="標楷體" w:eastAsia="標楷體" w:hAnsi="標楷體" w:cs="標楷體" w:hint="eastAsia"/>
          <w:color w:val="FFFFFF" w:themeColor="background1"/>
          <w:sz w:val="28"/>
          <w:szCs w:val="28"/>
        </w:rPr>
        <w:t>□□</w:t>
      </w:r>
      <w:r w:rsidRPr="00AB6209">
        <w:rPr>
          <w:rFonts w:ascii="標楷體" w:eastAsia="標楷體" w:hAnsi="標楷體" w:cs="標楷體" w:hint="eastAsia"/>
          <w:sz w:val="28"/>
          <w:szCs w:val="28"/>
        </w:rPr>
        <w:t>公立公墓</w:t>
      </w:r>
      <w:proofErr w:type="gramStart"/>
      <w:r w:rsidRPr="00AB6209">
        <w:rPr>
          <w:rFonts w:ascii="標楷體" w:eastAsia="標楷體" w:hAnsi="標楷體" w:cs="標楷體" w:hint="eastAsia"/>
          <w:sz w:val="28"/>
          <w:szCs w:val="28"/>
        </w:rPr>
        <w:t>墓</w:t>
      </w:r>
      <w:proofErr w:type="gramEnd"/>
      <w:r w:rsidRPr="00AB6209">
        <w:rPr>
          <w:rFonts w:ascii="標楷體" w:eastAsia="標楷體" w:hAnsi="標楷體" w:cs="標楷體" w:hint="eastAsia"/>
          <w:sz w:val="28"/>
          <w:szCs w:val="28"/>
        </w:rPr>
        <w:t>基使用年限為十年；公立骨灰(</w:t>
      </w:r>
      <w:proofErr w:type="gramStart"/>
      <w:r w:rsidRPr="00AB6209">
        <w:rPr>
          <w:rFonts w:ascii="標楷體" w:eastAsia="標楷體" w:hAnsi="標楷體" w:cs="標楷體" w:hint="eastAsia"/>
          <w:sz w:val="28"/>
          <w:szCs w:val="28"/>
        </w:rPr>
        <w:t>骸</w:t>
      </w:r>
      <w:proofErr w:type="gramEnd"/>
      <w:r w:rsidRPr="00AB6209">
        <w:rPr>
          <w:rFonts w:ascii="標楷體" w:eastAsia="標楷體" w:hAnsi="標楷體" w:cs="標楷體" w:hint="eastAsia"/>
          <w:sz w:val="28"/>
          <w:szCs w:val="28"/>
        </w:rPr>
        <w:t>)存放設施、神主牌位使用年限為五十年，以入葬、</w:t>
      </w:r>
      <w:proofErr w:type="gramStart"/>
      <w:r w:rsidRPr="00AB6209">
        <w:rPr>
          <w:rFonts w:ascii="標楷體" w:eastAsia="標楷體" w:hAnsi="標楷體" w:cs="標楷體" w:hint="eastAsia"/>
          <w:sz w:val="28"/>
          <w:szCs w:val="28"/>
        </w:rPr>
        <w:t>進塔之</w:t>
      </w:r>
      <w:proofErr w:type="gramEnd"/>
      <w:r w:rsidRPr="00AB6209">
        <w:rPr>
          <w:rFonts w:ascii="標楷體" w:eastAsia="標楷體" w:hAnsi="標楷體" w:cs="標楷體" w:hint="eastAsia"/>
          <w:sz w:val="28"/>
          <w:szCs w:val="28"/>
        </w:rPr>
        <w:t>日起算，複數櫃位以</w:t>
      </w:r>
      <w:proofErr w:type="gramStart"/>
      <w:r w:rsidRPr="00AB6209">
        <w:rPr>
          <w:rFonts w:ascii="標楷體" w:eastAsia="標楷體" w:hAnsi="標楷體" w:cs="標楷體" w:hint="eastAsia"/>
          <w:sz w:val="28"/>
          <w:szCs w:val="28"/>
        </w:rPr>
        <w:t>第一罐進塔起</w:t>
      </w:r>
      <w:proofErr w:type="gramEnd"/>
      <w:r w:rsidRPr="00AB6209">
        <w:rPr>
          <w:rFonts w:ascii="標楷體" w:eastAsia="標楷體" w:hAnsi="標楷體" w:cs="標楷體" w:hint="eastAsia"/>
          <w:sz w:val="28"/>
          <w:szCs w:val="28"/>
        </w:rPr>
        <w:t>算。</w:t>
      </w:r>
    </w:p>
    <w:p w:rsidR="00AB6209" w:rsidRPr="00AB6209" w:rsidRDefault="00AB6209" w:rsidP="00AB6209">
      <w:pPr>
        <w:spacing w:line="460" w:lineRule="exact"/>
        <w:ind w:leftChars="472" w:left="1133" w:firstLineChars="201" w:firstLine="563"/>
        <w:jc w:val="both"/>
        <w:rPr>
          <w:rFonts w:ascii="標楷體" w:eastAsia="標楷體" w:hAnsi="標楷體" w:cs="標楷體"/>
          <w:sz w:val="28"/>
          <w:szCs w:val="28"/>
        </w:rPr>
      </w:pPr>
      <w:r w:rsidRPr="00AB6209">
        <w:rPr>
          <w:rFonts w:ascii="標楷體" w:eastAsia="標楷體" w:hAnsi="標楷體" w:cs="標楷體" w:hint="eastAsia"/>
          <w:sz w:val="28"/>
          <w:szCs w:val="28"/>
        </w:rPr>
        <w:t>本自治條例公布施行前已使用者，</w:t>
      </w:r>
      <w:r w:rsidR="00DE0603" w:rsidRPr="00DE0603">
        <w:rPr>
          <w:rFonts w:ascii="標楷體" w:eastAsia="標楷體" w:hAnsi="標楷體" w:cs="標楷體" w:hint="eastAsia"/>
          <w:sz w:val="28"/>
          <w:szCs w:val="28"/>
        </w:rPr>
        <w:t>以本自治條例施行日為起算日</w:t>
      </w:r>
      <w:r w:rsidRPr="00AB6209">
        <w:rPr>
          <w:rFonts w:ascii="標楷體" w:eastAsia="標楷體" w:hAnsi="標楷體" w:cs="標楷體" w:hint="eastAsia"/>
          <w:sz w:val="28"/>
          <w:szCs w:val="28"/>
        </w:rPr>
        <w:t>。</w:t>
      </w:r>
    </w:p>
    <w:p w:rsidR="00AB6209" w:rsidRPr="00AB6209" w:rsidRDefault="00AB6209" w:rsidP="00AB6209">
      <w:pPr>
        <w:spacing w:line="460" w:lineRule="exact"/>
        <w:ind w:leftChars="472" w:left="1133" w:firstLineChars="201" w:firstLine="563"/>
        <w:jc w:val="both"/>
        <w:rPr>
          <w:rFonts w:ascii="標楷體" w:eastAsia="標楷體" w:hAnsi="標楷體" w:cs="標楷體"/>
          <w:sz w:val="28"/>
          <w:szCs w:val="28"/>
        </w:rPr>
      </w:pPr>
      <w:r w:rsidRPr="00AB6209">
        <w:rPr>
          <w:rFonts w:ascii="標楷體" w:eastAsia="標楷體" w:hAnsi="標楷體" w:cs="標楷體" w:hint="eastAsia"/>
          <w:sz w:val="28"/>
          <w:szCs w:val="28"/>
        </w:rPr>
        <w:t>第一項使用期限屆滿前，得依殯葬管理條例第二十八條第二項規定方式處理之。但有特殊情形需延長使用年限者，應於期限屆滿前向生命禮儀處申請延長，延長以一次並以一年為限。</w:t>
      </w:r>
    </w:p>
    <w:p w:rsidR="00AB6209" w:rsidRPr="00AB6209" w:rsidRDefault="00AB6209" w:rsidP="00AB6209">
      <w:pPr>
        <w:spacing w:line="460" w:lineRule="exact"/>
        <w:ind w:leftChars="472" w:left="1133" w:firstLineChars="201" w:firstLine="563"/>
        <w:jc w:val="both"/>
        <w:rPr>
          <w:rFonts w:ascii="標楷體" w:eastAsia="標楷體" w:hAnsi="標楷體" w:cs="標楷體"/>
          <w:sz w:val="28"/>
          <w:szCs w:val="28"/>
        </w:rPr>
      </w:pPr>
      <w:proofErr w:type="gramStart"/>
      <w:r w:rsidRPr="00AB6209">
        <w:rPr>
          <w:rFonts w:ascii="標楷體" w:eastAsia="標楷體" w:hAnsi="標楷體" w:cs="標楷體" w:hint="eastAsia"/>
          <w:sz w:val="28"/>
          <w:szCs w:val="28"/>
        </w:rPr>
        <w:t>墓基使用</w:t>
      </w:r>
      <w:proofErr w:type="gramEnd"/>
      <w:r w:rsidRPr="00AB6209">
        <w:rPr>
          <w:rFonts w:ascii="標楷體" w:eastAsia="標楷體" w:hAnsi="標楷體" w:cs="標楷體" w:hint="eastAsia"/>
          <w:sz w:val="28"/>
          <w:szCs w:val="28"/>
        </w:rPr>
        <w:t>年限屆滿時，應</w:t>
      </w:r>
      <w:proofErr w:type="gramStart"/>
      <w:r w:rsidRPr="00AB6209">
        <w:rPr>
          <w:rFonts w:ascii="標楷體" w:eastAsia="標楷體" w:hAnsi="標楷體" w:cs="標楷體" w:hint="eastAsia"/>
          <w:sz w:val="28"/>
          <w:szCs w:val="28"/>
        </w:rPr>
        <w:t>通知墓主於</w:t>
      </w:r>
      <w:proofErr w:type="gramEnd"/>
      <w:r w:rsidRPr="00AB6209">
        <w:rPr>
          <w:rFonts w:ascii="標楷體" w:eastAsia="標楷體" w:hAnsi="標楷體" w:cs="標楷體" w:hint="eastAsia"/>
          <w:sz w:val="28"/>
          <w:szCs w:val="28"/>
        </w:rPr>
        <w:t>三個月內撿骨存放於</w:t>
      </w:r>
      <w:r w:rsidRPr="00AB6209">
        <w:rPr>
          <w:rFonts w:ascii="標楷體" w:eastAsia="標楷體" w:hAnsi="標楷體" w:cs="標楷體" w:hint="eastAsia"/>
          <w:sz w:val="28"/>
          <w:szCs w:val="28"/>
        </w:rPr>
        <w:lastRenderedPageBreak/>
        <w:t>骨灰(</w:t>
      </w:r>
      <w:proofErr w:type="gramStart"/>
      <w:r w:rsidRPr="00AB6209">
        <w:rPr>
          <w:rFonts w:ascii="標楷體" w:eastAsia="標楷體" w:hAnsi="標楷體" w:cs="標楷體" w:hint="eastAsia"/>
          <w:sz w:val="28"/>
          <w:szCs w:val="28"/>
        </w:rPr>
        <w:t>骸</w:t>
      </w:r>
      <w:proofErr w:type="gramEnd"/>
      <w:r w:rsidRPr="00AB6209">
        <w:rPr>
          <w:rFonts w:ascii="標楷體" w:eastAsia="標楷體" w:hAnsi="標楷體" w:cs="標楷體" w:hint="eastAsia"/>
          <w:sz w:val="28"/>
          <w:szCs w:val="28"/>
        </w:rPr>
        <w:t>)存放設施或火化處理之。</w:t>
      </w:r>
      <w:proofErr w:type="gramStart"/>
      <w:r w:rsidRPr="00AB6209">
        <w:rPr>
          <w:rFonts w:ascii="標楷體" w:eastAsia="標楷體" w:hAnsi="標楷體" w:cs="標楷體" w:hint="eastAsia"/>
          <w:sz w:val="28"/>
          <w:szCs w:val="28"/>
        </w:rPr>
        <w:t>無墓主</w:t>
      </w:r>
      <w:proofErr w:type="gramEnd"/>
      <w:r w:rsidRPr="00AB6209">
        <w:rPr>
          <w:rFonts w:ascii="標楷體" w:eastAsia="標楷體" w:hAnsi="標楷體" w:cs="標楷體" w:hint="eastAsia"/>
          <w:sz w:val="28"/>
          <w:szCs w:val="28"/>
        </w:rPr>
        <w:t>或墓主</w:t>
      </w:r>
      <w:proofErr w:type="gramStart"/>
      <w:r w:rsidRPr="00AB6209">
        <w:rPr>
          <w:rFonts w:ascii="標楷體" w:eastAsia="標楷體" w:hAnsi="標楷體" w:cs="標楷體" w:hint="eastAsia"/>
          <w:sz w:val="28"/>
          <w:szCs w:val="28"/>
        </w:rPr>
        <w:t>不</w:t>
      </w:r>
      <w:proofErr w:type="gramEnd"/>
      <w:r w:rsidRPr="00AB6209">
        <w:rPr>
          <w:rFonts w:ascii="標楷體" w:eastAsia="標楷體" w:hAnsi="標楷體" w:cs="標楷體" w:hint="eastAsia"/>
          <w:sz w:val="28"/>
          <w:szCs w:val="28"/>
        </w:rPr>
        <w:t>處理者，由生命禮儀處代為存放於骨灰(</w:t>
      </w:r>
      <w:proofErr w:type="gramStart"/>
      <w:r w:rsidRPr="00AB6209">
        <w:rPr>
          <w:rFonts w:ascii="標楷體" w:eastAsia="標楷體" w:hAnsi="標楷體" w:cs="標楷體" w:hint="eastAsia"/>
          <w:sz w:val="28"/>
          <w:szCs w:val="28"/>
        </w:rPr>
        <w:t>骸</w:t>
      </w:r>
      <w:proofErr w:type="gramEnd"/>
      <w:r w:rsidRPr="00AB6209">
        <w:rPr>
          <w:rFonts w:ascii="標楷體" w:eastAsia="標楷體" w:hAnsi="標楷體" w:cs="標楷體" w:hint="eastAsia"/>
          <w:sz w:val="28"/>
          <w:szCs w:val="28"/>
        </w:rPr>
        <w:t>)存放設施或以其他方式處理之，其所需費用得</w:t>
      </w:r>
      <w:proofErr w:type="gramStart"/>
      <w:r w:rsidRPr="00AB6209">
        <w:rPr>
          <w:rFonts w:ascii="標楷體" w:eastAsia="標楷體" w:hAnsi="標楷體" w:cs="標楷體" w:hint="eastAsia"/>
          <w:sz w:val="28"/>
          <w:szCs w:val="28"/>
        </w:rPr>
        <w:t>由墓主</w:t>
      </w:r>
      <w:proofErr w:type="gramEnd"/>
      <w:r w:rsidRPr="00AB6209">
        <w:rPr>
          <w:rFonts w:ascii="標楷體" w:eastAsia="標楷體" w:hAnsi="標楷體" w:cs="標楷體" w:hint="eastAsia"/>
          <w:sz w:val="28"/>
          <w:szCs w:val="28"/>
        </w:rPr>
        <w:t>負擔。</w:t>
      </w:r>
    </w:p>
    <w:p w:rsidR="00AB6209" w:rsidRPr="00AB6209" w:rsidRDefault="00AB6209" w:rsidP="00AB6209">
      <w:pPr>
        <w:spacing w:line="460" w:lineRule="exact"/>
        <w:ind w:leftChars="472" w:left="1133" w:firstLineChars="201" w:firstLine="563"/>
        <w:jc w:val="both"/>
        <w:rPr>
          <w:rFonts w:ascii="標楷體" w:eastAsia="標楷體" w:hAnsi="標楷體" w:cs="標楷體"/>
          <w:sz w:val="28"/>
          <w:szCs w:val="28"/>
        </w:rPr>
      </w:pPr>
      <w:r w:rsidRPr="00AB6209">
        <w:rPr>
          <w:rFonts w:ascii="標楷體" w:eastAsia="標楷體" w:hAnsi="標楷體" w:cs="標楷體" w:hint="eastAsia"/>
          <w:sz w:val="28"/>
          <w:szCs w:val="28"/>
        </w:rPr>
        <w:t>公立公墓</w:t>
      </w:r>
      <w:proofErr w:type="gramStart"/>
      <w:r w:rsidRPr="00AB6209">
        <w:rPr>
          <w:rFonts w:ascii="標楷體" w:eastAsia="標楷體" w:hAnsi="標楷體" w:cs="標楷體" w:hint="eastAsia"/>
          <w:sz w:val="28"/>
          <w:szCs w:val="28"/>
        </w:rPr>
        <w:t>墓基起掘後，原墓基</w:t>
      </w:r>
      <w:proofErr w:type="gramEnd"/>
      <w:r w:rsidRPr="00AB6209">
        <w:rPr>
          <w:rFonts w:ascii="標楷體" w:eastAsia="標楷體" w:hAnsi="標楷體" w:cs="標楷體" w:hint="eastAsia"/>
          <w:sz w:val="28"/>
          <w:szCs w:val="28"/>
        </w:rPr>
        <w:t>使用權無條件收回。</w:t>
      </w:r>
    </w:p>
    <w:p w:rsidR="00AB6209" w:rsidRPr="00AB6209" w:rsidRDefault="00AB6209" w:rsidP="00AB6209">
      <w:pPr>
        <w:spacing w:line="460" w:lineRule="exact"/>
        <w:ind w:leftChars="472" w:left="1133" w:firstLineChars="201" w:firstLine="563"/>
        <w:jc w:val="both"/>
        <w:rPr>
          <w:rFonts w:ascii="標楷體" w:eastAsia="標楷體" w:hAnsi="標楷體" w:cs="標楷體"/>
          <w:sz w:val="28"/>
          <w:szCs w:val="28"/>
        </w:rPr>
      </w:pPr>
      <w:r w:rsidRPr="00AB6209">
        <w:rPr>
          <w:rFonts w:ascii="標楷體" w:eastAsia="標楷體" w:hAnsi="標楷體" w:cs="標楷體" w:hint="eastAsia"/>
          <w:sz w:val="28"/>
          <w:szCs w:val="28"/>
        </w:rPr>
        <w:t>前項</w:t>
      </w:r>
      <w:proofErr w:type="gramStart"/>
      <w:r w:rsidRPr="00AB6209">
        <w:rPr>
          <w:rFonts w:ascii="標楷體" w:eastAsia="標楷體" w:hAnsi="標楷體" w:cs="標楷體" w:hint="eastAsia"/>
          <w:sz w:val="28"/>
          <w:szCs w:val="28"/>
        </w:rPr>
        <w:t>墓基起掘撿</w:t>
      </w:r>
      <w:proofErr w:type="gramEnd"/>
      <w:r w:rsidRPr="00AB6209">
        <w:rPr>
          <w:rFonts w:ascii="標楷體" w:eastAsia="標楷體" w:hAnsi="標楷體" w:cs="標楷體" w:hint="eastAsia"/>
          <w:sz w:val="28"/>
          <w:szCs w:val="28"/>
        </w:rPr>
        <w:t>骨後，應安置於骨灰(</w:t>
      </w:r>
      <w:proofErr w:type="gramStart"/>
      <w:r w:rsidRPr="00AB6209">
        <w:rPr>
          <w:rFonts w:ascii="標楷體" w:eastAsia="標楷體" w:hAnsi="標楷體" w:cs="標楷體" w:hint="eastAsia"/>
          <w:sz w:val="28"/>
          <w:szCs w:val="28"/>
        </w:rPr>
        <w:t>骸</w:t>
      </w:r>
      <w:proofErr w:type="gramEnd"/>
      <w:r w:rsidRPr="00AB6209">
        <w:rPr>
          <w:rFonts w:ascii="標楷體" w:eastAsia="標楷體" w:hAnsi="標楷體" w:cs="標楷體" w:hint="eastAsia"/>
          <w:sz w:val="28"/>
          <w:szCs w:val="28"/>
        </w:rPr>
        <w:t>)存放設施或火化處理之。</w:t>
      </w:r>
    </w:p>
    <w:p w:rsidR="00AB6209" w:rsidRDefault="00AB6209" w:rsidP="00AB6209">
      <w:pPr>
        <w:spacing w:line="460" w:lineRule="exact"/>
        <w:ind w:leftChars="472" w:left="1133" w:firstLineChars="201" w:firstLine="563"/>
        <w:jc w:val="both"/>
        <w:rPr>
          <w:rFonts w:ascii="標楷體" w:eastAsia="標楷體" w:hAnsi="標楷體" w:cs="標楷體"/>
          <w:sz w:val="28"/>
          <w:szCs w:val="28"/>
        </w:rPr>
      </w:pPr>
      <w:r w:rsidRPr="00AB6209">
        <w:rPr>
          <w:rFonts w:ascii="標楷體" w:eastAsia="標楷體" w:hAnsi="標楷體" w:cs="標楷體" w:hint="eastAsia"/>
          <w:sz w:val="28"/>
          <w:szCs w:val="28"/>
        </w:rPr>
        <w:t>公立公墓內無主墳墓逾使用期限者，由生命禮儀處代</w:t>
      </w:r>
      <w:proofErr w:type="gramStart"/>
      <w:r w:rsidRPr="00AB6209">
        <w:rPr>
          <w:rFonts w:ascii="標楷體" w:eastAsia="標楷體" w:hAnsi="標楷體" w:cs="標楷體" w:hint="eastAsia"/>
          <w:sz w:val="28"/>
          <w:szCs w:val="28"/>
        </w:rPr>
        <w:t>為起掘</w:t>
      </w:r>
      <w:proofErr w:type="gramEnd"/>
      <w:r w:rsidRPr="00AB6209">
        <w:rPr>
          <w:rFonts w:ascii="標楷體" w:eastAsia="標楷體" w:hAnsi="標楷體" w:cs="標楷體" w:hint="eastAsia"/>
          <w:sz w:val="28"/>
          <w:szCs w:val="28"/>
        </w:rPr>
        <w:t>、火化及安置。</w:t>
      </w:r>
    </w:p>
    <w:p w:rsidR="00AB6209" w:rsidRDefault="00AB6209" w:rsidP="00AB6209">
      <w:pPr>
        <w:spacing w:line="460" w:lineRule="exact"/>
        <w:ind w:left="1106" w:hangingChars="395" w:hanging="1106"/>
        <w:jc w:val="both"/>
        <w:rPr>
          <w:rFonts w:ascii="標楷體" w:eastAsia="標楷體" w:hAnsi="標楷體" w:cs="標楷體"/>
          <w:sz w:val="28"/>
          <w:szCs w:val="28"/>
        </w:rPr>
      </w:pPr>
      <w:r w:rsidRPr="00AB6209">
        <w:rPr>
          <w:rFonts w:ascii="標楷體" w:eastAsia="標楷體" w:hAnsi="標楷體" w:cs="標楷體" w:hint="eastAsia"/>
          <w:sz w:val="28"/>
          <w:szCs w:val="28"/>
        </w:rPr>
        <w:t>第十七條</w:t>
      </w:r>
      <w:r w:rsidRPr="00AB6209">
        <w:rPr>
          <w:rFonts w:ascii="標楷體" w:eastAsia="標楷體" w:hAnsi="標楷體" w:cs="標楷體" w:hint="eastAsia"/>
          <w:color w:val="FFFFFF" w:themeColor="background1"/>
          <w:sz w:val="28"/>
          <w:szCs w:val="28"/>
        </w:rPr>
        <w:t>□□</w:t>
      </w:r>
      <w:r w:rsidRPr="00AB6209">
        <w:rPr>
          <w:rFonts w:ascii="標楷體" w:eastAsia="標楷體" w:hAnsi="標楷體" w:cs="標楷體" w:hint="eastAsia"/>
          <w:sz w:val="28"/>
          <w:szCs w:val="28"/>
        </w:rPr>
        <w:t>申請本市公立公墓墓地使用，自核發證明文件之日起，逾三個月仍未使用者，以放棄使用論，由生命禮儀處廢止其使用權，所繳規費無息退還。</w:t>
      </w:r>
    </w:p>
    <w:p w:rsidR="008B1574" w:rsidRPr="008B1574" w:rsidRDefault="008B1574" w:rsidP="008B1574">
      <w:pPr>
        <w:spacing w:line="460" w:lineRule="exact"/>
        <w:ind w:leftChars="472" w:left="1133" w:firstLineChars="201" w:firstLine="563"/>
        <w:jc w:val="both"/>
        <w:rPr>
          <w:rFonts w:ascii="標楷體" w:eastAsia="標楷體" w:hAnsi="標楷體" w:cs="標楷體"/>
          <w:sz w:val="28"/>
          <w:szCs w:val="28"/>
        </w:rPr>
      </w:pPr>
      <w:r w:rsidRPr="008B1574">
        <w:rPr>
          <w:rFonts w:ascii="標楷體" w:eastAsia="標楷體" w:hAnsi="標楷體" w:cs="標楷體" w:hint="eastAsia"/>
          <w:sz w:val="28"/>
          <w:szCs w:val="28"/>
        </w:rPr>
        <w:t>本</w:t>
      </w:r>
      <w:proofErr w:type="gramStart"/>
      <w:r w:rsidRPr="008B1574">
        <w:rPr>
          <w:rFonts w:ascii="標楷體" w:eastAsia="標楷體" w:hAnsi="標楷體" w:cs="標楷體" w:hint="eastAsia"/>
          <w:sz w:val="28"/>
          <w:szCs w:val="28"/>
        </w:rPr>
        <w:t>市既存未</w:t>
      </w:r>
      <w:proofErr w:type="gramEnd"/>
      <w:r w:rsidRPr="008B1574">
        <w:rPr>
          <w:rFonts w:ascii="標楷體" w:eastAsia="標楷體" w:hAnsi="標楷體" w:cs="標楷體" w:hint="eastAsia"/>
          <w:sz w:val="28"/>
          <w:szCs w:val="28"/>
        </w:rPr>
        <w:t>規劃墓區</w:t>
      </w:r>
      <w:proofErr w:type="gramStart"/>
      <w:r w:rsidRPr="008B1574">
        <w:rPr>
          <w:rFonts w:ascii="標楷體" w:eastAsia="標楷體" w:hAnsi="標楷體" w:cs="標楷體" w:hint="eastAsia"/>
          <w:sz w:val="28"/>
          <w:szCs w:val="28"/>
        </w:rPr>
        <w:t>及墓基</w:t>
      </w:r>
      <w:proofErr w:type="gramEnd"/>
      <w:r w:rsidRPr="008B1574">
        <w:rPr>
          <w:rFonts w:ascii="標楷體" w:eastAsia="標楷體" w:hAnsi="標楷體" w:cs="標楷體" w:hint="eastAsia"/>
          <w:sz w:val="28"/>
          <w:szCs w:val="28"/>
        </w:rPr>
        <w:t>之公墓，</w:t>
      </w:r>
      <w:proofErr w:type="gramStart"/>
      <w:r w:rsidRPr="008B1574">
        <w:rPr>
          <w:rFonts w:ascii="標楷體" w:eastAsia="標楷體" w:hAnsi="標楷體" w:cs="標楷體" w:hint="eastAsia"/>
          <w:sz w:val="28"/>
          <w:szCs w:val="28"/>
        </w:rPr>
        <w:t>每一墓基面積</w:t>
      </w:r>
      <w:proofErr w:type="gramEnd"/>
      <w:r w:rsidRPr="008B1574">
        <w:rPr>
          <w:rFonts w:ascii="標楷體" w:eastAsia="標楷體" w:hAnsi="標楷體" w:cs="標楷體" w:hint="eastAsia"/>
          <w:sz w:val="28"/>
          <w:szCs w:val="28"/>
        </w:rPr>
        <w:t>不得超過十六平方公尺。二棺以上合葬者，亦同。</w:t>
      </w:r>
    </w:p>
    <w:p w:rsidR="00C5679B" w:rsidRDefault="00C5679B" w:rsidP="00C5679B">
      <w:pPr>
        <w:spacing w:line="460" w:lineRule="exact"/>
        <w:ind w:left="1106" w:hangingChars="395" w:hanging="1106"/>
        <w:jc w:val="both"/>
        <w:rPr>
          <w:rFonts w:ascii="標楷體" w:eastAsia="標楷體" w:hAnsi="標楷體" w:cs="標楷體"/>
          <w:sz w:val="28"/>
          <w:szCs w:val="28"/>
        </w:rPr>
      </w:pPr>
      <w:r w:rsidRPr="00C5679B">
        <w:rPr>
          <w:rFonts w:ascii="標楷體" w:eastAsia="標楷體" w:hAnsi="標楷體" w:cs="標楷體" w:hint="eastAsia"/>
          <w:sz w:val="28"/>
          <w:szCs w:val="28"/>
        </w:rPr>
        <w:t>第十八條    死亡後屍體除法律另有規定外，二十四小時內</w:t>
      </w:r>
      <w:proofErr w:type="gramStart"/>
      <w:r w:rsidRPr="00C5679B">
        <w:rPr>
          <w:rFonts w:ascii="標楷體" w:eastAsia="標楷體" w:hAnsi="標楷體" w:cs="標楷體" w:hint="eastAsia"/>
          <w:sz w:val="28"/>
          <w:szCs w:val="28"/>
        </w:rPr>
        <w:t>不得閉棺</w:t>
      </w:r>
      <w:proofErr w:type="gramEnd"/>
      <w:r w:rsidRPr="00C5679B">
        <w:rPr>
          <w:rFonts w:ascii="標楷體" w:eastAsia="標楷體" w:hAnsi="標楷體" w:cs="標楷體" w:hint="eastAsia"/>
          <w:sz w:val="28"/>
          <w:szCs w:val="28"/>
        </w:rPr>
        <w:t>、埋葬或火化。</w:t>
      </w:r>
    </w:p>
    <w:p w:rsidR="002C0EC7" w:rsidRPr="002C0EC7" w:rsidRDefault="002C0EC7" w:rsidP="002C0EC7">
      <w:pPr>
        <w:spacing w:line="460" w:lineRule="exact"/>
        <w:ind w:left="1106" w:hangingChars="395" w:hanging="1106"/>
        <w:jc w:val="both"/>
        <w:rPr>
          <w:rFonts w:ascii="標楷體" w:eastAsia="標楷體" w:hAnsi="標楷體" w:cs="標楷體"/>
          <w:sz w:val="28"/>
          <w:szCs w:val="28"/>
        </w:rPr>
      </w:pPr>
      <w:r w:rsidRPr="002C0EC7">
        <w:rPr>
          <w:rFonts w:ascii="標楷體" w:eastAsia="標楷體" w:hAnsi="標楷體" w:cs="標楷體" w:hint="eastAsia"/>
          <w:sz w:val="28"/>
          <w:szCs w:val="28"/>
        </w:rPr>
        <w:t>第十九條</w:t>
      </w:r>
      <w:r w:rsidRPr="00AB6209">
        <w:rPr>
          <w:rFonts w:ascii="標楷體" w:eastAsia="標楷體" w:hAnsi="標楷體" w:cs="標楷體" w:hint="eastAsia"/>
          <w:color w:val="FFFFFF" w:themeColor="background1"/>
          <w:sz w:val="28"/>
          <w:szCs w:val="28"/>
        </w:rPr>
        <w:t>□□</w:t>
      </w:r>
      <w:r w:rsidRPr="002C0EC7">
        <w:rPr>
          <w:rFonts w:ascii="標楷體" w:eastAsia="標楷體" w:hAnsi="標楷體" w:cs="標楷體" w:hint="eastAsia"/>
          <w:sz w:val="28"/>
          <w:szCs w:val="28"/>
        </w:rPr>
        <w:t>本市公立殯儀館屍體冷凍及火化場骨灰暫存設施使用期限為二個月，必要時得於繳清使用費用後申請延期，期間合計不得超過四個月。逾期使用者，得由生命禮儀處會同衛生、警察及相關機關</w:t>
      </w:r>
      <w:proofErr w:type="gramStart"/>
      <w:r w:rsidRPr="002C0EC7">
        <w:rPr>
          <w:rFonts w:ascii="標楷體" w:eastAsia="標楷體" w:hAnsi="標楷體" w:cs="標楷體" w:hint="eastAsia"/>
          <w:sz w:val="28"/>
          <w:szCs w:val="28"/>
        </w:rPr>
        <w:t>逕</w:t>
      </w:r>
      <w:proofErr w:type="gramEnd"/>
      <w:r w:rsidRPr="002C0EC7">
        <w:rPr>
          <w:rFonts w:ascii="標楷體" w:eastAsia="標楷體" w:hAnsi="標楷體" w:cs="標楷體" w:hint="eastAsia"/>
          <w:sz w:val="28"/>
          <w:szCs w:val="28"/>
        </w:rPr>
        <w:t>予處理，所需費用由申請人或家屬負擔。</w:t>
      </w:r>
    </w:p>
    <w:p w:rsidR="002C0EC7" w:rsidRPr="002C0EC7" w:rsidRDefault="002C0EC7" w:rsidP="002C0EC7">
      <w:pPr>
        <w:spacing w:line="460" w:lineRule="exact"/>
        <w:ind w:leftChars="472" w:left="1133" w:firstLineChars="201" w:firstLine="563"/>
        <w:jc w:val="both"/>
        <w:rPr>
          <w:rFonts w:ascii="標楷體" w:eastAsia="標楷體" w:hAnsi="標楷體" w:cs="標楷體"/>
          <w:sz w:val="28"/>
          <w:szCs w:val="28"/>
        </w:rPr>
      </w:pPr>
      <w:r w:rsidRPr="002C0EC7">
        <w:rPr>
          <w:rFonts w:ascii="標楷體" w:eastAsia="標楷體" w:hAnsi="標楷體" w:cs="標楷體" w:hint="eastAsia"/>
          <w:sz w:val="28"/>
          <w:szCs w:val="28"/>
        </w:rPr>
        <w:t>因法院或檢察官辦案需要通知暫不</w:t>
      </w:r>
      <w:proofErr w:type="gramStart"/>
      <w:r w:rsidRPr="002C0EC7">
        <w:rPr>
          <w:rFonts w:ascii="標楷體" w:eastAsia="標楷體" w:hAnsi="標楷體" w:cs="標楷體" w:hint="eastAsia"/>
          <w:sz w:val="28"/>
          <w:szCs w:val="28"/>
        </w:rPr>
        <w:t>殮</w:t>
      </w:r>
      <w:proofErr w:type="gramEnd"/>
      <w:r w:rsidRPr="002C0EC7">
        <w:rPr>
          <w:rFonts w:ascii="標楷體" w:eastAsia="標楷體" w:hAnsi="標楷體" w:cs="標楷體" w:hint="eastAsia"/>
          <w:sz w:val="28"/>
          <w:szCs w:val="28"/>
        </w:rPr>
        <w:t>葬者，不受前項四個月期間之限制。</w:t>
      </w:r>
    </w:p>
    <w:p w:rsidR="00AB6209" w:rsidRDefault="002C0EC7" w:rsidP="002C0EC7">
      <w:pPr>
        <w:spacing w:line="460" w:lineRule="exact"/>
        <w:ind w:leftChars="472" w:left="1133" w:firstLineChars="201" w:firstLine="563"/>
        <w:jc w:val="both"/>
        <w:rPr>
          <w:rFonts w:ascii="標楷體" w:eastAsia="標楷體" w:hAnsi="標楷體" w:cs="標楷體"/>
          <w:sz w:val="28"/>
          <w:szCs w:val="28"/>
        </w:rPr>
      </w:pPr>
      <w:r w:rsidRPr="002C0EC7">
        <w:rPr>
          <w:rFonts w:ascii="標楷體" w:eastAsia="標楷體" w:hAnsi="標楷體" w:cs="標楷體" w:hint="eastAsia"/>
          <w:sz w:val="28"/>
          <w:szCs w:val="28"/>
        </w:rPr>
        <w:t>屍體退冰、</w:t>
      </w:r>
      <w:proofErr w:type="gramStart"/>
      <w:r w:rsidRPr="002C0EC7">
        <w:rPr>
          <w:rFonts w:ascii="標楷體" w:eastAsia="標楷體" w:hAnsi="標楷體" w:cs="標楷體" w:hint="eastAsia"/>
          <w:sz w:val="28"/>
          <w:szCs w:val="28"/>
        </w:rPr>
        <w:t>洗身</w:t>
      </w:r>
      <w:proofErr w:type="gramEnd"/>
      <w:r w:rsidRPr="002C0EC7">
        <w:rPr>
          <w:rFonts w:ascii="標楷體" w:eastAsia="標楷體" w:hAnsi="標楷體" w:cs="標楷體" w:hint="eastAsia"/>
          <w:sz w:val="28"/>
          <w:szCs w:val="28"/>
        </w:rPr>
        <w:t>、化妝及入殮，應由領有喪禮服務證照之專業人員辦理。</w:t>
      </w:r>
    </w:p>
    <w:p w:rsidR="00C5679B" w:rsidRPr="00167479" w:rsidRDefault="00C5679B" w:rsidP="00C5679B">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第二十一條    在境外死亡運回國內之屍體或骨灰(</w:t>
      </w:r>
      <w:proofErr w:type="gramStart"/>
      <w:r w:rsidRPr="00167479">
        <w:rPr>
          <w:rFonts w:ascii="標楷體" w:eastAsia="標楷體" w:hAnsi="標楷體" w:hint="eastAsia"/>
          <w:sz w:val="28"/>
          <w:szCs w:val="28"/>
        </w:rPr>
        <w:t>骸</w:t>
      </w:r>
      <w:proofErr w:type="gramEnd"/>
      <w:r w:rsidRPr="00167479">
        <w:rPr>
          <w:rFonts w:ascii="標楷體" w:eastAsia="標楷體" w:hAnsi="標楷體" w:hint="eastAsia"/>
          <w:sz w:val="28"/>
          <w:szCs w:val="28"/>
        </w:rPr>
        <w:t>)，申請屍體埋葬、火化許可證明、存放或骨灰(</w:t>
      </w:r>
      <w:proofErr w:type="gramStart"/>
      <w:r w:rsidRPr="00167479">
        <w:rPr>
          <w:rFonts w:ascii="標楷體" w:eastAsia="標楷體" w:hAnsi="標楷體" w:hint="eastAsia"/>
          <w:sz w:val="28"/>
          <w:szCs w:val="28"/>
        </w:rPr>
        <w:t>骸</w:t>
      </w:r>
      <w:proofErr w:type="gramEnd"/>
      <w:r w:rsidRPr="00167479">
        <w:rPr>
          <w:rFonts w:ascii="標楷體" w:eastAsia="標楷體" w:hAnsi="標楷體" w:hint="eastAsia"/>
          <w:sz w:val="28"/>
          <w:szCs w:val="28"/>
        </w:rPr>
        <w:t>)研磨等事項，應檢具境外死亡證明書及通關證明等。</w:t>
      </w:r>
    </w:p>
    <w:p w:rsidR="00C5679B" w:rsidRDefault="00C5679B" w:rsidP="00C5679B">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 xml:space="preserve">              前項死亡證明書須經我國駐外機構驗證，並</w:t>
      </w:r>
      <w:proofErr w:type="gramStart"/>
      <w:r w:rsidRPr="00167479">
        <w:rPr>
          <w:rFonts w:ascii="標楷體" w:eastAsia="標楷體" w:hAnsi="標楷體" w:hint="eastAsia"/>
          <w:sz w:val="28"/>
          <w:szCs w:val="28"/>
        </w:rPr>
        <w:t>檢附經駐</w:t>
      </w:r>
      <w:proofErr w:type="gramEnd"/>
      <w:r w:rsidRPr="00167479">
        <w:rPr>
          <w:rFonts w:ascii="標楷體" w:eastAsia="標楷體" w:hAnsi="標楷體" w:hint="eastAsia"/>
          <w:sz w:val="28"/>
          <w:szCs w:val="28"/>
        </w:rPr>
        <w:t>外機構驗證或國內公證人認證之中文譯本。</w:t>
      </w:r>
    </w:p>
    <w:p w:rsidR="00C5679B" w:rsidRPr="00C5679B" w:rsidRDefault="00C5679B" w:rsidP="00C5679B">
      <w:pPr>
        <w:snapToGrid w:val="0"/>
        <w:spacing w:line="460" w:lineRule="exact"/>
        <w:ind w:left="1400" w:hangingChars="500" w:hanging="1400"/>
        <w:jc w:val="both"/>
        <w:rPr>
          <w:rFonts w:ascii="標楷體" w:eastAsia="標楷體" w:hAnsi="標楷體"/>
          <w:sz w:val="28"/>
          <w:szCs w:val="28"/>
        </w:rPr>
      </w:pPr>
      <w:r>
        <w:rPr>
          <w:rFonts w:ascii="標楷體" w:eastAsia="標楷體" w:hAnsi="標楷體" w:hint="eastAsia"/>
          <w:sz w:val="28"/>
          <w:szCs w:val="28"/>
        </w:rPr>
        <w:t xml:space="preserve">              </w:t>
      </w:r>
      <w:r w:rsidRPr="00C5679B">
        <w:rPr>
          <w:rFonts w:ascii="標楷體" w:eastAsia="標楷體" w:hAnsi="標楷體" w:hint="eastAsia"/>
          <w:sz w:val="28"/>
          <w:szCs w:val="28"/>
        </w:rPr>
        <w:t>第一項文件在大陸地區或香港、澳門製作者，應經行政院設立或指定之機構或委託之民間團體驗證。</w:t>
      </w:r>
    </w:p>
    <w:p w:rsidR="002C0EC7" w:rsidRPr="002C0EC7" w:rsidRDefault="002C0EC7" w:rsidP="002C0EC7">
      <w:pPr>
        <w:spacing w:line="460" w:lineRule="exact"/>
        <w:ind w:left="1106" w:hangingChars="395" w:hanging="1106"/>
        <w:jc w:val="both"/>
        <w:rPr>
          <w:rFonts w:ascii="標楷體" w:eastAsia="標楷體" w:hAnsi="標楷體" w:cs="標楷體"/>
          <w:sz w:val="28"/>
          <w:szCs w:val="28"/>
        </w:rPr>
      </w:pPr>
      <w:r w:rsidRPr="002C0EC7">
        <w:rPr>
          <w:rFonts w:ascii="標楷體" w:eastAsia="標楷體" w:hAnsi="標楷體" w:cs="標楷體" w:hint="eastAsia"/>
          <w:sz w:val="28"/>
          <w:szCs w:val="28"/>
        </w:rPr>
        <w:lastRenderedPageBreak/>
        <w:t>第二十條</w:t>
      </w:r>
      <w:r w:rsidRPr="00AB6209">
        <w:rPr>
          <w:rFonts w:ascii="標楷體" w:eastAsia="標楷體" w:hAnsi="標楷體" w:cs="標楷體" w:hint="eastAsia"/>
          <w:color w:val="FFFFFF" w:themeColor="background1"/>
          <w:sz w:val="28"/>
          <w:szCs w:val="28"/>
        </w:rPr>
        <w:t>□□</w:t>
      </w:r>
      <w:r w:rsidRPr="002C0EC7">
        <w:rPr>
          <w:rFonts w:ascii="標楷體" w:eastAsia="標楷體" w:hAnsi="標楷體" w:cs="標楷體" w:hint="eastAsia"/>
          <w:sz w:val="28"/>
          <w:szCs w:val="28"/>
        </w:rPr>
        <w:t>申請屍體埋葬、火化許可證明、存放或骨灰(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)研磨等，應填具申請書，檢附下列證明文件之一，向生命禮儀處提出：</w:t>
      </w:r>
    </w:p>
    <w:p w:rsidR="002C0EC7" w:rsidRPr="002C0EC7" w:rsidRDefault="002C0EC7" w:rsidP="002C0EC7">
      <w:pPr>
        <w:spacing w:line="460" w:lineRule="exact"/>
        <w:ind w:leftChars="736" w:left="2337" w:hangingChars="204" w:hanging="571"/>
        <w:jc w:val="both"/>
        <w:rPr>
          <w:rFonts w:ascii="標楷體" w:eastAsia="標楷體" w:hAnsi="標楷體" w:cs="標楷體"/>
          <w:sz w:val="28"/>
          <w:szCs w:val="28"/>
        </w:rPr>
      </w:pPr>
      <w:r w:rsidRPr="002C0EC7">
        <w:rPr>
          <w:rFonts w:ascii="標楷體" w:eastAsia="標楷體" w:hAnsi="標楷體" w:cs="標楷體" w:hint="eastAsia"/>
          <w:sz w:val="28"/>
          <w:szCs w:val="28"/>
        </w:rPr>
        <w:t>一、醫師出具之死亡證明書。</w:t>
      </w:r>
    </w:p>
    <w:p w:rsidR="002C0EC7" w:rsidRPr="002C0EC7" w:rsidRDefault="002C0EC7" w:rsidP="002C0EC7">
      <w:pPr>
        <w:spacing w:line="460" w:lineRule="exact"/>
        <w:ind w:leftChars="736" w:left="2337" w:hangingChars="204" w:hanging="571"/>
        <w:jc w:val="both"/>
        <w:rPr>
          <w:rFonts w:ascii="標楷體" w:eastAsia="標楷體" w:hAnsi="標楷體" w:cs="標楷體"/>
          <w:sz w:val="28"/>
          <w:szCs w:val="28"/>
        </w:rPr>
      </w:pPr>
      <w:r w:rsidRPr="002C0EC7">
        <w:rPr>
          <w:rFonts w:ascii="標楷體" w:eastAsia="標楷體" w:hAnsi="標楷體" w:cs="標楷體" w:hint="eastAsia"/>
          <w:sz w:val="28"/>
          <w:szCs w:val="28"/>
        </w:rPr>
        <w:t>二、醫師出具</w:t>
      </w:r>
      <w:proofErr w:type="gramStart"/>
      <w:r w:rsidRPr="002C0EC7">
        <w:rPr>
          <w:rFonts w:ascii="標楷體" w:eastAsia="標楷體" w:hAnsi="標楷體" w:cs="標楷體" w:hint="eastAsia"/>
          <w:sz w:val="28"/>
          <w:szCs w:val="28"/>
        </w:rPr>
        <w:t>之死產證明書</w:t>
      </w:r>
      <w:proofErr w:type="gramEnd"/>
      <w:r w:rsidRPr="002C0EC7">
        <w:rPr>
          <w:rFonts w:ascii="標楷體" w:eastAsia="標楷體" w:hAnsi="標楷體" w:cs="標楷體" w:hint="eastAsia"/>
          <w:sz w:val="28"/>
          <w:szCs w:val="28"/>
        </w:rPr>
        <w:t>。</w:t>
      </w:r>
    </w:p>
    <w:p w:rsidR="002C0EC7" w:rsidRPr="002C0EC7" w:rsidRDefault="002C0EC7" w:rsidP="002C0EC7">
      <w:pPr>
        <w:spacing w:line="460" w:lineRule="exact"/>
        <w:ind w:leftChars="736" w:left="2337" w:hangingChars="204" w:hanging="571"/>
        <w:jc w:val="both"/>
        <w:rPr>
          <w:rFonts w:ascii="標楷體" w:eastAsia="標楷體" w:hAnsi="標楷體" w:cs="標楷體"/>
          <w:sz w:val="28"/>
          <w:szCs w:val="28"/>
        </w:rPr>
      </w:pPr>
      <w:r w:rsidRPr="002C0EC7">
        <w:rPr>
          <w:rFonts w:ascii="標楷體" w:eastAsia="標楷體" w:hAnsi="標楷體" w:cs="標楷體" w:hint="eastAsia"/>
          <w:sz w:val="28"/>
          <w:szCs w:val="28"/>
        </w:rPr>
        <w:t>三、檢察機關相驗屍體證明書。</w:t>
      </w:r>
    </w:p>
    <w:p w:rsidR="002C0EC7" w:rsidRPr="002C0EC7" w:rsidRDefault="002C0EC7" w:rsidP="002C0EC7">
      <w:pPr>
        <w:spacing w:line="460" w:lineRule="exact"/>
        <w:ind w:leftChars="736" w:left="2337" w:hangingChars="204" w:hanging="571"/>
        <w:jc w:val="both"/>
        <w:rPr>
          <w:rFonts w:ascii="標楷體" w:eastAsia="標楷體" w:hAnsi="標楷體" w:cs="標楷體"/>
          <w:sz w:val="28"/>
          <w:szCs w:val="28"/>
        </w:rPr>
      </w:pPr>
      <w:r w:rsidRPr="002C0EC7">
        <w:rPr>
          <w:rFonts w:ascii="標楷體" w:eastAsia="標楷體" w:hAnsi="標楷體" w:cs="標楷體" w:hint="eastAsia"/>
          <w:sz w:val="28"/>
          <w:szCs w:val="28"/>
        </w:rPr>
        <w:t>四、遺體火化證明。</w:t>
      </w:r>
    </w:p>
    <w:p w:rsidR="002C0EC7" w:rsidRPr="002C0EC7" w:rsidRDefault="002C0EC7" w:rsidP="002C0EC7">
      <w:pPr>
        <w:spacing w:line="460" w:lineRule="exact"/>
        <w:ind w:leftChars="736" w:left="2337" w:hangingChars="204" w:hanging="571"/>
        <w:jc w:val="both"/>
        <w:rPr>
          <w:rFonts w:ascii="標楷體" w:eastAsia="標楷體" w:hAnsi="標楷體" w:cs="標楷體"/>
          <w:sz w:val="28"/>
          <w:szCs w:val="28"/>
        </w:rPr>
      </w:pPr>
      <w:r w:rsidRPr="002C0EC7">
        <w:rPr>
          <w:rFonts w:ascii="標楷體" w:eastAsia="標楷體" w:hAnsi="標楷體" w:cs="標楷體" w:hint="eastAsia"/>
          <w:sz w:val="28"/>
          <w:szCs w:val="28"/>
        </w:rPr>
        <w:t>五、政府機關開具足以證明死亡或來源之文件。</w:t>
      </w:r>
    </w:p>
    <w:p w:rsidR="002C0EC7" w:rsidRDefault="002C0EC7" w:rsidP="002C0EC7">
      <w:pPr>
        <w:spacing w:line="460" w:lineRule="exact"/>
        <w:ind w:leftChars="472" w:left="1133" w:firstLineChars="201" w:firstLine="563"/>
        <w:jc w:val="both"/>
        <w:rPr>
          <w:rFonts w:ascii="標楷體" w:eastAsia="標楷體" w:hAnsi="標楷體" w:cs="標楷體"/>
          <w:sz w:val="28"/>
          <w:szCs w:val="28"/>
        </w:rPr>
      </w:pPr>
      <w:r w:rsidRPr="002C0EC7">
        <w:rPr>
          <w:rFonts w:ascii="標楷體" w:eastAsia="標楷體" w:hAnsi="標楷體" w:cs="標楷體" w:hint="eastAsia"/>
          <w:sz w:val="28"/>
          <w:szCs w:val="28"/>
        </w:rPr>
        <w:t>前項屍體埋葬、火化、存放或骨灰(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)研磨需使用公立公墓或火化場時，應同時繳納使用規費。但符合申請減免者，不在此限。</w:t>
      </w:r>
    </w:p>
    <w:p w:rsidR="008D4AB9" w:rsidRDefault="008D4AB9" w:rsidP="002C0EC7">
      <w:pPr>
        <w:spacing w:line="460" w:lineRule="exact"/>
        <w:ind w:leftChars="472" w:left="1133" w:firstLineChars="201" w:firstLine="563"/>
        <w:jc w:val="both"/>
        <w:rPr>
          <w:rFonts w:ascii="標楷體" w:eastAsia="標楷體" w:hAnsi="標楷體" w:cs="標楷體"/>
          <w:sz w:val="28"/>
          <w:szCs w:val="28"/>
        </w:rPr>
      </w:pPr>
      <w:r w:rsidRPr="008D4AB9">
        <w:rPr>
          <w:rFonts w:ascii="標楷體" w:eastAsia="標楷體" w:hAnsi="標楷體" w:cs="標楷體" w:hint="eastAsia"/>
          <w:sz w:val="28"/>
          <w:szCs w:val="28"/>
        </w:rPr>
        <w:t>申請屍體埋葬許可者，</w:t>
      </w:r>
      <w:proofErr w:type="gramStart"/>
      <w:r w:rsidRPr="008D4AB9">
        <w:rPr>
          <w:rFonts w:ascii="標楷體" w:eastAsia="標楷體" w:hAnsi="標楷體" w:cs="標楷體" w:hint="eastAsia"/>
          <w:sz w:val="28"/>
          <w:szCs w:val="28"/>
        </w:rPr>
        <w:t>其墓基面積</w:t>
      </w:r>
      <w:proofErr w:type="gramEnd"/>
      <w:r w:rsidRPr="008D4AB9">
        <w:rPr>
          <w:rFonts w:ascii="標楷體" w:eastAsia="標楷體" w:hAnsi="標楷體" w:cs="標楷體" w:hint="eastAsia"/>
          <w:sz w:val="28"/>
          <w:szCs w:val="28"/>
        </w:rPr>
        <w:t>不得超過許可範圍。</w:t>
      </w:r>
    </w:p>
    <w:p w:rsidR="002C0EC7" w:rsidRPr="002C0EC7" w:rsidRDefault="002C0EC7" w:rsidP="002C0EC7">
      <w:pPr>
        <w:spacing w:line="460" w:lineRule="exact"/>
        <w:ind w:left="1417" w:hangingChars="506" w:hanging="1417"/>
        <w:jc w:val="both"/>
        <w:rPr>
          <w:rFonts w:ascii="標楷體" w:eastAsia="標楷體" w:hAnsi="標楷體" w:cs="標楷體"/>
          <w:sz w:val="28"/>
          <w:szCs w:val="28"/>
        </w:rPr>
      </w:pPr>
      <w:r w:rsidRPr="002C0EC7">
        <w:rPr>
          <w:rFonts w:ascii="標楷體" w:eastAsia="標楷體" w:hAnsi="標楷體" w:cs="標楷體" w:hint="eastAsia"/>
          <w:sz w:val="28"/>
          <w:szCs w:val="28"/>
        </w:rPr>
        <w:t>第二十二條</w:t>
      </w:r>
      <w:r w:rsidRPr="00AB6209">
        <w:rPr>
          <w:rFonts w:ascii="標楷體" w:eastAsia="標楷體" w:hAnsi="標楷體" w:cs="標楷體" w:hint="eastAsia"/>
          <w:color w:val="FFFFFF" w:themeColor="background1"/>
          <w:sz w:val="28"/>
          <w:szCs w:val="28"/>
        </w:rPr>
        <w:t>□□</w:t>
      </w:r>
      <w:r w:rsidRPr="002C0EC7">
        <w:rPr>
          <w:rFonts w:ascii="標楷體" w:eastAsia="標楷體" w:hAnsi="標楷體" w:cs="標楷體" w:hint="eastAsia"/>
          <w:sz w:val="28"/>
          <w:szCs w:val="28"/>
        </w:rPr>
        <w:t>申請使用公立骨灰(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)存放設施，應向生命禮儀處繳納規費，並於核准使用</w:t>
      </w:r>
      <w:proofErr w:type="gramStart"/>
      <w:r w:rsidRPr="002C0EC7">
        <w:rPr>
          <w:rFonts w:ascii="標楷體" w:eastAsia="標楷體" w:hAnsi="標楷體" w:cs="標楷體" w:hint="eastAsia"/>
          <w:sz w:val="28"/>
          <w:szCs w:val="28"/>
        </w:rPr>
        <w:t>三</w:t>
      </w:r>
      <w:proofErr w:type="gramEnd"/>
      <w:r w:rsidRPr="002C0EC7">
        <w:rPr>
          <w:rFonts w:ascii="標楷體" w:eastAsia="標楷體" w:hAnsi="標楷體" w:cs="標楷體" w:hint="eastAsia"/>
          <w:sz w:val="28"/>
          <w:szCs w:val="28"/>
        </w:rPr>
        <w:t>十日內將骨灰(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)移入骨灰(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)存放設施，骨灰(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)之容器須符合骨灰(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)櫃位之尺寸。逾期未將骨灰(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)移入者，廢止其使用權，所繳規費無息退還。</w:t>
      </w:r>
    </w:p>
    <w:p w:rsidR="002C0EC7" w:rsidRDefault="002C0EC7" w:rsidP="002C0EC7">
      <w:pPr>
        <w:spacing w:line="460" w:lineRule="exact"/>
        <w:ind w:leftChars="590" w:left="1416" w:firstLineChars="203" w:firstLine="568"/>
        <w:jc w:val="both"/>
        <w:rPr>
          <w:rFonts w:ascii="標楷體" w:eastAsia="標楷體" w:hAnsi="標楷體" w:cs="標楷體"/>
          <w:sz w:val="28"/>
          <w:szCs w:val="28"/>
        </w:rPr>
      </w:pPr>
      <w:r w:rsidRPr="002C0EC7">
        <w:rPr>
          <w:rFonts w:ascii="標楷體" w:eastAsia="標楷體" w:hAnsi="標楷體" w:cs="標楷體" w:hint="eastAsia"/>
          <w:sz w:val="28"/>
          <w:szCs w:val="28"/>
        </w:rPr>
        <w:t>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)移出公立骨灰(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)存放設施，應向生命禮儀處申請許可，並於許可日起三十日內移出；逾期未移出者，應重新申請許可。移出後再行申請使用者，應重新申請並繳納規費。</w:t>
      </w:r>
    </w:p>
    <w:p w:rsidR="002C0EC7" w:rsidRDefault="002C0EC7" w:rsidP="002C0EC7">
      <w:pPr>
        <w:spacing w:line="460" w:lineRule="exact"/>
        <w:ind w:leftChars="590" w:left="1416" w:firstLineChars="203" w:firstLine="568"/>
        <w:jc w:val="both"/>
        <w:rPr>
          <w:rFonts w:ascii="標楷體" w:eastAsia="標楷體" w:hAnsi="標楷體" w:cs="標楷體"/>
          <w:sz w:val="28"/>
          <w:szCs w:val="28"/>
        </w:rPr>
      </w:pPr>
      <w:r w:rsidRPr="002C0EC7">
        <w:rPr>
          <w:rFonts w:ascii="標楷體" w:eastAsia="標楷體" w:hAnsi="標楷體" w:cs="標楷體" w:hint="eastAsia"/>
          <w:sz w:val="28"/>
          <w:szCs w:val="28"/>
        </w:rPr>
        <w:t>移出公立骨灰(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)存放設施後，</w:t>
      </w:r>
      <w:proofErr w:type="gramStart"/>
      <w:r w:rsidRPr="002C0EC7">
        <w:rPr>
          <w:rFonts w:ascii="標楷體" w:eastAsia="標楷體" w:hAnsi="標楷體" w:cs="標楷體" w:hint="eastAsia"/>
          <w:sz w:val="28"/>
          <w:szCs w:val="28"/>
        </w:rPr>
        <w:t>原納骨灰</w:t>
      </w:r>
      <w:proofErr w:type="gramEnd"/>
      <w:r w:rsidRPr="002C0EC7">
        <w:rPr>
          <w:rFonts w:ascii="標楷體" w:eastAsia="標楷體" w:hAnsi="標楷體" w:cs="標楷體" w:hint="eastAsia"/>
          <w:sz w:val="28"/>
          <w:szCs w:val="28"/>
        </w:rPr>
        <w:t>(</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)櫃位使用權無條件收回。</w:t>
      </w:r>
    </w:p>
    <w:p w:rsidR="002C0EC7" w:rsidRDefault="002C0EC7" w:rsidP="002C0EC7">
      <w:pPr>
        <w:spacing w:line="460" w:lineRule="exact"/>
        <w:ind w:leftChars="590" w:left="1416" w:firstLineChars="203" w:firstLine="568"/>
        <w:jc w:val="both"/>
        <w:rPr>
          <w:rFonts w:ascii="標楷體" w:eastAsia="標楷體" w:hAnsi="標楷體" w:cs="標楷體"/>
          <w:sz w:val="28"/>
          <w:szCs w:val="28"/>
        </w:rPr>
      </w:pPr>
      <w:r w:rsidRPr="002C0EC7">
        <w:rPr>
          <w:rFonts w:ascii="標楷體" w:eastAsia="標楷體" w:hAnsi="標楷體" w:cs="標楷體" w:hint="eastAsia"/>
          <w:sz w:val="28"/>
          <w:szCs w:val="28"/>
        </w:rPr>
        <w:t>埋葬骨灰</w:t>
      </w:r>
      <w:proofErr w:type="gramStart"/>
      <w:r w:rsidRPr="002C0EC7">
        <w:rPr>
          <w:rFonts w:ascii="標楷體" w:eastAsia="標楷體" w:hAnsi="標楷體" w:cs="標楷體" w:hint="eastAsia"/>
          <w:sz w:val="28"/>
          <w:szCs w:val="28"/>
        </w:rPr>
        <w:t>之墓基及</w:t>
      </w:r>
      <w:proofErr w:type="gramEnd"/>
      <w:r w:rsidRPr="002C0EC7">
        <w:rPr>
          <w:rFonts w:ascii="標楷體" w:eastAsia="標楷體" w:hAnsi="標楷體" w:cs="標楷體" w:hint="eastAsia"/>
          <w:sz w:val="28"/>
          <w:szCs w:val="28"/>
        </w:rPr>
        <w:t>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）存放設施使用年限屆滿時，應依規定之骨灰拋灑、</w:t>
      </w:r>
      <w:proofErr w:type="gramStart"/>
      <w:r w:rsidRPr="002C0EC7">
        <w:rPr>
          <w:rFonts w:ascii="標楷體" w:eastAsia="標楷體" w:hAnsi="標楷體" w:cs="標楷體" w:hint="eastAsia"/>
          <w:sz w:val="28"/>
          <w:szCs w:val="28"/>
        </w:rPr>
        <w:t>植存或</w:t>
      </w:r>
      <w:proofErr w:type="gramEnd"/>
      <w:r w:rsidRPr="002C0EC7">
        <w:rPr>
          <w:rFonts w:ascii="標楷體" w:eastAsia="標楷體" w:hAnsi="標楷體" w:cs="標楷體" w:hint="eastAsia"/>
          <w:sz w:val="28"/>
          <w:szCs w:val="28"/>
        </w:rPr>
        <w:t>其他方式處理，不得再申請骨灰(</w:t>
      </w:r>
      <w:proofErr w:type="gramStart"/>
      <w:r w:rsidRPr="002C0EC7">
        <w:rPr>
          <w:rFonts w:ascii="標楷體" w:eastAsia="標楷體" w:hAnsi="標楷體" w:cs="標楷體" w:hint="eastAsia"/>
          <w:sz w:val="28"/>
          <w:szCs w:val="28"/>
        </w:rPr>
        <w:t>骸</w:t>
      </w:r>
      <w:proofErr w:type="gramEnd"/>
      <w:r w:rsidRPr="002C0EC7">
        <w:rPr>
          <w:rFonts w:ascii="標楷體" w:eastAsia="標楷體" w:hAnsi="標楷體" w:cs="標楷體" w:hint="eastAsia"/>
          <w:sz w:val="28"/>
          <w:szCs w:val="28"/>
        </w:rPr>
        <w:t>)存放。</w:t>
      </w:r>
    </w:p>
    <w:p w:rsidR="00C3199C" w:rsidRPr="00C3199C" w:rsidRDefault="00C3199C" w:rsidP="00C3199C">
      <w:pPr>
        <w:spacing w:line="460" w:lineRule="exact"/>
        <w:ind w:leftChars="590" w:left="1416" w:firstLineChars="203" w:firstLine="568"/>
        <w:jc w:val="both"/>
        <w:rPr>
          <w:rFonts w:ascii="標楷體" w:eastAsia="標楷體" w:hAnsi="標楷體" w:cs="標楷體"/>
          <w:sz w:val="28"/>
          <w:szCs w:val="28"/>
        </w:rPr>
      </w:pPr>
      <w:r w:rsidRPr="00C3199C">
        <w:rPr>
          <w:rFonts w:ascii="標楷體" w:eastAsia="標楷體" w:hAnsi="標楷體" w:cs="標楷體" w:hint="eastAsia"/>
          <w:sz w:val="28"/>
          <w:szCs w:val="28"/>
        </w:rPr>
        <w:t>無主骨灰</w:t>
      </w:r>
      <w:r w:rsidRPr="00C3199C">
        <w:rPr>
          <w:rFonts w:ascii="標楷體" w:eastAsia="標楷體" w:hAnsi="標楷體" w:cs="標楷體"/>
          <w:sz w:val="28"/>
          <w:szCs w:val="28"/>
        </w:rPr>
        <w:t>(</w:t>
      </w:r>
      <w:proofErr w:type="gramStart"/>
      <w:r w:rsidRPr="00C3199C">
        <w:rPr>
          <w:rFonts w:ascii="標楷體" w:eastAsia="標楷體" w:hAnsi="標楷體" w:cs="標楷體" w:hint="eastAsia"/>
          <w:sz w:val="28"/>
          <w:szCs w:val="28"/>
        </w:rPr>
        <w:t>骸</w:t>
      </w:r>
      <w:proofErr w:type="gramEnd"/>
      <w:r w:rsidRPr="00C3199C">
        <w:rPr>
          <w:rFonts w:ascii="標楷體" w:eastAsia="標楷體" w:hAnsi="標楷體" w:cs="標楷體"/>
          <w:sz w:val="28"/>
          <w:szCs w:val="28"/>
        </w:rPr>
        <w:t>)</w:t>
      </w:r>
      <w:r w:rsidRPr="00C3199C">
        <w:rPr>
          <w:rFonts w:ascii="標楷體" w:eastAsia="標楷體" w:hAnsi="標楷體" w:cs="標楷體" w:hint="eastAsia"/>
          <w:sz w:val="28"/>
          <w:szCs w:val="28"/>
        </w:rPr>
        <w:t>存放於公立骨灰</w:t>
      </w:r>
      <w:r w:rsidRPr="00C3199C">
        <w:rPr>
          <w:rFonts w:ascii="標楷體" w:eastAsia="標楷體" w:hAnsi="標楷體" w:cs="標楷體"/>
          <w:sz w:val="28"/>
          <w:szCs w:val="28"/>
        </w:rPr>
        <w:t>(</w:t>
      </w:r>
      <w:proofErr w:type="gramStart"/>
      <w:r w:rsidRPr="00C3199C">
        <w:rPr>
          <w:rFonts w:ascii="標楷體" w:eastAsia="標楷體" w:hAnsi="標楷體" w:cs="標楷體" w:hint="eastAsia"/>
          <w:sz w:val="28"/>
          <w:szCs w:val="28"/>
        </w:rPr>
        <w:t>骸</w:t>
      </w:r>
      <w:proofErr w:type="gramEnd"/>
      <w:r w:rsidRPr="00C3199C">
        <w:rPr>
          <w:rFonts w:ascii="標楷體" w:eastAsia="標楷體" w:hAnsi="標楷體" w:cs="標楷體"/>
          <w:sz w:val="28"/>
          <w:szCs w:val="28"/>
        </w:rPr>
        <w:t>)</w:t>
      </w:r>
      <w:r w:rsidRPr="00C3199C">
        <w:rPr>
          <w:rFonts w:ascii="標楷體" w:eastAsia="標楷體" w:hAnsi="標楷體" w:cs="標楷體" w:hint="eastAsia"/>
          <w:sz w:val="28"/>
          <w:szCs w:val="28"/>
        </w:rPr>
        <w:t>存放設施者，於設施使用期限屆滿前，遺族得於期限屆滿前領回。但屆期未領回者，生命禮儀處</w:t>
      </w:r>
      <w:proofErr w:type="gramStart"/>
      <w:r w:rsidRPr="00C3199C">
        <w:rPr>
          <w:rFonts w:ascii="標楷體" w:eastAsia="標楷體" w:hAnsi="標楷體" w:cs="標楷體" w:hint="eastAsia"/>
          <w:sz w:val="28"/>
          <w:szCs w:val="28"/>
        </w:rPr>
        <w:t>得以樹葬</w:t>
      </w:r>
      <w:proofErr w:type="gramEnd"/>
      <w:r w:rsidRPr="00C3199C">
        <w:rPr>
          <w:rFonts w:ascii="標楷體" w:eastAsia="標楷體" w:hAnsi="標楷體" w:cs="標楷體" w:hint="eastAsia"/>
          <w:sz w:val="28"/>
          <w:szCs w:val="28"/>
        </w:rPr>
        <w:t>、骨灰抛灑、植存方式處理，並免繳規費。</w:t>
      </w:r>
    </w:p>
    <w:p w:rsidR="002C0EC7" w:rsidRDefault="00C3199C" w:rsidP="00C3199C">
      <w:pPr>
        <w:spacing w:line="460" w:lineRule="exact"/>
        <w:ind w:leftChars="590" w:left="1416" w:firstLineChars="203" w:firstLine="568"/>
        <w:jc w:val="both"/>
        <w:rPr>
          <w:rFonts w:ascii="標楷體" w:eastAsia="標楷體" w:hAnsi="標楷體" w:cs="標楷體"/>
          <w:sz w:val="28"/>
          <w:szCs w:val="28"/>
        </w:rPr>
      </w:pPr>
      <w:r w:rsidRPr="00C3199C">
        <w:rPr>
          <w:rFonts w:ascii="標楷體" w:eastAsia="標楷體" w:hAnsi="標楷體" w:cs="標楷體" w:hint="eastAsia"/>
          <w:sz w:val="28"/>
          <w:szCs w:val="28"/>
        </w:rPr>
        <w:t>前項情形，生命禮儀處應公告之。</w:t>
      </w:r>
    </w:p>
    <w:p w:rsidR="002C0EC7" w:rsidRDefault="002C0EC7" w:rsidP="002C0EC7">
      <w:pPr>
        <w:spacing w:line="460" w:lineRule="exact"/>
        <w:ind w:left="1417" w:hangingChars="506" w:hanging="1417"/>
        <w:jc w:val="both"/>
        <w:rPr>
          <w:rFonts w:ascii="標楷體" w:eastAsia="標楷體" w:hAnsi="標楷體" w:cs="標楷體"/>
          <w:sz w:val="28"/>
          <w:szCs w:val="28"/>
        </w:rPr>
      </w:pPr>
      <w:r w:rsidRPr="002C0EC7">
        <w:rPr>
          <w:rFonts w:ascii="標楷體" w:eastAsia="標楷體" w:hAnsi="標楷體" w:cs="標楷體" w:hint="eastAsia"/>
          <w:sz w:val="28"/>
          <w:szCs w:val="28"/>
        </w:rPr>
        <w:t>第二十四條</w:t>
      </w:r>
      <w:r w:rsidRPr="00AB6209">
        <w:rPr>
          <w:rFonts w:ascii="標楷體" w:eastAsia="標楷體" w:hAnsi="標楷體" w:cs="標楷體" w:hint="eastAsia"/>
          <w:color w:val="FFFFFF" w:themeColor="background1"/>
          <w:sz w:val="28"/>
          <w:szCs w:val="28"/>
        </w:rPr>
        <w:t>□□</w:t>
      </w:r>
      <w:r w:rsidRPr="002C0EC7">
        <w:rPr>
          <w:rFonts w:ascii="標楷體" w:eastAsia="標楷體" w:hAnsi="標楷體" w:cs="標楷體" w:hint="eastAsia"/>
          <w:sz w:val="28"/>
          <w:szCs w:val="28"/>
        </w:rPr>
        <w:t>公立殯葬設施使用管理規則、收費及減免標準，由民政局</w:t>
      </w:r>
      <w:r w:rsidRPr="002C0EC7">
        <w:rPr>
          <w:rFonts w:ascii="標楷體" w:eastAsia="標楷體" w:hAnsi="標楷體" w:cs="標楷體" w:hint="eastAsia"/>
          <w:sz w:val="28"/>
          <w:szCs w:val="28"/>
        </w:rPr>
        <w:lastRenderedPageBreak/>
        <w:t>另定之。</w:t>
      </w:r>
    </w:p>
    <w:p w:rsidR="0094424D" w:rsidRDefault="0094424D" w:rsidP="002C0EC7">
      <w:pPr>
        <w:spacing w:line="460" w:lineRule="exact"/>
        <w:ind w:left="1417" w:hangingChars="506" w:hanging="1417"/>
        <w:jc w:val="both"/>
        <w:rPr>
          <w:rFonts w:ascii="標楷體" w:eastAsia="標楷體" w:hAnsi="標楷體" w:cs="標楷體"/>
          <w:sz w:val="28"/>
          <w:szCs w:val="28"/>
        </w:rPr>
      </w:pPr>
    </w:p>
    <w:p w:rsidR="0094424D" w:rsidRDefault="0094424D" w:rsidP="002C0EC7">
      <w:pPr>
        <w:spacing w:line="460" w:lineRule="exact"/>
        <w:ind w:left="1417" w:hangingChars="506" w:hanging="1417"/>
        <w:jc w:val="both"/>
        <w:rPr>
          <w:rFonts w:ascii="標楷體" w:eastAsia="標楷體" w:hAnsi="標楷體" w:cs="標楷體"/>
          <w:sz w:val="28"/>
          <w:szCs w:val="28"/>
        </w:rPr>
      </w:pPr>
      <w:r w:rsidRPr="00167479">
        <w:rPr>
          <w:rFonts w:ascii="標楷體" w:eastAsia="標楷體" w:hAnsi="標楷體" w:hint="eastAsia"/>
          <w:sz w:val="28"/>
          <w:szCs w:val="28"/>
        </w:rPr>
        <w:t>第四章    殯葬服務業之管理、輔導</w:t>
      </w:r>
    </w:p>
    <w:p w:rsidR="00CA28DF" w:rsidRPr="00CA28DF" w:rsidRDefault="00CA28DF" w:rsidP="00CA28DF">
      <w:pPr>
        <w:spacing w:line="460" w:lineRule="exact"/>
        <w:ind w:left="1417" w:hangingChars="506" w:hanging="1417"/>
        <w:jc w:val="both"/>
        <w:rPr>
          <w:rFonts w:ascii="標楷體" w:eastAsia="標楷體" w:hAnsi="標楷體" w:cs="標楷體"/>
          <w:sz w:val="28"/>
          <w:szCs w:val="28"/>
        </w:rPr>
      </w:pPr>
      <w:r w:rsidRPr="00CA28DF">
        <w:rPr>
          <w:rFonts w:ascii="標楷體" w:eastAsia="標楷體" w:hAnsi="標楷體" w:cs="標楷體" w:hint="eastAsia"/>
          <w:sz w:val="28"/>
          <w:szCs w:val="28"/>
        </w:rPr>
        <w:t>第二十五條</w:t>
      </w:r>
      <w:r w:rsidRPr="00AB6209">
        <w:rPr>
          <w:rFonts w:ascii="標楷體" w:eastAsia="標楷體" w:hAnsi="標楷體" w:cs="標楷體" w:hint="eastAsia"/>
          <w:color w:val="FFFFFF" w:themeColor="background1"/>
          <w:sz w:val="28"/>
          <w:szCs w:val="28"/>
        </w:rPr>
        <w:t>□□</w:t>
      </w:r>
      <w:r w:rsidRPr="00CA28DF">
        <w:rPr>
          <w:rFonts w:ascii="標楷體" w:eastAsia="標楷體" w:hAnsi="標楷體" w:cs="標楷體" w:hint="eastAsia"/>
          <w:sz w:val="28"/>
          <w:szCs w:val="28"/>
        </w:rPr>
        <w:t>殯葬服務業應將相關證照、商品或服務項目、價金或收費標準展示於營業處所明顯處，並應備置收費標準表供消費者取</w:t>
      </w:r>
      <w:proofErr w:type="gramStart"/>
      <w:r w:rsidRPr="00CA28DF">
        <w:rPr>
          <w:rFonts w:ascii="標楷體" w:eastAsia="標楷體" w:hAnsi="標楷體" w:cs="標楷體" w:hint="eastAsia"/>
          <w:sz w:val="28"/>
          <w:szCs w:val="28"/>
        </w:rPr>
        <w:t>閱</w:t>
      </w:r>
      <w:proofErr w:type="gramEnd"/>
      <w:r w:rsidRPr="00CA28DF">
        <w:rPr>
          <w:rFonts w:ascii="標楷體" w:eastAsia="標楷體" w:hAnsi="標楷體" w:cs="標楷體" w:hint="eastAsia"/>
          <w:sz w:val="28"/>
          <w:szCs w:val="28"/>
        </w:rPr>
        <w:t>。</w:t>
      </w:r>
    </w:p>
    <w:p w:rsidR="00CA28DF" w:rsidRDefault="00CA28DF" w:rsidP="00CA28DF">
      <w:pPr>
        <w:spacing w:line="460" w:lineRule="exact"/>
        <w:ind w:leftChars="590" w:left="1416" w:firstLineChars="203" w:firstLine="568"/>
        <w:jc w:val="both"/>
        <w:rPr>
          <w:rFonts w:ascii="標楷體" w:eastAsia="標楷體" w:hAnsi="標楷體" w:cs="標楷體"/>
          <w:sz w:val="28"/>
          <w:szCs w:val="28"/>
        </w:rPr>
      </w:pPr>
      <w:r w:rsidRPr="00CA28DF">
        <w:rPr>
          <w:rFonts w:ascii="標楷體" w:eastAsia="標楷體" w:hAnsi="標楷體" w:cs="標楷體" w:hint="eastAsia"/>
          <w:sz w:val="28"/>
          <w:szCs w:val="28"/>
        </w:rPr>
        <w:t>前項情形，民政局、生命禮儀處得隨時派員檢查；必要時，並得會同有關機關檢查。</w:t>
      </w:r>
    </w:p>
    <w:p w:rsidR="005E4851" w:rsidRPr="00167479" w:rsidRDefault="005E4851" w:rsidP="005E4851">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第二十六條    民政局</w:t>
      </w:r>
      <w:r w:rsidRPr="00167479">
        <w:rPr>
          <w:rFonts w:ascii="標楷體" w:eastAsia="標楷體" w:hAnsi="標楷體" w:hint="eastAsia"/>
          <w:snapToGrid w:val="0"/>
          <w:sz w:val="28"/>
          <w:szCs w:val="28"/>
        </w:rPr>
        <w:t>對公、私立殯葬設施及殯葬服務業，應辦理評鑑，經評鑑成效良好具有示範作用者，酌予獎勵；其評鑑及獎勵之規定，由</w:t>
      </w:r>
      <w:r w:rsidRPr="00167479">
        <w:rPr>
          <w:rFonts w:ascii="標楷體" w:eastAsia="標楷體" w:hAnsi="標楷體" w:hint="eastAsia"/>
          <w:sz w:val="28"/>
          <w:szCs w:val="28"/>
        </w:rPr>
        <w:t>民政局</w:t>
      </w:r>
      <w:r w:rsidRPr="00167479">
        <w:rPr>
          <w:rFonts w:ascii="標楷體" w:eastAsia="標楷體" w:hAnsi="標楷體" w:hint="eastAsia"/>
          <w:snapToGrid w:val="0"/>
          <w:sz w:val="28"/>
          <w:szCs w:val="28"/>
        </w:rPr>
        <w:t>另定之。</w:t>
      </w:r>
    </w:p>
    <w:p w:rsidR="005E4851" w:rsidRPr="00167479" w:rsidRDefault="005E4851" w:rsidP="005E4851">
      <w:pPr>
        <w:snapToGrid w:val="0"/>
        <w:spacing w:line="460" w:lineRule="exact"/>
        <w:ind w:left="1400" w:hangingChars="500" w:hanging="1400"/>
        <w:jc w:val="both"/>
        <w:rPr>
          <w:rFonts w:ascii="標楷體" w:eastAsia="標楷體" w:hAnsi="標楷體"/>
          <w:snapToGrid w:val="0"/>
          <w:sz w:val="28"/>
          <w:szCs w:val="28"/>
        </w:rPr>
      </w:pPr>
      <w:r w:rsidRPr="00167479">
        <w:rPr>
          <w:rFonts w:ascii="標楷體" w:eastAsia="標楷體" w:hAnsi="標楷體" w:hint="eastAsia"/>
          <w:sz w:val="28"/>
          <w:szCs w:val="28"/>
        </w:rPr>
        <w:t xml:space="preserve">　        　　</w:t>
      </w:r>
      <w:r w:rsidRPr="00167479">
        <w:rPr>
          <w:rFonts w:ascii="標楷體" w:eastAsia="標楷體" w:hAnsi="標楷體" w:hint="eastAsia"/>
          <w:snapToGrid w:val="0"/>
          <w:sz w:val="28"/>
          <w:szCs w:val="28"/>
        </w:rPr>
        <w:t>殯葬服務業應參加評鑑。</w:t>
      </w:r>
    </w:p>
    <w:p w:rsidR="005E4851" w:rsidRPr="00167479" w:rsidRDefault="005E4851" w:rsidP="005E4851">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 xml:space="preserve">　        　　</w:t>
      </w:r>
      <w:r w:rsidRPr="00167479">
        <w:rPr>
          <w:rFonts w:ascii="標楷體" w:eastAsia="標楷體" w:hAnsi="標楷體" w:hint="eastAsia"/>
          <w:snapToGrid w:val="0"/>
          <w:sz w:val="28"/>
          <w:szCs w:val="28"/>
        </w:rPr>
        <w:t>第一項之評鑑，</w:t>
      </w:r>
      <w:r w:rsidRPr="00167479">
        <w:rPr>
          <w:rFonts w:ascii="標楷體" w:eastAsia="標楷體" w:hAnsi="標楷體" w:hint="eastAsia"/>
          <w:sz w:val="28"/>
          <w:szCs w:val="28"/>
        </w:rPr>
        <w:t>民政局</w:t>
      </w:r>
      <w:r w:rsidRPr="00167479">
        <w:rPr>
          <w:rFonts w:ascii="標楷體" w:eastAsia="標楷體" w:hAnsi="標楷體" w:hint="eastAsia"/>
          <w:snapToGrid w:val="0"/>
          <w:sz w:val="28"/>
          <w:szCs w:val="28"/>
        </w:rPr>
        <w:t>得按評鑑優、劣結果予以分別等級，於網站或以其他方式公告之。</w:t>
      </w:r>
    </w:p>
    <w:p w:rsidR="005E4851" w:rsidRPr="00167479" w:rsidRDefault="005E4851" w:rsidP="005E4851">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第二十七條    辦理殯葬事宜，如因本市殯儀館設施不足需使用道路搭棚者，應擬具使用計畫報經當地警察機關核准。</w:t>
      </w:r>
    </w:p>
    <w:p w:rsidR="005E4851" w:rsidRPr="00167479" w:rsidRDefault="005E4851" w:rsidP="005E4851">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 xml:space="preserve">　        　　</w:t>
      </w:r>
      <w:r w:rsidRPr="00167479">
        <w:rPr>
          <w:rFonts w:ascii="標楷體" w:eastAsia="標楷體" w:hAnsi="標楷體" w:hint="eastAsia"/>
          <w:snapToGrid w:val="0"/>
          <w:sz w:val="28"/>
          <w:szCs w:val="28"/>
        </w:rPr>
        <w:t>前項管理辦法，由民政局定之。</w:t>
      </w:r>
    </w:p>
    <w:p w:rsidR="00710EB3" w:rsidRPr="00747D6A" w:rsidRDefault="00710EB3" w:rsidP="00710EB3">
      <w:pPr>
        <w:spacing w:line="460" w:lineRule="exact"/>
        <w:ind w:left="1417" w:hangingChars="506" w:hanging="1417"/>
        <w:jc w:val="both"/>
        <w:rPr>
          <w:rFonts w:ascii="標楷體" w:eastAsia="標楷體" w:hAnsi="標楷體" w:cs="標楷體"/>
          <w:sz w:val="28"/>
          <w:szCs w:val="28"/>
        </w:rPr>
      </w:pPr>
      <w:r w:rsidRPr="00747D6A">
        <w:rPr>
          <w:rFonts w:ascii="標楷體" w:eastAsia="標楷體" w:hAnsi="標楷體" w:cs="標楷體" w:hint="eastAsia"/>
          <w:sz w:val="28"/>
          <w:szCs w:val="28"/>
        </w:rPr>
        <w:t>第二十八條</w:t>
      </w:r>
      <w:r w:rsidRPr="00747D6A">
        <w:rPr>
          <w:rFonts w:ascii="標楷體" w:eastAsia="標楷體" w:hAnsi="標楷體" w:cs="標楷體" w:hint="eastAsia"/>
          <w:color w:val="FFFFFF" w:themeColor="background1"/>
          <w:sz w:val="28"/>
          <w:szCs w:val="28"/>
        </w:rPr>
        <w:t>□□</w:t>
      </w:r>
      <w:r w:rsidRPr="00747D6A">
        <w:rPr>
          <w:rFonts w:ascii="標楷體" w:eastAsia="標楷體" w:hAnsi="標楷體" w:cs="標楷體" w:hint="eastAsia"/>
          <w:sz w:val="28"/>
          <w:szCs w:val="28"/>
        </w:rPr>
        <w:t>私立殯葬設施經營業者，就其設施之使用、收費、管理、基(管理)金收支等，應訂定管理辦法，報經民政局備查；修正時，亦同。</w:t>
      </w:r>
    </w:p>
    <w:p w:rsidR="00332086" w:rsidRPr="00332086" w:rsidRDefault="00332086" w:rsidP="00332086">
      <w:pPr>
        <w:spacing w:line="460" w:lineRule="exact"/>
        <w:ind w:leftChars="590" w:left="1416" w:firstLineChars="203" w:firstLine="568"/>
        <w:jc w:val="both"/>
        <w:rPr>
          <w:rFonts w:ascii="標楷體" w:eastAsia="標楷體" w:hAnsi="標楷體" w:cs="標楷體"/>
          <w:sz w:val="28"/>
          <w:szCs w:val="28"/>
        </w:rPr>
      </w:pPr>
      <w:r w:rsidRPr="00332086">
        <w:rPr>
          <w:rFonts w:ascii="標楷體" w:eastAsia="標楷體" w:hAnsi="標楷體" w:cs="標楷體" w:hint="eastAsia"/>
          <w:sz w:val="28"/>
          <w:szCs w:val="28"/>
        </w:rPr>
        <w:t>私立殯葬設施經營業者應於每年四月底前向民政局前一年函報殯葬設施經營管理情形，並就其設施上一年度之使用收費、管理費收費等收支，且經會計師簽證之年報表，向民政局申報。</w:t>
      </w:r>
    </w:p>
    <w:p w:rsidR="00CA28DF" w:rsidRPr="00747D6A" w:rsidRDefault="00332086" w:rsidP="00332086">
      <w:pPr>
        <w:spacing w:line="460" w:lineRule="exact"/>
        <w:ind w:leftChars="590" w:left="1416" w:firstLineChars="203" w:firstLine="568"/>
        <w:jc w:val="both"/>
        <w:rPr>
          <w:rFonts w:ascii="標楷體" w:eastAsia="標楷體" w:hAnsi="標楷體" w:cs="標楷體"/>
          <w:sz w:val="28"/>
          <w:szCs w:val="28"/>
        </w:rPr>
      </w:pPr>
      <w:r w:rsidRPr="00332086">
        <w:rPr>
          <w:rFonts w:ascii="標楷體" w:eastAsia="標楷體" w:hAnsi="標楷體" w:cs="標楷體" w:hint="eastAsia"/>
          <w:sz w:val="28"/>
          <w:szCs w:val="28"/>
        </w:rPr>
        <w:t>前項函報內容，由民政局另定之。</w:t>
      </w:r>
    </w:p>
    <w:p w:rsidR="00CA28DF" w:rsidRDefault="00CA28DF" w:rsidP="00CA28DF">
      <w:pPr>
        <w:spacing w:line="460" w:lineRule="exact"/>
        <w:ind w:left="1417" w:hangingChars="506" w:hanging="1417"/>
        <w:jc w:val="both"/>
        <w:rPr>
          <w:rFonts w:ascii="標楷體" w:eastAsia="標楷體" w:hAnsi="標楷體" w:cs="標楷體"/>
          <w:sz w:val="28"/>
          <w:szCs w:val="28"/>
        </w:rPr>
      </w:pPr>
      <w:r w:rsidRPr="00CA28DF">
        <w:rPr>
          <w:rFonts w:ascii="標楷體" w:eastAsia="標楷體" w:hAnsi="標楷體" w:cs="標楷體" w:hint="eastAsia"/>
          <w:sz w:val="28"/>
          <w:szCs w:val="28"/>
        </w:rPr>
        <w:t>第二十九條</w:t>
      </w:r>
      <w:r w:rsidRPr="00AB6209">
        <w:rPr>
          <w:rFonts w:ascii="標楷體" w:eastAsia="標楷體" w:hAnsi="標楷體" w:cs="標楷體" w:hint="eastAsia"/>
          <w:color w:val="FFFFFF" w:themeColor="background1"/>
          <w:sz w:val="28"/>
          <w:szCs w:val="28"/>
        </w:rPr>
        <w:t>□□</w:t>
      </w:r>
      <w:r w:rsidRPr="00CA28DF">
        <w:rPr>
          <w:rFonts w:ascii="標楷體" w:eastAsia="標楷體" w:hAnsi="標楷體" w:cs="標楷體" w:hint="eastAsia"/>
          <w:sz w:val="28"/>
          <w:szCs w:val="28"/>
        </w:rPr>
        <w:t>生命禮儀處負責本市違法殯葬設施設置、擴建、增建、改建或經營殯葬設施、違法從事殯葬服務業及違法殯葬行為等之查報，並應將處理情形、結果及相關資料送民政局核定。</w:t>
      </w:r>
    </w:p>
    <w:p w:rsidR="00CF0699" w:rsidRPr="00167479" w:rsidRDefault="00CF0699" w:rsidP="00CF0699">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第五章    墳墓遷葬之查估補償</w:t>
      </w:r>
    </w:p>
    <w:p w:rsidR="00CF0699" w:rsidRDefault="00CF0699" w:rsidP="009A54B6">
      <w:pPr>
        <w:spacing w:line="460" w:lineRule="exact"/>
        <w:ind w:left="1106" w:hangingChars="395" w:hanging="1106"/>
        <w:jc w:val="both"/>
        <w:rPr>
          <w:rFonts w:ascii="標楷體" w:eastAsia="標楷體" w:hAnsi="標楷體" w:cs="標楷體"/>
          <w:sz w:val="28"/>
          <w:szCs w:val="28"/>
        </w:rPr>
      </w:pPr>
      <w:r w:rsidRPr="009A54B6">
        <w:rPr>
          <w:rFonts w:ascii="標楷體" w:eastAsia="標楷體" w:hAnsi="標楷體" w:cs="標楷體" w:hint="eastAsia"/>
          <w:sz w:val="28"/>
          <w:szCs w:val="28"/>
        </w:rPr>
        <w:t>第三十條    墳墓遷葬之查估補償對象為依法設置及於墳墓設置管理條</w:t>
      </w:r>
      <w:r w:rsidRPr="009A54B6">
        <w:rPr>
          <w:rFonts w:ascii="標楷體" w:eastAsia="標楷體" w:hAnsi="標楷體" w:cs="標楷體" w:hint="eastAsia"/>
          <w:sz w:val="28"/>
          <w:szCs w:val="28"/>
        </w:rPr>
        <w:lastRenderedPageBreak/>
        <w:t>例施行前所設置之墳墓。非依法設置須遷葬之墳墓，依第三十七條規定辦理。</w:t>
      </w:r>
    </w:p>
    <w:p w:rsidR="00CA28DF" w:rsidRPr="00CA28DF" w:rsidRDefault="00CA28DF" w:rsidP="00CA28DF">
      <w:pPr>
        <w:spacing w:line="460" w:lineRule="exact"/>
        <w:ind w:left="1417" w:hangingChars="506" w:hanging="1417"/>
        <w:jc w:val="both"/>
        <w:rPr>
          <w:rFonts w:ascii="標楷體" w:eastAsia="標楷體" w:hAnsi="標楷體" w:cs="標楷體"/>
          <w:sz w:val="28"/>
          <w:szCs w:val="28"/>
        </w:rPr>
      </w:pPr>
      <w:r w:rsidRPr="00CA28DF">
        <w:rPr>
          <w:rFonts w:ascii="標楷體" w:eastAsia="標楷體" w:hAnsi="標楷體" w:cs="標楷體" w:hint="eastAsia"/>
          <w:sz w:val="28"/>
          <w:szCs w:val="28"/>
        </w:rPr>
        <w:t>第三十一條</w:t>
      </w:r>
      <w:r w:rsidRPr="00AB6209">
        <w:rPr>
          <w:rFonts w:ascii="標楷體" w:eastAsia="標楷體" w:hAnsi="標楷體" w:cs="標楷體" w:hint="eastAsia"/>
          <w:color w:val="FFFFFF" w:themeColor="background1"/>
          <w:sz w:val="28"/>
          <w:szCs w:val="28"/>
        </w:rPr>
        <w:t>□□</w:t>
      </w:r>
      <w:r w:rsidRPr="00CA28DF">
        <w:rPr>
          <w:rFonts w:ascii="標楷體" w:eastAsia="標楷體" w:hAnsi="標楷體" w:cs="標楷體" w:hint="eastAsia"/>
          <w:sz w:val="28"/>
          <w:szCs w:val="28"/>
        </w:rPr>
        <w:t>依殯葬管理條例第三十九條規定應行遷葬之墳墓，</w:t>
      </w:r>
      <w:proofErr w:type="gramStart"/>
      <w:r w:rsidRPr="00CA28DF">
        <w:rPr>
          <w:rFonts w:ascii="標楷體" w:eastAsia="標楷體" w:hAnsi="標楷體" w:cs="標楷體" w:hint="eastAsia"/>
          <w:sz w:val="28"/>
          <w:szCs w:val="28"/>
        </w:rPr>
        <w:t>由需地</w:t>
      </w:r>
      <w:proofErr w:type="gramEnd"/>
      <w:r w:rsidRPr="00CA28DF">
        <w:rPr>
          <w:rFonts w:ascii="標楷體" w:eastAsia="標楷體" w:hAnsi="標楷體" w:cs="標楷體" w:hint="eastAsia"/>
          <w:sz w:val="28"/>
          <w:szCs w:val="28"/>
        </w:rPr>
        <w:t>機關編列預算並檢附下列文件，函請生命禮儀處依殯葬管理條例第四十一條規定辦理遷葬墳墓公告：</w:t>
      </w:r>
    </w:p>
    <w:p w:rsidR="00CA28DF" w:rsidRPr="00CA28DF" w:rsidRDefault="00CA28DF" w:rsidP="00CA28DF">
      <w:pPr>
        <w:spacing w:line="460" w:lineRule="exact"/>
        <w:ind w:leftChars="826" w:left="2408" w:hangingChars="152" w:hanging="426"/>
        <w:jc w:val="both"/>
        <w:rPr>
          <w:rFonts w:ascii="標楷體" w:eastAsia="標楷體" w:hAnsi="標楷體" w:cs="標楷體"/>
          <w:sz w:val="28"/>
          <w:szCs w:val="28"/>
        </w:rPr>
      </w:pPr>
      <w:r w:rsidRPr="00CA28DF">
        <w:rPr>
          <w:rFonts w:ascii="標楷體" w:eastAsia="標楷體" w:hAnsi="標楷體" w:cs="標楷體" w:hint="eastAsia"/>
          <w:sz w:val="28"/>
          <w:szCs w:val="28"/>
        </w:rPr>
        <w:t>一、墳墓所在地之土地登記謄本正本。</w:t>
      </w:r>
    </w:p>
    <w:p w:rsidR="00CA28DF" w:rsidRPr="00CA28DF" w:rsidRDefault="00CA28DF" w:rsidP="00CA28DF">
      <w:pPr>
        <w:spacing w:line="460" w:lineRule="exact"/>
        <w:ind w:leftChars="826" w:left="2408" w:hangingChars="152" w:hanging="426"/>
        <w:jc w:val="both"/>
        <w:rPr>
          <w:rFonts w:ascii="標楷體" w:eastAsia="標楷體" w:hAnsi="標楷體" w:cs="標楷體"/>
          <w:sz w:val="28"/>
          <w:szCs w:val="28"/>
        </w:rPr>
      </w:pPr>
      <w:r w:rsidRPr="00CA28DF">
        <w:rPr>
          <w:rFonts w:ascii="標楷體" w:eastAsia="標楷體" w:hAnsi="標楷體" w:cs="標楷體" w:hint="eastAsia"/>
          <w:sz w:val="28"/>
          <w:szCs w:val="28"/>
        </w:rPr>
        <w:t>二、地籍圖謄本。</w:t>
      </w:r>
    </w:p>
    <w:p w:rsidR="00CA28DF" w:rsidRPr="00CA28DF" w:rsidRDefault="00CA28DF" w:rsidP="00CA28DF">
      <w:pPr>
        <w:spacing w:line="460" w:lineRule="exact"/>
        <w:ind w:leftChars="826" w:left="2408" w:hangingChars="152" w:hanging="426"/>
        <w:jc w:val="both"/>
        <w:rPr>
          <w:rFonts w:ascii="標楷體" w:eastAsia="標楷體" w:hAnsi="標楷體" w:cs="標楷體"/>
          <w:sz w:val="28"/>
          <w:szCs w:val="28"/>
        </w:rPr>
      </w:pPr>
      <w:r w:rsidRPr="00CA28DF">
        <w:rPr>
          <w:rFonts w:ascii="標楷體" w:eastAsia="標楷體" w:hAnsi="標楷體" w:cs="標楷體" w:hint="eastAsia"/>
          <w:sz w:val="28"/>
          <w:szCs w:val="28"/>
        </w:rPr>
        <w:t>三、政府機關三個月內核發之都市計畫土地使用分區證明書正本(如為都市計畫外土地免</w:t>
      </w:r>
      <w:proofErr w:type="gramStart"/>
      <w:r w:rsidRPr="00CA28DF">
        <w:rPr>
          <w:rFonts w:ascii="標楷體" w:eastAsia="標楷體" w:hAnsi="標楷體" w:cs="標楷體" w:hint="eastAsia"/>
          <w:sz w:val="28"/>
          <w:szCs w:val="28"/>
        </w:rPr>
        <w:t>附</w:t>
      </w:r>
      <w:proofErr w:type="gramEnd"/>
      <w:r w:rsidRPr="00CA28DF">
        <w:rPr>
          <w:rFonts w:ascii="標楷體" w:eastAsia="標楷體" w:hAnsi="標楷體" w:cs="標楷體" w:hint="eastAsia"/>
          <w:sz w:val="28"/>
          <w:szCs w:val="28"/>
        </w:rPr>
        <w:t>，並應依土地登記簿謄本所載編訂內容為</w:t>
      </w:r>
      <w:proofErr w:type="gramStart"/>
      <w:r w:rsidRPr="00CA28DF">
        <w:rPr>
          <w:rFonts w:ascii="標楷體" w:eastAsia="標楷體" w:hAnsi="標楷體" w:cs="標楷體" w:hint="eastAsia"/>
          <w:sz w:val="28"/>
          <w:szCs w:val="28"/>
        </w:rPr>
        <w:t>準</w:t>
      </w:r>
      <w:proofErr w:type="gramEnd"/>
      <w:r w:rsidRPr="00CA28DF">
        <w:rPr>
          <w:rFonts w:ascii="標楷體" w:eastAsia="標楷體" w:hAnsi="標楷體" w:cs="標楷體" w:hint="eastAsia"/>
          <w:sz w:val="28"/>
          <w:szCs w:val="28"/>
        </w:rPr>
        <w:t>)。</w:t>
      </w:r>
    </w:p>
    <w:p w:rsidR="00CA28DF" w:rsidRPr="00CA28DF" w:rsidRDefault="00CA28DF" w:rsidP="00CA28DF">
      <w:pPr>
        <w:spacing w:line="460" w:lineRule="exact"/>
        <w:ind w:leftChars="590" w:left="1416" w:firstLineChars="203" w:firstLine="568"/>
        <w:jc w:val="both"/>
        <w:rPr>
          <w:rFonts w:ascii="標楷體" w:eastAsia="標楷體" w:hAnsi="標楷體" w:cs="標楷體"/>
          <w:sz w:val="28"/>
          <w:szCs w:val="28"/>
        </w:rPr>
      </w:pPr>
      <w:r w:rsidRPr="00CA28DF">
        <w:rPr>
          <w:rFonts w:ascii="標楷體" w:eastAsia="標楷體" w:hAnsi="標楷體" w:cs="標楷體" w:hint="eastAsia"/>
          <w:sz w:val="28"/>
          <w:szCs w:val="28"/>
        </w:rPr>
        <w:t>前項應行遷葬之墳墓，</w:t>
      </w:r>
      <w:proofErr w:type="gramStart"/>
      <w:r w:rsidRPr="00CA28DF">
        <w:rPr>
          <w:rFonts w:ascii="標楷體" w:eastAsia="標楷體" w:hAnsi="標楷體" w:cs="標楷體" w:hint="eastAsia"/>
          <w:sz w:val="28"/>
          <w:szCs w:val="28"/>
        </w:rPr>
        <w:t>由需地</w:t>
      </w:r>
      <w:proofErr w:type="gramEnd"/>
      <w:r w:rsidRPr="00CA28DF">
        <w:rPr>
          <w:rFonts w:ascii="標楷體" w:eastAsia="標楷體" w:hAnsi="標楷體" w:cs="標楷體" w:hint="eastAsia"/>
          <w:sz w:val="28"/>
          <w:szCs w:val="28"/>
        </w:rPr>
        <w:t>機關及生命禮儀處派員會同查估。</w:t>
      </w:r>
    </w:p>
    <w:p w:rsidR="00CA28DF" w:rsidRDefault="00CA28DF" w:rsidP="00CA28DF">
      <w:pPr>
        <w:spacing w:line="460" w:lineRule="exact"/>
        <w:ind w:leftChars="590" w:left="1416" w:firstLineChars="203" w:firstLine="568"/>
        <w:jc w:val="both"/>
        <w:rPr>
          <w:rFonts w:ascii="標楷體" w:eastAsia="標楷體" w:hAnsi="標楷體" w:cs="標楷體"/>
          <w:sz w:val="28"/>
          <w:szCs w:val="28"/>
        </w:rPr>
      </w:pPr>
      <w:r w:rsidRPr="00CA28DF">
        <w:rPr>
          <w:rFonts w:ascii="標楷體" w:eastAsia="標楷體" w:hAnsi="標楷體" w:cs="標楷體" w:hint="eastAsia"/>
          <w:sz w:val="28"/>
          <w:szCs w:val="28"/>
        </w:rPr>
        <w:t>前項墳墓</w:t>
      </w:r>
      <w:proofErr w:type="gramStart"/>
      <w:r w:rsidRPr="00CA28DF">
        <w:rPr>
          <w:rFonts w:ascii="標楷體" w:eastAsia="標楷體" w:hAnsi="標楷體" w:cs="標楷體" w:hint="eastAsia"/>
          <w:sz w:val="28"/>
          <w:szCs w:val="28"/>
        </w:rPr>
        <w:t>墓</w:t>
      </w:r>
      <w:proofErr w:type="gramEnd"/>
      <w:r w:rsidRPr="00CA28DF">
        <w:rPr>
          <w:rFonts w:ascii="標楷體" w:eastAsia="標楷體" w:hAnsi="標楷體" w:cs="標楷體" w:hint="eastAsia"/>
          <w:sz w:val="28"/>
          <w:szCs w:val="28"/>
        </w:rPr>
        <w:t>主不配合辦理或無人認領時，得由會同查估人員共同認定之。辦理墳墓遷葬補償查估時，應將墳墓現狀拍照及繪製墳墓位於該公墓之位置略圖，並編號</w:t>
      </w:r>
      <w:proofErr w:type="gramStart"/>
      <w:r w:rsidRPr="00CA28DF">
        <w:rPr>
          <w:rFonts w:ascii="標楷體" w:eastAsia="標楷體" w:hAnsi="標楷體" w:cs="標楷體" w:hint="eastAsia"/>
          <w:sz w:val="28"/>
          <w:szCs w:val="28"/>
        </w:rPr>
        <w:t>黏</w:t>
      </w:r>
      <w:proofErr w:type="gramEnd"/>
      <w:r w:rsidRPr="00CA28DF">
        <w:rPr>
          <w:rFonts w:ascii="標楷體" w:eastAsia="標楷體" w:hAnsi="標楷體" w:cs="標楷體" w:hint="eastAsia"/>
          <w:sz w:val="28"/>
          <w:szCs w:val="28"/>
        </w:rPr>
        <w:t>存於調查表上存卷備查。</w:t>
      </w:r>
    </w:p>
    <w:p w:rsidR="00E632CD" w:rsidRDefault="00E632CD" w:rsidP="00CA28DF">
      <w:pPr>
        <w:spacing w:line="460" w:lineRule="exact"/>
        <w:ind w:leftChars="590" w:left="1416" w:firstLineChars="203" w:firstLine="568"/>
        <w:jc w:val="both"/>
        <w:rPr>
          <w:rFonts w:ascii="標楷體" w:eastAsia="標楷體" w:hAnsi="標楷體" w:cs="標楷體" w:hint="eastAsia"/>
          <w:sz w:val="28"/>
          <w:szCs w:val="28"/>
        </w:rPr>
      </w:pPr>
      <w:r w:rsidRPr="00E632CD">
        <w:rPr>
          <w:rFonts w:ascii="標楷體" w:eastAsia="標楷體" w:hAnsi="標楷體" w:cs="標楷體" w:hint="eastAsia"/>
          <w:sz w:val="28"/>
          <w:szCs w:val="28"/>
        </w:rPr>
        <w:t>墳墓遷葬作業辦法，由民政局定之。</w:t>
      </w:r>
      <w:bookmarkStart w:id="0" w:name="_GoBack"/>
      <w:bookmarkEnd w:id="0"/>
    </w:p>
    <w:p w:rsidR="00DB233A" w:rsidRPr="00DB233A" w:rsidRDefault="00DB233A" w:rsidP="00DB233A">
      <w:pPr>
        <w:spacing w:line="460" w:lineRule="exact"/>
        <w:ind w:left="1417" w:hangingChars="506" w:hanging="1417"/>
        <w:jc w:val="both"/>
        <w:rPr>
          <w:rFonts w:ascii="標楷體" w:eastAsia="標楷體" w:hAnsi="標楷體" w:cs="標楷體"/>
          <w:sz w:val="28"/>
          <w:szCs w:val="28"/>
        </w:rPr>
      </w:pPr>
      <w:r w:rsidRPr="00DB233A">
        <w:rPr>
          <w:rFonts w:ascii="標楷體" w:eastAsia="標楷體" w:hAnsi="標楷體" w:cs="標楷體" w:hint="eastAsia"/>
          <w:sz w:val="28"/>
          <w:szCs w:val="28"/>
        </w:rPr>
        <w:t>第三十二條</w:t>
      </w:r>
      <w:r w:rsidRPr="00DB233A">
        <w:rPr>
          <w:rFonts w:ascii="標楷體" w:eastAsia="標楷體" w:hAnsi="標楷體" w:cs="標楷體" w:hint="eastAsia"/>
          <w:color w:val="FFFFFF" w:themeColor="background1"/>
          <w:sz w:val="28"/>
          <w:szCs w:val="28"/>
        </w:rPr>
        <w:t>□□</w:t>
      </w:r>
      <w:r w:rsidRPr="00DB233A">
        <w:rPr>
          <w:rFonts w:ascii="標楷體" w:eastAsia="標楷體" w:hAnsi="標楷體" w:cs="標楷體" w:hint="eastAsia"/>
          <w:sz w:val="28"/>
          <w:szCs w:val="28"/>
        </w:rPr>
        <w:t>依法應行遷葬墳墓</w:t>
      </w:r>
      <w:proofErr w:type="gramStart"/>
      <w:r w:rsidRPr="00DB233A">
        <w:rPr>
          <w:rFonts w:ascii="標楷體" w:eastAsia="標楷體" w:hAnsi="標楷體" w:cs="標楷體" w:hint="eastAsia"/>
          <w:sz w:val="28"/>
          <w:szCs w:val="28"/>
        </w:rPr>
        <w:t>之墓主應</w:t>
      </w:r>
      <w:proofErr w:type="gramEnd"/>
      <w:r w:rsidRPr="00DB233A">
        <w:rPr>
          <w:rFonts w:ascii="標楷體" w:eastAsia="標楷體" w:hAnsi="標楷體" w:cs="標楷體" w:hint="eastAsia"/>
          <w:sz w:val="28"/>
          <w:szCs w:val="28"/>
        </w:rPr>
        <w:t>於公告期限內，檢具下列文件並攜帶領取遷葬補償費通知文件、國民身分證、印章、切結書，</w:t>
      </w:r>
      <w:proofErr w:type="gramStart"/>
      <w:r w:rsidRPr="00DB233A">
        <w:rPr>
          <w:rFonts w:ascii="標楷體" w:eastAsia="標楷體" w:hAnsi="標楷體" w:cs="標楷體" w:hint="eastAsia"/>
          <w:sz w:val="28"/>
          <w:szCs w:val="28"/>
        </w:rPr>
        <w:t>向需地</w:t>
      </w:r>
      <w:proofErr w:type="gramEnd"/>
      <w:r w:rsidRPr="00DB233A">
        <w:rPr>
          <w:rFonts w:ascii="標楷體" w:eastAsia="標楷體" w:hAnsi="標楷體" w:cs="標楷體" w:hint="eastAsia"/>
          <w:sz w:val="28"/>
          <w:szCs w:val="28"/>
        </w:rPr>
        <w:t>機關辦理認領登記：</w:t>
      </w:r>
    </w:p>
    <w:p w:rsidR="00DB233A" w:rsidRPr="00DB233A" w:rsidRDefault="00DB233A" w:rsidP="00DB233A">
      <w:pPr>
        <w:spacing w:line="460" w:lineRule="exact"/>
        <w:ind w:leftChars="826" w:left="2408" w:hangingChars="152" w:hanging="426"/>
        <w:jc w:val="both"/>
        <w:rPr>
          <w:rFonts w:ascii="標楷體" w:eastAsia="標楷體" w:hAnsi="標楷體" w:cs="標楷體"/>
          <w:sz w:val="28"/>
          <w:szCs w:val="28"/>
        </w:rPr>
      </w:pPr>
      <w:r w:rsidRPr="00DB233A">
        <w:rPr>
          <w:rFonts w:ascii="標楷體" w:eastAsia="標楷體" w:hAnsi="標楷體" w:cs="標楷體" w:hint="eastAsia"/>
          <w:sz w:val="28"/>
          <w:szCs w:val="28"/>
        </w:rPr>
        <w:t>一、家屬授權同意書。</w:t>
      </w:r>
    </w:p>
    <w:p w:rsidR="00DB233A" w:rsidRPr="00DB233A" w:rsidRDefault="00DB233A" w:rsidP="00DB233A">
      <w:pPr>
        <w:spacing w:line="460" w:lineRule="exact"/>
        <w:ind w:leftChars="826" w:left="2408" w:hangingChars="152" w:hanging="426"/>
        <w:jc w:val="both"/>
        <w:rPr>
          <w:rFonts w:ascii="標楷體" w:eastAsia="標楷體" w:hAnsi="標楷體" w:cs="標楷體"/>
          <w:sz w:val="28"/>
          <w:szCs w:val="28"/>
        </w:rPr>
      </w:pPr>
      <w:r w:rsidRPr="00DB233A">
        <w:rPr>
          <w:rFonts w:ascii="標楷體" w:eastAsia="標楷體" w:hAnsi="標楷體" w:cs="標楷體" w:hint="eastAsia"/>
          <w:sz w:val="28"/>
          <w:szCs w:val="28"/>
        </w:rPr>
        <w:t>二、與被埋葬者之親屬關係證明文件。</w:t>
      </w:r>
    </w:p>
    <w:p w:rsidR="00DB233A" w:rsidRPr="00DB233A" w:rsidRDefault="00DB233A" w:rsidP="00DB233A">
      <w:pPr>
        <w:spacing w:line="460" w:lineRule="exact"/>
        <w:ind w:leftChars="826" w:left="2408" w:hangingChars="152" w:hanging="426"/>
        <w:jc w:val="both"/>
        <w:rPr>
          <w:rFonts w:ascii="標楷體" w:eastAsia="標楷體" w:hAnsi="標楷體" w:cs="標楷體"/>
          <w:sz w:val="28"/>
          <w:szCs w:val="28"/>
        </w:rPr>
      </w:pPr>
      <w:r w:rsidRPr="00DB233A">
        <w:rPr>
          <w:rFonts w:ascii="標楷體" w:eastAsia="標楷體" w:hAnsi="標楷體" w:cs="標楷體" w:hint="eastAsia"/>
          <w:sz w:val="28"/>
          <w:szCs w:val="28"/>
        </w:rPr>
        <w:t>三、被認領人除戶戶籍謄本一份。</w:t>
      </w:r>
    </w:p>
    <w:p w:rsidR="00DB233A" w:rsidRPr="00CA28DF" w:rsidRDefault="00DB233A" w:rsidP="00DB233A">
      <w:pPr>
        <w:spacing w:line="460" w:lineRule="exact"/>
        <w:ind w:leftChars="590" w:left="1416" w:firstLineChars="203" w:firstLine="568"/>
        <w:jc w:val="both"/>
        <w:rPr>
          <w:rFonts w:ascii="標楷體" w:eastAsia="標楷體" w:hAnsi="標楷體" w:cs="標楷體"/>
          <w:sz w:val="28"/>
          <w:szCs w:val="28"/>
        </w:rPr>
      </w:pPr>
      <w:r w:rsidRPr="00DB233A">
        <w:rPr>
          <w:rFonts w:ascii="標楷體" w:eastAsia="標楷體" w:hAnsi="標楷體" w:cs="標楷體" w:hint="eastAsia"/>
          <w:sz w:val="28"/>
          <w:szCs w:val="28"/>
        </w:rPr>
        <w:t>前項無法提出文件及逾期無人認領之墳墓，視為無主墳墓。</w:t>
      </w:r>
    </w:p>
    <w:p w:rsidR="009A54B6" w:rsidRDefault="009A54B6" w:rsidP="001C799F">
      <w:pPr>
        <w:spacing w:line="460" w:lineRule="exact"/>
        <w:ind w:left="1417" w:hangingChars="506" w:hanging="1417"/>
        <w:jc w:val="both"/>
        <w:rPr>
          <w:rFonts w:ascii="標楷體" w:eastAsia="標楷體" w:hAnsi="標楷體" w:cs="標楷體"/>
          <w:sz w:val="28"/>
          <w:szCs w:val="28"/>
        </w:rPr>
      </w:pPr>
      <w:r w:rsidRPr="00167479">
        <w:rPr>
          <w:rFonts w:ascii="標楷體" w:eastAsia="標楷體" w:hAnsi="標楷體" w:hint="eastAsia"/>
          <w:sz w:val="28"/>
          <w:szCs w:val="28"/>
        </w:rPr>
        <w:t>第三十三條    應行遷葬之墳墓，經查</w:t>
      </w:r>
      <w:proofErr w:type="gramStart"/>
      <w:r w:rsidRPr="00167479">
        <w:rPr>
          <w:rFonts w:ascii="標楷體" w:eastAsia="標楷體" w:hAnsi="標楷體" w:hint="eastAsia"/>
          <w:sz w:val="28"/>
          <w:szCs w:val="28"/>
        </w:rPr>
        <w:t>明確屬</w:t>
      </w:r>
      <w:proofErr w:type="gramEnd"/>
      <w:r w:rsidRPr="00167479">
        <w:rPr>
          <w:rFonts w:ascii="標楷體" w:eastAsia="標楷體" w:hAnsi="標楷體" w:hint="eastAsia"/>
          <w:sz w:val="28"/>
          <w:szCs w:val="28"/>
        </w:rPr>
        <w:t>無主墳墓者，依殯葬管理條例及相關法規辦理。</w:t>
      </w:r>
    </w:p>
    <w:p w:rsidR="00E567CD" w:rsidRPr="00407029" w:rsidRDefault="00E567CD" w:rsidP="00407029">
      <w:pPr>
        <w:spacing w:line="460" w:lineRule="exact"/>
        <w:ind w:left="1417" w:hangingChars="506" w:hanging="1417"/>
        <w:jc w:val="both"/>
        <w:rPr>
          <w:rFonts w:ascii="標楷體" w:eastAsia="標楷體" w:hAnsi="標楷體"/>
          <w:sz w:val="28"/>
          <w:szCs w:val="28"/>
        </w:rPr>
      </w:pPr>
      <w:r w:rsidRPr="00407029">
        <w:rPr>
          <w:rFonts w:ascii="標楷體" w:eastAsia="標楷體" w:hAnsi="標楷體" w:hint="eastAsia"/>
          <w:sz w:val="28"/>
          <w:szCs w:val="28"/>
        </w:rPr>
        <w:t>第三十四條</w:t>
      </w:r>
      <w:r w:rsidR="00407029" w:rsidRPr="00167479">
        <w:rPr>
          <w:rFonts w:ascii="標楷體" w:eastAsia="標楷體" w:hAnsi="標楷體" w:hint="eastAsia"/>
          <w:sz w:val="28"/>
          <w:szCs w:val="28"/>
        </w:rPr>
        <w:t xml:space="preserve">    </w:t>
      </w:r>
      <w:r w:rsidRPr="00407029">
        <w:rPr>
          <w:rFonts w:ascii="標楷體" w:eastAsia="標楷體" w:hAnsi="標楷體" w:hint="eastAsia"/>
          <w:sz w:val="28"/>
          <w:szCs w:val="28"/>
        </w:rPr>
        <w:t>應行遷葬之合法墳墓，依下列方式辦理：</w:t>
      </w:r>
    </w:p>
    <w:p w:rsidR="00E567CD" w:rsidRPr="00E567CD" w:rsidRDefault="00E567CD" w:rsidP="00407029">
      <w:pPr>
        <w:spacing w:line="460" w:lineRule="exact"/>
        <w:ind w:leftChars="826" w:left="2408" w:hangingChars="152" w:hanging="426"/>
        <w:jc w:val="both"/>
        <w:rPr>
          <w:rFonts w:ascii="標楷體" w:eastAsia="標楷體" w:hAnsi="標楷體" w:cs="標楷體"/>
          <w:sz w:val="28"/>
          <w:szCs w:val="28"/>
        </w:rPr>
      </w:pPr>
      <w:r w:rsidRPr="00E567CD">
        <w:rPr>
          <w:rFonts w:ascii="標楷體" w:eastAsia="標楷體" w:hAnsi="標楷體" w:cs="標楷體" w:hint="eastAsia"/>
          <w:sz w:val="28"/>
          <w:szCs w:val="28"/>
        </w:rPr>
        <w:t>一、民眾自行辦理</w:t>
      </w:r>
      <w:proofErr w:type="gramStart"/>
      <w:r w:rsidRPr="00E567CD">
        <w:rPr>
          <w:rFonts w:ascii="標楷體" w:eastAsia="標楷體" w:hAnsi="標楷體" w:cs="標楷體" w:hint="eastAsia"/>
          <w:sz w:val="28"/>
          <w:szCs w:val="28"/>
        </w:rPr>
        <w:t>起掘者</w:t>
      </w:r>
      <w:proofErr w:type="gramEnd"/>
      <w:r w:rsidRPr="00E567CD">
        <w:rPr>
          <w:rFonts w:ascii="標楷體" w:eastAsia="標楷體" w:hAnsi="標楷體" w:cs="標楷體" w:hint="eastAsia"/>
          <w:sz w:val="28"/>
          <w:szCs w:val="28"/>
        </w:rPr>
        <w:t>，</w:t>
      </w:r>
      <w:proofErr w:type="gramStart"/>
      <w:r w:rsidRPr="00E567CD">
        <w:rPr>
          <w:rFonts w:ascii="標楷體" w:eastAsia="標楷體" w:hAnsi="標楷體" w:cs="標楷體" w:hint="eastAsia"/>
          <w:sz w:val="28"/>
          <w:szCs w:val="28"/>
        </w:rPr>
        <w:t>其起掘程序</w:t>
      </w:r>
      <w:proofErr w:type="gramEnd"/>
      <w:r w:rsidRPr="00E567CD">
        <w:rPr>
          <w:rFonts w:ascii="標楷體" w:eastAsia="標楷體" w:hAnsi="標楷體" w:cs="標楷體" w:hint="eastAsia"/>
          <w:sz w:val="28"/>
          <w:szCs w:val="28"/>
        </w:rPr>
        <w:t>應依第三十八條之規定辦理，並得領取遷葬補償費；或選擇本市任</w:t>
      </w:r>
      <w:proofErr w:type="gramStart"/>
      <w:r w:rsidRPr="00E567CD">
        <w:rPr>
          <w:rFonts w:ascii="標楷體" w:eastAsia="標楷體" w:hAnsi="標楷體" w:cs="標楷體" w:hint="eastAsia"/>
          <w:sz w:val="28"/>
          <w:szCs w:val="28"/>
        </w:rPr>
        <w:t>一</w:t>
      </w:r>
      <w:proofErr w:type="gramEnd"/>
      <w:r w:rsidRPr="00E567CD">
        <w:rPr>
          <w:rFonts w:ascii="標楷體" w:eastAsia="標楷體" w:hAnsi="標楷體" w:cs="標楷體" w:hint="eastAsia"/>
          <w:sz w:val="28"/>
          <w:szCs w:val="28"/>
        </w:rPr>
        <w:t>公</w:t>
      </w:r>
      <w:r w:rsidRPr="00E567CD">
        <w:rPr>
          <w:rFonts w:ascii="標楷體" w:eastAsia="標楷體" w:hAnsi="標楷體" w:cs="標楷體" w:hint="eastAsia"/>
          <w:sz w:val="28"/>
          <w:szCs w:val="28"/>
        </w:rPr>
        <w:lastRenderedPageBreak/>
        <w:t>立骨灰(</w:t>
      </w:r>
      <w:proofErr w:type="gramStart"/>
      <w:r w:rsidRPr="00E567CD">
        <w:rPr>
          <w:rFonts w:ascii="標楷體" w:eastAsia="標楷體" w:hAnsi="標楷體" w:cs="標楷體" w:hint="eastAsia"/>
          <w:sz w:val="28"/>
          <w:szCs w:val="28"/>
        </w:rPr>
        <w:t>骸</w:t>
      </w:r>
      <w:proofErr w:type="gramEnd"/>
      <w:r w:rsidRPr="00E567CD">
        <w:rPr>
          <w:rFonts w:ascii="標楷體" w:eastAsia="標楷體" w:hAnsi="標楷體" w:cs="標楷體" w:hint="eastAsia"/>
          <w:sz w:val="28"/>
          <w:szCs w:val="28"/>
        </w:rPr>
        <w:t>)存放設施單一納骨灰(</w:t>
      </w:r>
      <w:proofErr w:type="gramStart"/>
      <w:r w:rsidRPr="00E567CD">
        <w:rPr>
          <w:rFonts w:ascii="標楷體" w:eastAsia="標楷體" w:hAnsi="標楷體" w:cs="標楷體" w:hint="eastAsia"/>
          <w:sz w:val="28"/>
          <w:szCs w:val="28"/>
        </w:rPr>
        <w:t>骸</w:t>
      </w:r>
      <w:proofErr w:type="gramEnd"/>
      <w:r w:rsidRPr="00E567CD">
        <w:rPr>
          <w:rFonts w:ascii="標楷體" w:eastAsia="標楷體" w:hAnsi="標楷體" w:cs="標楷體" w:hint="eastAsia"/>
          <w:sz w:val="28"/>
          <w:szCs w:val="28"/>
        </w:rPr>
        <w:t>)櫃位，免費存放而不領取遷葬補償費。</w:t>
      </w:r>
    </w:p>
    <w:p w:rsidR="00E567CD" w:rsidRPr="00E567CD" w:rsidRDefault="00E567CD" w:rsidP="00407029">
      <w:pPr>
        <w:spacing w:line="460" w:lineRule="exact"/>
        <w:ind w:leftChars="826" w:left="2408" w:hangingChars="152" w:hanging="426"/>
        <w:jc w:val="both"/>
        <w:rPr>
          <w:rFonts w:ascii="標楷體" w:eastAsia="標楷體" w:hAnsi="標楷體" w:cs="標楷體"/>
          <w:sz w:val="28"/>
          <w:szCs w:val="28"/>
        </w:rPr>
      </w:pPr>
      <w:r w:rsidRPr="00E567CD">
        <w:rPr>
          <w:rFonts w:ascii="標楷體" w:eastAsia="標楷體" w:hAnsi="標楷體" w:cs="標楷體" w:hint="eastAsia"/>
          <w:sz w:val="28"/>
          <w:szCs w:val="28"/>
        </w:rPr>
        <w:t>二、民眾未自行辦理墳墓</w:t>
      </w:r>
      <w:proofErr w:type="gramStart"/>
      <w:r w:rsidRPr="00E567CD">
        <w:rPr>
          <w:rFonts w:ascii="標楷體" w:eastAsia="標楷體" w:hAnsi="標楷體" w:cs="標楷體" w:hint="eastAsia"/>
          <w:sz w:val="28"/>
          <w:szCs w:val="28"/>
        </w:rPr>
        <w:t>起掘者，由需</w:t>
      </w:r>
      <w:proofErr w:type="gramEnd"/>
      <w:r w:rsidRPr="00E567CD">
        <w:rPr>
          <w:rFonts w:ascii="標楷體" w:eastAsia="標楷體" w:hAnsi="標楷體" w:cs="標楷體" w:hint="eastAsia"/>
          <w:sz w:val="28"/>
          <w:szCs w:val="28"/>
        </w:rPr>
        <w:t>地機關代</w:t>
      </w:r>
      <w:proofErr w:type="gramStart"/>
      <w:r w:rsidRPr="00E567CD">
        <w:rPr>
          <w:rFonts w:ascii="標楷體" w:eastAsia="標楷體" w:hAnsi="標楷體" w:cs="標楷體" w:hint="eastAsia"/>
          <w:sz w:val="28"/>
          <w:szCs w:val="28"/>
        </w:rPr>
        <w:t>為起掘</w:t>
      </w:r>
      <w:proofErr w:type="gramEnd"/>
      <w:r w:rsidRPr="00E567CD">
        <w:rPr>
          <w:rFonts w:ascii="標楷體" w:eastAsia="標楷體" w:hAnsi="標楷體" w:cs="標楷體" w:hint="eastAsia"/>
          <w:sz w:val="28"/>
          <w:szCs w:val="28"/>
        </w:rPr>
        <w:t>、火化及安置，</w:t>
      </w:r>
      <w:proofErr w:type="gramStart"/>
      <w:r w:rsidRPr="00E567CD">
        <w:rPr>
          <w:rFonts w:ascii="標楷體" w:eastAsia="標楷體" w:hAnsi="標楷體" w:cs="標楷體" w:hint="eastAsia"/>
          <w:sz w:val="28"/>
          <w:szCs w:val="28"/>
        </w:rPr>
        <w:t>其墓主申請</w:t>
      </w:r>
      <w:proofErr w:type="gramEnd"/>
      <w:r w:rsidRPr="00E567CD">
        <w:rPr>
          <w:rFonts w:ascii="標楷體" w:eastAsia="標楷體" w:hAnsi="標楷體" w:cs="標楷體" w:hint="eastAsia"/>
          <w:sz w:val="28"/>
          <w:szCs w:val="28"/>
        </w:rPr>
        <w:t>領取遷葬補償費時，應先將該骨灰取回，並就其補償費扣除代處理費用及清運費用</w:t>
      </w:r>
      <w:proofErr w:type="gramStart"/>
      <w:r w:rsidRPr="00E567CD">
        <w:rPr>
          <w:rFonts w:ascii="標楷體" w:eastAsia="標楷體" w:hAnsi="標楷體" w:cs="標楷體" w:hint="eastAsia"/>
          <w:sz w:val="28"/>
          <w:szCs w:val="28"/>
        </w:rPr>
        <w:t>共新臺幣ㄧ</w:t>
      </w:r>
      <w:proofErr w:type="gramEnd"/>
      <w:r w:rsidRPr="00E567CD">
        <w:rPr>
          <w:rFonts w:ascii="標楷體" w:eastAsia="標楷體" w:hAnsi="標楷體" w:cs="標楷體" w:hint="eastAsia"/>
          <w:sz w:val="28"/>
          <w:szCs w:val="28"/>
        </w:rPr>
        <w:t>萬一千元後發給之。</w:t>
      </w:r>
    </w:p>
    <w:p w:rsidR="00E567CD" w:rsidRPr="00E567CD" w:rsidRDefault="00E567CD" w:rsidP="00407029">
      <w:pPr>
        <w:spacing w:line="460" w:lineRule="exact"/>
        <w:ind w:leftChars="826" w:left="2408" w:hangingChars="152" w:hanging="426"/>
        <w:jc w:val="both"/>
        <w:rPr>
          <w:rFonts w:ascii="標楷體" w:eastAsia="標楷體" w:hAnsi="標楷體" w:cs="標楷體"/>
          <w:sz w:val="28"/>
          <w:szCs w:val="28"/>
        </w:rPr>
      </w:pPr>
      <w:r w:rsidRPr="00E567CD">
        <w:rPr>
          <w:rFonts w:ascii="標楷體" w:eastAsia="標楷體" w:hAnsi="標楷體" w:cs="標楷體" w:hint="eastAsia"/>
          <w:sz w:val="28"/>
          <w:szCs w:val="28"/>
        </w:rPr>
        <w:t>三、無主</w:t>
      </w:r>
      <w:proofErr w:type="gramStart"/>
      <w:r w:rsidRPr="00E567CD">
        <w:rPr>
          <w:rFonts w:ascii="標楷體" w:eastAsia="標楷體" w:hAnsi="標楷體" w:cs="標楷體" w:hint="eastAsia"/>
          <w:sz w:val="28"/>
          <w:szCs w:val="28"/>
        </w:rPr>
        <w:t>墳墓由需地</w:t>
      </w:r>
      <w:proofErr w:type="gramEnd"/>
      <w:r w:rsidRPr="00E567CD">
        <w:rPr>
          <w:rFonts w:ascii="標楷體" w:eastAsia="標楷體" w:hAnsi="標楷體" w:cs="標楷體" w:hint="eastAsia"/>
          <w:sz w:val="28"/>
          <w:szCs w:val="28"/>
        </w:rPr>
        <w:t>機關統一辦理</w:t>
      </w:r>
      <w:proofErr w:type="gramStart"/>
      <w:r w:rsidRPr="00E567CD">
        <w:rPr>
          <w:rFonts w:ascii="標楷體" w:eastAsia="標楷體" w:hAnsi="標楷體" w:cs="標楷體" w:hint="eastAsia"/>
          <w:sz w:val="28"/>
          <w:szCs w:val="28"/>
        </w:rPr>
        <w:t>墳墓起掘</w:t>
      </w:r>
      <w:proofErr w:type="gramEnd"/>
      <w:r w:rsidRPr="00E567CD">
        <w:rPr>
          <w:rFonts w:ascii="標楷體" w:eastAsia="標楷體" w:hAnsi="標楷體" w:cs="標楷體" w:hint="eastAsia"/>
          <w:sz w:val="28"/>
          <w:szCs w:val="28"/>
        </w:rPr>
        <w:t>。</w:t>
      </w:r>
    </w:p>
    <w:p w:rsidR="00CA28DF" w:rsidRDefault="00E567CD" w:rsidP="00E567CD">
      <w:pPr>
        <w:spacing w:line="460" w:lineRule="exact"/>
        <w:ind w:leftChars="590" w:left="1416" w:firstLineChars="203" w:firstLine="568"/>
        <w:jc w:val="both"/>
        <w:rPr>
          <w:rFonts w:ascii="標楷體" w:eastAsia="標楷體" w:hAnsi="標楷體" w:cs="標楷體"/>
          <w:sz w:val="28"/>
          <w:szCs w:val="28"/>
        </w:rPr>
      </w:pPr>
      <w:r w:rsidRPr="00E567CD">
        <w:rPr>
          <w:rFonts w:ascii="標楷體" w:eastAsia="標楷體" w:hAnsi="標楷體" w:cs="標楷體" w:hint="eastAsia"/>
          <w:sz w:val="28"/>
          <w:szCs w:val="28"/>
        </w:rPr>
        <w:t>依前項第一款規定辦理並選擇本市公立骨灰（</w:t>
      </w:r>
      <w:proofErr w:type="gramStart"/>
      <w:r w:rsidRPr="00E567CD">
        <w:rPr>
          <w:rFonts w:ascii="標楷體" w:eastAsia="標楷體" w:hAnsi="標楷體" w:cs="標楷體" w:hint="eastAsia"/>
          <w:sz w:val="28"/>
          <w:szCs w:val="28"/>
        </w:rPr>
        <w:t>骸</w:t>
      </w:r>
      <w:proofErr w:type="gramEnd"/>
      <w:r w:rsidRPr="00E567CD">
        <w:rPr>
          <w:rFonts w:ascii="標楷體" w:eastAsia="標楷體" w:hAnsi="標楷體" w:cs="標楷體" w:hint="eastAsia"/>
          <w:sz w:val="28"/>
          <w:szCs w:val="28"/>
        </w:rPr>
        <w:t>）存放設施免費存放者，</w:t>
      </w:r>
      <w:proofErr w:type="gramStart"/>
      <w:r w:rsidRPr="00E567CD">
        <w:rPr>
          <w:rFonts w:ascii="標楷體" w:eastAsia="標楷體" w:hAnsi="標楷體" w:cs="標楷體" w:hint="eastAsia"/>
          <w:sz w:val="28"/>
          <w:szCs w:val="28"/>
        </w:rPr>
        <w:t>其櫃位</w:t>
      </w:r>
      <w:proofErr w:type="gramEnd"/>
      <w:r w:rsidRPr="00E567CD">
        <w:rPr>
          <w:rFonts w:ascii="標楷體" w:eastAsia="標楷體" w:hAnsi="標楷體" w:cs="標楷體" w:hint="eastAsia"/>
          <w:sz w:val="28"/>
          <w:szCs w:val="28"/>
        </w:rPr>
        <w:t>及相關</w:t>
      </w:r>
      <w:proofErr w:type="gramStart"/>
      <w:r w:rsidRPr="00E567CD">
        <w:rPr>
          <w:rFonts w:ascii="標楷體" w:eastAsia="標楷體" w:hAnsi="標楷體" w:cs="標楷體" w:hint="eastAsia"/>
          <w:sz w:val="28"/>
          <w:szCs w:val="28"/>
        </w:rPr>
        <w:t>費用由需地</w:t>
      </w:r>
      <w:proofErr w:type="gramEnd"/>
      <w:r w:rsidRPr="00E567CD">
        <w:rPr>
          <w:rFonts w:ascii="標楷體" w:eastAsia="標楷體" w:hAnsi="標楷體" w:cs="標楷體" w:hint="eastAsia"/>
          <w:sz w:val="28"/>
          <w:szCs w:val="28"/>
        </w:rPr>
        <w:t>機關負擔。</w:t>
      </w:r>
    </w:p>
    <w:p w:rsidR="00407029" w:rsidRPr="00407029" w:rsidRDefault="00407029" w:rsidP="00407029">
      <w:pPr>
        <w:spacing w:line="460" w:lineRule="exact"/>
        <w:ind w:left="1417" w:hangingChars="506" w:hanging="1417"/>
        <w:jc w:val="both"/>
        <w:rPr>
          <w:rFonts w:ascii="標楷體" w:eastAsia="標楷體" w:hAnsi="標楷體" w:cs="標楷體"/>
          <w:sz w:val="28"/>
          <w:szCs w:val="28"/>
        </w:rPr>
      </w:pPr>
      <w:r w:rsidRPr="00407029">
        <w:rPr>
          <w:rFonts w:ascii="標楷體" w:eastAsia="標楷體" w:hAnsi="標楷體" w:cs="標楷體" w:hint="eastAsia"/>
          <w:sz w:val="28"/>
          <w:szCs w:val="28"/>
        </w:rPr>
        <w:t>第三十五條</w:t>
      </w:r>
      <w:r w:rsidRPr="00167479">
        <w:rPr>
          <w:rFonts w:ascii="標楷體" w:eastAsia="標楷體" w:hAnsi="標楷體" w:hint="eastAsia"/>
          <w:sz w:val="28"/>
          <w:szCs w:val="28"/>
        </w:rPr>
        <w:t xml:space="preserve">    </w:t>
      </w:r>
      <w:r w:rsidRPr="00407029">
        <w:rPr>
          <w:rFonts w:ascii="標楷體" w:eastAsia="標楷體" w:hAnsi="標楷體" w:cs="標楷體" w:hint="eastAsia"/>
          <w:sz w:val="28"/>
          <w:szCs w:val="28"/>
        </w:rPr>
        <w:t>應行遷葬之合法墳墓，其遷葬補償標準如下：</w:t>
      </w:r>
    </w:p>
    <w:p w:rsidR="00407029" w:rsidRPr="00407029" w:rsidRDefault="00407029" w:rsidP="00407029">
      <w:pPr>
        <w:spacing w:line="460" w:lineRule="exact"/>
        <w:ind w:leftChars="826" w:left="2408" w:hangingChars="152" w:hanging="426"/>
        <w:jc w:val="both"/>
        <w:rPr>
          <w:rFonts w:ascii="標楷體" w:eastAsia="標楷體" w:hAnsi="標楷體" w:cs="標楷體"/>
          <w:sz w:val="28"/>
          <w:szCs w:val="28"/>
        </w:rPr>
      </w:pPr>
      <w:r w:rsidRPr="00407029">
        <w:rPr>
          <w:rFonts w:ascii="標楷體" w:eastAsia="標楷體" w:hAnsi="標楷體" w:cs="標楷體" w:hint="eastAsia"/>
          <w:sz w:val="28"/>
          <w:szCs w:val="28"/>
        </w:rPr>
        <w:t>一、墳墓面積未滿八平方公尺，新臺幣三萬元。</w:t>
      </w:r>
    </w:p>
    <w:p w:rsidR="00407029" w:rsidRPr="00407029" w:rsidRDefault="00407029" w:rsidP="00407029">
      <w:pPr>
        <w:spacing w:line="460" w:lineRule="exact"/>
        <w:ind w:leftChars="826" w:left="2408" w:hangingChars="152" w:hanging="426"/>
        <w:jc w:val="both"/>
        <w:rPr>
          <w:rFonts w:ascii="標楷體" w:eastAsia="標楷體" w:hAnsi="標楷體" w:cs="標楷體"/>
          <w:sz w:val="28"/>
          <w:szCs w:val="28"/>
        </w:rPr>
      </w:pPr>
      <w:r w:rsidRPr="00407029">
        <w:rPr>
          <w:rFonts w:ascii="標楷體" w:eastAsia="標楷體" w:hAnsi="標楷體" w:cs="標楷體" w:hint="eastAsia"/>
          <w:sz w:val="28"/>
          <w:szCs w:val="28"/>
        </w:rPr>
        <w:t>二、墳墓面積八平方公尺以上未滿十六平方公尺，新臺幣四萬元。</w:t>
      </w:r>
    </w:p>
    <w:p w:rsidR="00407029" w:rsidRPr="00407029" w:rsidRDefault="00407029" w:rsidP="00407029">
      <w:pPr>
        <w:spacing w:line="460" w:lineRule="exact"/>
        <w:ind w:leftChars="826" w:left="2408" w:hangingChars="152" w:hanging="426"/>
        <w:jc w:val="both"/>
        <w:rPr>
          <w:rFonts w:ascii="標楷體" w:eastAsia="標楷體" w:hAnsi="標楷體" w:cs="標楷體"/>
          <w:sz w:val="28"/>
          <w:szCs w:val="28"/>
        </w:rPr>
      </w:pPr>
      <w:r w:rsidRPr="00407029">
        <w:rPr>
          <w:rFonts w:ascii="標楷體" w:eastAsia="標楷體" w:hAnsi="標楷體" w:cs="標楷體" w:hint="eastAsia"/>
          <w:sz w:val="28"/>
          <w:szCs w:val="28"/>
        </w:rPr>
        <w:t>三、墳墓面積十六平方公尺以上未滿二十四平方公尺，新臺幣五萬元。</w:t>
      </w:r>
    </w:p>
    <w:p w:rsidR="00407029" w:rsidRPr="00407029" w:rsidRDefault="00407029" w:rsidP="00407029">
      <w:pPr>
        <w:spacing w:line="460" w:lineRule="exact"/>
        <w:ind w:leftChars="826" w:left="2408" w:hangingChars="152" w:hanging="426"/>
        <w:jc w:val="both"/>
        <w:rPr>
          <w:rFonts w:ascii="標楷體" w:eastAsia="標楷體" w:hAnsi="標楷體" w:cs="標楷體"/>
          <w:sz w:val="28"/>
          <w:szCs w:val="28"/>
        </w:rPr>
      </w:pPr>
      <w:r w:rsidRPr="00407029">
        <w:rPr>
          <w:rFonts w:ascii="標楷體" w:eastAsia="標楷體" w:hAnsi="標楷體" w:cs="標楷體" w:hint="eastAsia"/>
          <w:sz w:val="28"/>
          <w:szCs w:val="28"/>
        </w:rPr>
        <w:t>四、墳墓面積二十四平方公尺以上未滿三十二平方公尺，新臺幣六萬元。</w:t>
      </w:r>
    </w:p>
    <w:p w:rsidR="00407029" w:rsidRPr="00407029" w:rsidRDefault="00407029" w:rsidP="00407029">
      <w:pPr>
        <w:spacing w:line="460" w:lineRule="exact"/>
        <w:ind w:leftChars="826" w:left="2408" w:hangingChars="152" w:hanging="426"/>
        <w:jc w:val="both"/>
        <w:rPr>
          <w:rFonts w:ascii="標楷體" w:eastAsia="標楷體" w:hAnsi="標楷體" w:cs="標楷體"/>
          <w:sz w:val="28"/>
          <w:szCs w:val="28"/>
        </w:rPr>
      </w:pPr>
      <w:r w:rsidRPr="00407029">
        <w:rPr>
          <w:rFonts w:ascii="標楷體" w:eastAsia="標楷體" w:hAnsi="標楷體" w:cs="標楷體" w:hint="eastAsia"/>
          <w:sz w:val="28"/>
          <w:szCs w:val="28"/>
        </w:rPr>
        <w:t>五、墳墓面積三十二平方公尺以上，新臺幣七萬元。</w:t>
      </w:r>
    </w:p>
    <w:p w:rsidR="00407029" w:rsidRPr="00407029" w:rsidRDefault="00407029" w:rsidP="00407029">
      <w:pPr>
        <w:spacing w:line="460" w:lineRule="exact"/>
        <w:ind w:leftChars="826" w:left="2408" w:hangingChars="152" w:hanging="426"/>
        <w:jc w:val="both"/>
        <w:rPr>
          <w:rFonts w:ascii="標楷體" w:eastAsia="標楷體" w:hAnsi="標楷體" w:cs="標楷體"/>
          <w:sz w:val="28"/>
          <w:szCs w:val="28"/>
        </w:rPr>
      </w:pPr>
      <w:r w:rsidRPr="00407029">
        <w:rPr>
          <w:rFonts w:ascii="標楷體" w:eastAsia="標楷體" w:hAnsi="標楷體" w:cs="標楷體" w:hint="eastAsia"/>
          <w:sz w:val="28"/>
          <w:szCs w:val="28"/>
        </w:rPr>
        <w:t>六、僅有墓碑或僅以土堆、石塊、</w:t>
      </w:r>
      <w:proofErr w:type="gramStart"/>
      <w:r w:rsidRPr="00407029">
        <w:rPr>
          <w:rFonts w:ascii="標楷體" w:eastAsia="標楷體" w:hAnsi="標楷體" w:cs="標楷體" w:hint="eastAsia"/>
          <w:sz w:val="28"/>
          <w:szCs w:val="28"/>
        </w:rPr>
        <w:t>磚塊為記之</w:t>
      </w:r>
      <w:proofErr w:type="gramEnd"/>
      <w:r w:rsidRPr="00407029">
        <w:rPr>
          <w:rFonts w:ascii="標楷體" w:eastAsia="標楷體" w:hAnsi="標楷體" w:cs="標楷體" w:hint="eastAsia"/>
          <w:sz w:val="28"/>
          <w:szCs w:val="28"/>
        </w:rPr>
        <w:t>墳墓，新臺幣一萬元。</w:t>
      </w:r>
    </w:p>
    <w:p w:rsidR="00407029" w:rsidRPr="00407029" w:rsidRDefault="00407029" w:rsidP="00407029">
      <w:pPr>
        <w:spacing w:line="460" w:lineRule="exact"/>
        <w:ind w:leftChars="590" w:left="1416" w:firstLineChars="203" w:firstLine="568"/>
        <w:jc w:val="both"/>
        <w:rPr>
          <w:rFonts w:ascii="標楷體" w:eastAsia="標楷體" w:hAnsi="標楷體" w:cs="標楷體"/>
          <w:sz w:val="28"/>
          <w:szCs w:val="28"/>
        </w:rPr>
      </w:pPr>
      <w:r w:rsidRPr="00407029">
        <w:rPr>
          <w:rFonts w:ascii="標楷體" w:eastAsia="標楷體" w:hAnsi="標楷體" w:cs="標楷體" w:hint="eastAsia"/>
          <w:sz w:val="28"/>
          <w:szCs w:val="28"/>
        </w:rPr>
        <w:t>七、骨灰、骨骸</w:t>
      </w:r>
      <w:proofErr w:type="gramStart"/>
      <w:r w:rsidRPr="00407029">
        <w:rPr>
          <w:rFonts w:ascii="標楷體" w:eastAsia="標楷體" w:hAnsi="標楷體" w:cs="標楷體" w:hint="eastAsia"/>
          <w:sz w:val="28"/>
          <w:szCs w:val="28"/>
        </w:rPr>
        <w:t>露置未葬</w:t>
      </w:r>
      <w:proofErr w:type="gramEnd"/>
      <w:r w:rsidRPr="00407029">
        <w:rPr>
          <w:rFonts w:ascii="標楷體" w:eastAsia="標楷體" w:hAnsi="標楷體" w:cs="標楷體" w:hint="eastAsia"/>
          <w:sz w:val="28"/>
          <w:szCs w:val="28"/>
        </w:rPr>
        <w:t xml:space="preserve">者，每罐補償新臺幣六千元。   </w:t>
      </w:r>
    </w:p>
    <w:p w:rsidR="00407029" w:rsidRPr="00407029" w:rsidRDefault="00407029" w:rsidP="00407029">
      <w:pPr>
        <w:spacing w:line="460" w:lineRule="exact"/>
        <w:ind w:leftChars="590" w:left="1416" w:firstLineChars="203" w:firstLine="568"/>
        <w:jc w:val="both"/>
        <w:rPr>
          <w:rFonts w:ascii="標楷體" w:eastAsia="標楷體" w:hAnsi="標楷體" w:cs="標楷體"/>
          <w:sz w:val="28"/>
          <w:szCs w:val="28"/>
        </w:rPr>
      </w:pPr>
      <w:r w:rsidRPr="00407029">
        <w:rPr>
          <w:rFonts w:ascii="標楷體" w:eastAsia="標楷體" w:hAnsi="標楷體" w:cs="標楷體" w:hint="eastAsia"/>
          <w:sz w:val="28"/>
          <w:szCs w:val="28"/>
        </w:rPr>
        <w:t>前項墳墓面積之計算，指覆蓋遺骨(</w:t>
      </w:r>
      <w:proofErr w:type="gramStart"/>
      <w:r w:rsidRPr="00407029">
        <w:rPr>
          <w:rFonts w:ascii="標楷體" w:eastAsia="標楷體" w:hAnsi="標楷體" w:cs="標楷體" w:hint="eastAsia"/>
          <w:sz w:val="28"/>
          <w:szCs w:val="28"/>
        </w:rPr>
        <w:t>骸</w:t>
      </w:r>
      <w:proofErr w:type="gramEnd"/>
      <w:r w:rsidRPr="00407029">
        <w:rPr>
          <w:rFonts w:ascii="標楷體" w:eastAsia="標楷體" w:hAnsi="標楷體" w:cs="標楷體" w:hint="eastAsia"/>
          <w:sz w:val="28"/>
          <w:szCs w:val="28"/>
        </w:rPr>
        <w:t>)之主體(墓塚)與墓</w:t>
      </w:r>
      <w:proofErr w:type="gramStart"/>
      <w:r w:rsidRPr="00407029">
        <w:rPr>
          <w:rFonts w:ascii="標楷體" w:eastAsia="標楷體" w:hAnsi="標楷體" w:cs="標楷體" w:hint="eastAsia"/>
          <w:sz w:val="28"/>
          <w:szCs w:val="28"/>
        </w:rPr>
        <w:t>廓及墓庭</w:t>
      </w:r>
      <w:proofErr w:type="gramEnd"/>
      <w:r w:rsidRPr="00407029">
        <w:rPr>
          <w:rFonts w:ascii="標楷體" w:eastAsia="標楷體" w:hAnsi="標楷體" w:cs="標楷體" w:hint="eastAsia"/>
          <w:sz w:val="28"/>
          <w:szCs w:val="28"/>
        </w:rPr>
        <w:t>部分，不包括墓園部分。</w:t>
      </w:r>
    </w:p>
    <w:p w:rsidR="00407029" w:rsidRPr="00407029" w:rsidRDefault="00407029" w:rsidP="00407029">
      <w:pPr>
        <w:spacing w:line="460" w:lineRule="exact"/>
        <w:ind w:leftChars="590" w:left="1416" w:firstLineChars="203" w:firstLine="568"/>
        <w:jc w:val="both"/>
        <w:rPr>
          <w:rFonts w:ascii="標楷體" w:eastAsia="標楷體" w:hAnsi="標楷體" w:cs="標楷體"/>
          <w:sz w:val="28"/>
          <w:szCs w:val="28"/>
        </w:rPr>
      </w:pPr>
      <w:r w:rsidRPr="00407029">
        <w:rPr>
          <w:rFonts w:ascii="標楷體" w:eastAsia="標楷體" w:hAnsi="標楷體" w:cs="標楷體" w:hint="eastAsia"/>
          <w:sz w:val="28"/>
          <w:szCs w:val="28"/>
        </w:rPr>
        <w:t>應行遷葬之合法墳墓如有下列情事之</w:t>
      </w:r>
      <w:proofErr w:type="gramStart"/>
      <w:r w:rsidRPr="00407029">
        <w:rPr>
          <w:rFonts w:ascii="標楷體" w:eastAsia="標楷體" w:hAnsi="標楷體" w:cs="標楷體" w:hint="eastAsia"/>
          <w:sz w:val="28"/>
          <w:szCs w:val="28"/>
        </w:rPr>
        <w:t>一</w:t>
      </w:r>
      <w:proofErr w:type="gramEnd"/>
      <w:r w:rsidRPr="00407029">
        <w:rPr>
          <w:rFonts w:ascii="標楷體" w:eastAsia="標楷體" w:hAnsi="標楷體" w:cs="標楷體" w:hint="eastAsia"/>
          <w:sz w:val="28"/>
          <w:szCs w:val="28"/>
        </w:rPr>
        <w:t>者，除依第一項規定補償外，並增發補償費標準如下：</w:t>
      </w:r>
    </w:p>
    <w:p w:rsidR="00407029" w:rsidRPr="00407029" w:rsidRDefault="00407029" w:rsidP="00407029">
      <w:pPr>
        <w:spacing w:line="460" w:lineRule="exact"/>
        <w:ind w:leftChars="590" w:left="1416" w:firstLineChars="203" w:firstLine="568"/>
        <w:jc w:val="both"/>
        <w:rPr>
          <w:rFonts w:ascii="標楷體" w:eastAsia="標楷體" w:hAnsi="標楷體" w:cs="標楷體"/>
          <w:sz w:val="28"/>
          <w:szCs w:val="28"/>
        </w:rPr>
      </w:pPr>
      <w:r w:rsidRPr="00407029">
        <w:rPr>
          <w:rFonts w:ascii="標楷體" w:eastAsia="標楷體" w:hAnsi="標楷體" w:cs="標楷體" w:hint="eastAsia"/>
          <w:sz w:val="28"/>
          <w:szCs w:val="28"/>
        </w:rPr>
        <w:t>一、合葬者每增加遺骸一具，新臺幣三萬元。但骨灰、骨骸</w:t>
      </w:r>
      <w:proofErr w:type="gramStart"/>
      <w:r w:rsidRPr="00407029">
        <w:rPr>
          <w:rFonts w:ascii="標楷體" w:eastAsia="標楷體" w:hAnsi="標楷體" w:cs="標楷體" w:hint="eastAsia"/>
          <w:sz w:val="28"/>
          <w:szCs w:val="28"/>
        </w:rPr>
        <w:t>之改葬者</w:t>
      </w:r>
      <w:proofErr w:type="gramEnd"/>
      <w:r w:rsidRPr="00407029">
        <w:rPr>
          <w:rFonts w:ascii="標楷體" w:eastAsia="標楷體" w:hAnsi="標楷體" w:cs="標楷體" w:hint="eastAsia"/>
          <w:sz w:val="28"/>
          <w:szCs w:val="28"/>
        </w:rPr>
        <w:t>，每增加</w:t>
      </w:r>
      <w:proofErr w:type="gramStart"/>
      <w:r w:rsidRPr="00407029">
        <w:rPr>
          <w:rFonts w:ascii="標楷體" w:eastAsia="標楷體" w:hAnsi="標楷體" w:cs="標楷體" w:hint="eastAsia"/>
          <w:sz w:val="28"/>
          <w:szCs w:val="28"/>
        </w:rPr>
        <w:t>一</w:t>
      </w:r>
      <w:proofErr w:type="gramEnd"/>
      <w:r w:rsidRPr="00407029">
        <w:rPr>
          <w:rFonts w:ascii="標楷體" w:eastAsia="標楷體" w:hAnsi="標楷體" w:cs="標楷體" w:hint="eastAsia"/>
          <w:sz w:val="28"/>
          <w:szCs w:val="28"/>
        </w:rPr>
        <w:t>罐，新臺幣六千元。</w:t>
      </w:r>
    </w:p>
    <w:p w:rsidR="00407029" w:rsidRDefault="00407029" w:rsidP="00407029">
      <w:pPr>
        <w:spacing w:line="460" w:lineRule="exact"/>
        <w:ind w:leftChars="590" w:left="1416" w:firstLineChars="203" w:firstLine="568"/>
        <w:jc w:val="both"/>
        <w:rPr>
          <w:rFonts w:ascii="標楷體" w:eastAsia="標楷體" w:hAnsi="標楷體" w:cs="標楷體"/>
          <w:sz w:val="28"/>
          <w:szCs w:val="28"/>
        </w:rPr>
      </w:pPr>
      <w:r w:rsidRPr="00407029">
        <w:rPr>
          <w:rFonts w:ascii="標楷體" w:eastAsia="標楷體" w:hAnsi="標楷體" w:cs="標楷體" w:hint="eastAsia"/>
          <w:sz w:val="28"/>
          <w:szCs w:val="28"/>
        </w:rPr>
        <w:t>二、屍體埋葬未滿七年必須連棺遷葬者，新臺幣五萬元；合葬者，</w:t>
      </w:r>
      <w:proofErr w:type="gramStart"/>
      <w:r w:rsidRPr="00407029">
        <w:rPr>
          <w:rFonts w:ascii="標楷體" w:eastAsia="標楷體" w:hAnsi="標楷體" w:cs="標楷體" w:hint="eastAsia"/>
          <w:sz w:val="28"/>
          <w:szCs w:val="28"/>
        </w:rPr>
        <w:t>每棺加</w:t>
      </w:r>
      <w:proofErr w:type="gramEnd"/>
      <w:r w:rsidRPr="00407029">
        <w:rPr>
          <w:rFonts w:ascii="標楷體" w:eastAsia="標楷體" w:hAnsi="標楷體" w:cs="標楷體" w:hint="eastAsia"/>
          <w:sz w:val="28"/>
          <w:szCs w:val="28"/>
        </w:rPr>
        <w:t>發遷移補償費新臺幣六千元。</w:t>
      </w:r>
    </w:p>
    <w:p w:rsidR="00407029" w:rsidRPr="00407029" w:rsidRDefault="00407029" w:rsidP="00407029">
      <w:pPr>
        <w:spacing w:line="460" w:lineRule="exact"/>
        <w:ind w:left="1417" w:hangingChars="506" w:hanging="1417"/>
        <w:jc w:val="both"/>
        <w:rPr>
          <w:rFonts w:ascii="標楷體" w:eastAsia="標楷體" w:hAnsi="標楷體" w:cs="標楷體"/>
          <w:sz w:val="28"/>
          <w:szCs w:val="28"/>
        </w:rPr>
      </w:pPr>
      <w:r w:rsidRPr="00407029">
        <w:rPr>
          <w:rFonts w:ascii="標楷體" w:eastAsia="標楷體" w:hAnsi="標楷體" w:cs="標楷體" w:hint="eastAsia"/>
          <w:sz w:val="28"/>
          <w:szCs w:val="28"/>
        </w:rPr>
        <w:t>第三十六條</w:t>
      </w:r>
      <w:r w:rsidRPr="00167479">
        <w:rPr>
          <w:rFonts w:ascii="標楷體" w:eastAsia="標楷體" w:hAnsi="標楷體" w:hint="eastAsia"/>
          <w:sz w:val="28"/>
          <w:szCs w:val="28"/>
        </w:rPr>
        <w:t xml:space="preserve">    </w:t>
      </w:r>
      <w:r w:rsidRPr="00407029">
        <w:rPr>
          <w:rFonts w:ascii="標楷體" w:eastAsia="標楷體" w:hAnsi="標楷體" w:cs="標楷體" w:hint="eastAsia"/>
          <w:sz w:val="28"/>
          <w:szCs w:val="28"/>
        </w:rPr>
        <w:t>前條墳墓遷葬補償費應以</w:t>
      </w:r>
      <w:proofErr w:type="gramStart"/>
      <w:r w:rsidRPr="00407029">
        <w:rPr>
          <w:rFonts w:ascii="標楷體" w:eastAsia="標楷體" w:hAnsi="標楷體" w:cs="標楷體" w:hint="eastAsia"/>
          <w:sz w:val="28"/>
          <w:szCs w:val="28"/>
        </w:rPr>
        <w:t>單一墓基為</w:t>
      </w:r>
      <w:proofErr w:type="gramEnd"/>
      <w:r w:rsidRPr="00407029">
        <w:rPr>
          <w:rFonts w:ascii="標楷體" w:eastAsia="標楷體" w:hAnsi="標楷體" w:cs="標楷體" w:hint="eastAsia"/>
          <w:sz w:val="28"/>
          <w:szCs w:val="28"/>
        </w:rPr>
        <w:t>計算單位，一次領</w:t>
      </w:r>
      <w:r w:rsidRPr="00407029">
        <w:rPr>
          <w:rFonts w:ascii="標楷體" w:eastAsia="標楷體" w:hAnsi="標楷體" w:cs="標楷體" w:hint="eastAsia"/>
          <w:sz w:val="28"/>
          <w:szCs w:val="28"/>
        </w:rPr>
        <w:lastRenderedPageBreak/>
        <w:t>取，其發放</w:t>
      </w:r>
      <w:proofErr w:type="gramStart"/>
      <w:r w:rsidRPr="00407029">
        <w:rPr>
          <w:rFonts w:ascii="標楷體" w:eastAsia="標楷體" w:hAnsi="標楷體" w:cs="標楷體" w:hint="eastAsia"/>
          <w:sz w:val="28"/>
          <w:szCs w:val="28"/>
        </w:rPr>
        <w:t>期間，由需</w:t>
      </w:r>
      <w:proofErr w:type="gramEnd"/>
      <w:r w:rsidRPr="00407029">
        <w:rPr>
          <w:rFonts w:ascii="標楷體" w:eastAsia="標楷體" w:hAnsi="標楷體" w:cs="標楷體" w:hint="eastAsia"/>
          <w:sz w:val="28"/>
          <w:szCs w:val="28"/>
        </w:rPr>
        <w:t>地機關公告並</w:t>
      </w:r>
      <w:proofErr w:type="gramStart"/>
      <w:r w:rsidRPr="00407029">
        <w:rPr>
          <w:rFonts w:ascii="標楷體" w:eastAsia="標楷體" w:hAnsi="標楷體" w:cs="標楷體" w:hint="eastAsia"/>
          <w:sz w:val="28"/>
          <w:szCs w:val="28"/>
        </w:rPr>
        <w:t>通知墓主</w:t>
      </w:r>
      <w:proofErr w:type="gramEnd"/>
      <w:r w:rsidRPr="00407029">
        <w:rPr>
          <w:rFonts w:ascii="標楷體" w:eastAsia="標楷體" w:hAnsi="標楷體" w:cs="標楷體" w:hint="eastAsia"/>
          <w:sz w:val="28"/>
          <w:szCs w:val="28"/>
        </w:rPr>
        <w:t>；</w:t>
      </w:r>
      <w:proofErr w:type="gramStart"/>
      <w:r w:rsidRPr="00407029">
        <w:rPr>
          <w:rFonts w:ascii="標楷體" w:eastAsia="標楷體" w:hAnsi="標楷體" w:cs="標楷體" w:hint="eastAsia"/>
          <w:sz w:val="28"/>
          <w:szCs w:val="28"/>
        </w:rPr>
        <w:t>墓主領取</w:t>
      </w:r>
      <w:proofErr w:type="gramEnd"/>
      <w:r w:rsidRPr="00407029">
        <w:rPr>
          <w:rFonts w:ascii="標楷體" w:eastAsia="標楷體" w:hAnsi="標楷體" w:cs="標楷體" w:hint="eastAsia"/>
          <w:sz w:val="28"/>
          <w:szCs w:val="28"/>
        </w:rPr>
        <w:t>補償費時，應檢附身分證明與被埋葬者之親屬關係證明文件</w:t>
      </w:r>
      <w:proofErr w:type="gramStart"/>
      <w:r w:rsidRPr="00407029">
        <w:rPr>
          <w:rFonts w:ascii="標楷體" w:eastAsia="標楷體" w:hAnsi="標楷體" w:cs="標楷體" w:hint="eastAsia"/>
          <w:sz w:val="28"/>
          <w:szCs w:val="28"/>
        </w:rPr>
        <w:t>及起掘相片</w:t>
      </w:r>
      <w:proofErr w:type="gramEnd"/>
      <w:r w:rsidRPr="00407029">
        <w:rPr>
          <w:rFonts w:ascii="標楷體" w:eastAsia="標楷體" w:hAnsi="標楷體" w:cs="標楷體" w:hint="eastAsia"/>
          <w:sz w:val="28"/>
          <w:szCs w:val="28"/>
        </w:rPr>
        <w:t>，</w:t>
      </w:r>
      <w:proofErr w:type="gramStart"/>
      <w:r w:rsidRPr="00407029">
        <w:rPr>
          <w:rFonts w:ascii="標楷體" w:eastAsia="標楷體" w:hAnsi="標楷體" w:cs="標楷體" w:hint="eastAsia"/>
          <w:sz w:val="28"/>
          <w:szCs w:val="28"/>
        </w:rPr>
        <w:t>向需地</w:t>
      </w:r>
      <w:proofErr w:type="gramEnd"/>
      <w:r w:rsidRPr="00407029">
        <w:rPr>
          <w:rFonts w:ascii="標楷體" w:eastAsia="標楷體" w:hAnsi="標楷體" w:cs="標楷體" w:hint="eastAsia"/>
          <w:sz w:val="28"/>
          <w:szCs w:val="28"/>
        </w:rPr>
        <w:t>機關申請。</w:t>
      </w:r>
    </w:p>
    <w:p w:rsidR="00CA28DF" w:rsidRDefault="00407029" w:rsidP="00407029">
      <w:pPr>
        <w:spacing w:line="460" w:lineRule="exact"/>
        <w:ind w:leftChars="590" w:left="1416" w:firstLineChars="203" w:firstLine="568"/>
        <w:jc w:val="both"/>
        <w:rPr>
          <w:rFonts w:ascii="標楷體" w:eastAsia="標楷體" w:hAnsi="標楷體" w:cs="標楷體"/>
          <w:sz w:val="28"/>
          <w:szCs w:val="28"/>
        </w:rPr>
      </w:pPr>
      <w:r w:rsidRPr="00407029">
        <w:rPr>
          <w:rFonts w:ascii="標楷體" w:eastAsia="標楷體" w:hAnsi="標楷體" w:cs="標楷體" w:hint="eastAsia"/>
          <w:sz w:val="28"/>
          <w:szCs w:val="28"/>
        </w:rPr>
        <w:t>合葬者依第三十四條第一項第一款辦理自行</w:t>
      </w:r>
      <w:proofErr w:type="gramStart"/>
      <w:r w:rsidRPr="00407029">
        <w:rPr>
          <w:rFonts w:ascii="標楷體" w:eastAsia="標楷體" w:hAnsi="標楷體" w:cs="標楷體" w:hint="eastAsia"/>
          <w:sz w:val="28"/>
          <w:szCs w:val="28"/>
        </w:rPr>
        <w:t>起掘時</w:t>
      </w:r>
      <w:proofErr w:type="gramEnd"/>
      <w:r w:rsidRPr="00407029">
        <w:rPr>
          <w:rFonts w:ascii="標楷體" w:eastAsia="標楷體" w:hAnsi="標楷體" w:cs="標楷體" w:hint="eastAsia"/>
          <w:sz w:val="28"/>
          <w:szCs w:val="28"/>
        </w:rPr>
        <w:t>，其處理方式應一致，不得一部領取遷葬補償費，他部選擇本市公立骨灰（</w:t>
      </w:r>
      <w:proofErr w:type="gramStart"/>
      <w:r w:rsidRPr="00407029">
        <w:rPr>
          <w:rFonts w:ascii="標楷體" w:eastAsia="標楷體" w:hAnsi="標楷體" w:cs="標楷體" w:hint="eastAsia"/>
          <w:sz w:val="28"/>
          <w:szCs w:val="28"/>
        </w:rPr>
        <w:t>骸</w:t>
      </w:r>
      <w:proofErr w:type="gramEnd"/>
      <w:r w:rsidRPr="00407029">
        <w:rPr>
          <w:rFonts w:ascii="標楷體" w:eastAsia="標楷體" w:hAnsi="標楷體" w:cs="標楷體" w:hint="eastAsia"/>
          <w:sz w:val="28"/>
          <w:szCs w:val="28"/>
        </w:rPr>
        <w:t>）存放設施免費存放。</w:t>
      </w:r>
    </w:p>
    <w:p w:rsidR="009A54B6" w:rsidRPr="00167479" w:rsidRDefault="009A54B6" w:rsidP="009A54B6">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第三十七條    殯葬管理條例第三十九條第二項後段所指非依法設置之墳墓，因情事變更致有妨礙軍事設施、公共衛生、都市發展或其他公共利益之虞或因公共工程需要，</w:t>
      </w:r>
      <w:proofErr w:type="gramStart"/>
      <w:r w:rsidRPr="00167479">
        <w:rPr>
          <w:rFonts w:ascii="標楷體" w:eastAsia="標楷體" w:hAnsi="標楷體" w:hint="eastAsia"/>
          <w:sz w:val="28"/>
          <w:szCs w:val="28"/>
        </w:rPr>
        <w:t>經需地</w:t>
      </w:r>
      <w:proofErr w:type="gramEnd"/>
      <w:r w:rsidRPr="00167479">
        <w:rPr>
          <w:rFonts w:ascii="標楷體" w:eastAsia="標楷體" w:hAnsi="標楷體" w:hint="eastAsia"/>
          <w:sz w:val="28"/>
          <w:szCs w:val="28"/>
        </w:rPr>
        <w:t>機關認定屬實者，應予遷葬。但經公告為古蹟者，不在此限。</w:t>
      </w:r>
    </w:p>
    <w:p w:rsidR="009A54B6" w:rsidRPr="00167479" w:rsidRDefault="009A54B6" w:rsidP="009A54B6">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 xml:space="preserve">　        　　</w:t>
      </w:r>
      <w:r w:rsidRPr="00167479">
        <w:rPr>
          <w:rFonts w:ascii="標楷體" w:eastAsia="標楷體" w:hAnsi="標楷體" w:hint="eastAsia"/>
          <w:snapToGrid w:val="0"/>
          <w:sz w:val="28"/>
          <w:szCs w:val="28"/>
        </w:rPr>
        <w:t>前項須</w:t>
      </w:r>
      <w:r w:rsidRPr="00167479">
        <w:rPr>
          <w:rFonts w:ascii="標楷體" w:eastAsia="標楷體" w:hAnsi="標楷體" w:hint="eastAsia"/>
          <w:sz w:val="28"/>
          <w:szCs w:val="28"/>
        </w:rPr>
        <w:t>遷葬</w:t>
      </w:r>
      <w:r w:rsidRPr="00167479">
        <w:rPr>
          <w:rFonts w:ascii="標楷體" w:eastAsia="標楷體" w:hAnsi="標楷體" w:hint="eastAsia"/>
          <w:snapToGrid w:val="0"/>
          <w:sz w:val="28"/>
          <w:szCs w:val="28"/>
        </w:rPr>
        <w:t>之墳墓得按第三十五條查估補償</w:t>
      </w:r>
      <w:r w:rsidRPr="00167479">
        <w:rPr>
          <w:rFonts w:ascii="標楷體" w:eastAsia="標楷體" w:hAnsi="標楷體" w:hint="eastAsia"/>
          <w:sz w:val="28"/>
          <w:szCs w:val="28"/>
        </w:rPr>
        <w:t>金額之百分之五十發給遷葬救濟金。如於公告拆遷限期內自行遷葬者，加發遷葬救濟金額百分之二十之自動遷葬獎勵金。</w:t>
      </w:r>
    </w:p>
    <w:p w:rsidR="009A54B6" w:rsidRDefault="009A54B6" w:rsidP="009A54B6">
      <w:pPr>
        <w:spacing w:line="460" w:lineRule="exact"/>
        <w:ind w:left="1417" w:hangingChars="506" w:hanging="1417"/>
        <w:jc w:val="both"/>
        <w:rPr>
          <w:rFonts w:ascii="標楷體" w:eastAsia="標楷體" w:hAnsi="標楷體" w:cs="標楷體"/>
          <w:sz w:val="28"/>
          <w:szCs w:val="28"/>
        </w:rPr>
      </w:pPr>
      <w:r w:rsidRPr="00167479">
        <w:rPr>
          <w:rFonts w:ascii="標楷體" w:eastAsia="標楷體" w:hAnsi="標楷體" w:hint="eastAsia"/>
          <w:sz w:val="28"/>
          <w:szCs w:val="28"/>
        </w:rPr>
        <w:t xml:space="preserve">              遷葬</w:t>
      </w:r>
      <w:r w:rsidRPr="00167479">
        <w:rPr>
          <w:rFonts w:ascii="標楷體" w:eastAsia="標楷體" w:hAnsi="標楷體" w:cs="細明體" w:hint="eastAsia"/>
          <w:kern w:val="0"/>
          <w:sz w:val="28"/>
          <w:szCs w:val="28"/>
        </w:rPr>
        <w:t>補償費、救濟金或</w:t>
      </w:r>
      <w:r w:rsidRPr="00167479">
        <w:rPr>
          <w:rFonts w:ascii="標楷體" w:eastAsia="標楷體" w:hAnsi="標楷體" w:hint="eastAsia"/>
          <w:sz w:val="28"/>
          <w:szCs w:val="28"/>
        </w:rPr>
        <w:t>獎勵</w:t>
      </w:r>
      <w:proofErr w:type="gramStart"/>
      <w:r w:rsidRPr="00167479">
        <w:rPr>
          <w:rFonts w:ascii="標楷體" w:eastAsia="標楷體" w:hAnsi="標楷體" w:hint="eastAsia"/>
          <w:sz w:val="28"/>
          <w:szCs w:val="28"/>
        </w:rPr>
        <w:t>金經</w:t>
      </w:r>
      <w:r w:rsidRPr="00167479">
        <w:rPr>
          <w:rFonts w:ascii="標楷體" w:eastAsia="標楷體" w:hAnsi="標楷體" w:cs="細明體" w:hint="eastAsia"/>
          <w:kern w:val="0"/>
          <w:sz w:val="28"/>
          <w:szCs w:val="28"/>
        </w:rPr>
        <w:t>需</w:t>
      </w:r>
      <w:proofErr w:type="gramEnd"/>
      <w:r w:rsidRPr="00167479">
        <w:rPr>
          <w:rFonts w:ascii="標楷體" w:eastAsia="標楷體" w:hAnsi="標楷體" w:cs="細明體" w:hint="eastAsia"/>
          <w:kern w:val="0"/>
          <w:sz w:val="28"/>
          <w:szCs w:val="28"/>
        </w:rPr>
        <w:t>地機關送達後逾十年未領取者，不予發放。</w:t>
      </w:r>
    </w:p>
    <w:p w:rsidR="001C799F" w:rsidRPr="001C799F" w:rsidRDefault="001C799F" w:rsidP="001C799F">
      <w:pPr>
        <w:spacing w:line="460" w:lineRule="exact"/>
        <w:ind w:left="1417" w:hangingChars="506" w:hanging="1417"/>
        <w:jc w:val="both"/>
        <w:rPr>
          <w:rFonts w:ascii="標楷體" w:eastAsia="標楷體" w:hAnsi="標楷體" w:cs="標楷體"/>
          <w:sz w:val="28"/>
          <w:szCs w:val="28"/>
        </w:rPr>
      </w:pPr>
      <w:r w:rsidRPr="001C799F">
        <w:rPr>
          <w:rFonts w:ascii="標楷體" w:eastAsia="標楷體" w:hAnsi="標楷體" w:cs="標楷體" w:hint="eastAsia"/>
          <w:sz w:val="28"/>
          <w:szCs w:val="28"/>
        </w:rPr>
        <w:t>第三十八條</w:t>
      </w:r>
      <w:r w:rsidRPr="00AB6209">
        <w:rPr>
          <w:rFonts w:ascii="標楷體" w:eastAsia="標楷體" w:hAnsi="標楷體" w:cs="標楷體" w:hint="eastAsia"/>
          <w:color w:val="FFFFFF" w:themeColor="background1"/>
          <w:sz w:val="28"/>
          <w:szCs w:val="28"/>
        </w:rPr>
        <w:t>□□</w:t>
      </w:r>
      <w:proofErr w:type="gramStart"/>
      <w:r w:rsidRPr="001C799F">
        <w:rPr>
          <w:rFonts w:ascii="標楷體" w:eastAsia="標楷體" w:hAnsi="標楷體" w:cs="標楷體" w:hint="eastAsia"/>
          <w:sz w:val="28"/>
          <w:szCs w:val="28"/>
        </w:rPr>
        <w:t>起掘撿</w:t>
      </w:r>
      <w:proofErr w:type="gramEnd"/>
      <w:r w:rsidRPr="001C799F">
        <w:rPr>
          <w:rFonts w:ascii="標楷體" w:eastAsia="標楷體" w:hAnsi="標楷體" w:cs="標楷體" w:hint="eastAsia"/>
          <w:sz w:val="28"/>
          <w:szCs w:val="28"/>
        </w:rPr>
        <w:t>骨，應依下列規定辦理：</w:t>
      </w:r>
    </w:p>
    <w:p w:rsidR="001C799F" w:rsidRPr="001C799F" w:rsidRDefault="001C799F" w:rsidP="001C799F">
      <w:pPr>
        <w:spacing w:line="460" w:lineRule="exact"/>
        <w:ind w:leftChars="826" w:left="2408" w:hangingChars="152" w:hanging="426"/>
        <w:jc w:val="both"/>
        <w:rPr>
          <w:rFonts w:ascii="標楷體" w:eastAsia="標楷體" w:hAnsi="標楷體" w:cs="標楷體"/>
          <w:sz w:val="28"/>
          <w:szCs w:val="28"/>
        </w:rPr>
      </w:pPr>
      <w:r w:rsidRPr="001C799F">
        <w:rPr>
          <w:rFonts w:ascii="標楷體" w:eastAsia="標楷體" w:hAnsi="標楷體" w:cs="標楷體" w:hint="eastAsia"/>
          <w:sz w:val="28"/>
          <w:szCs w:val="28"/>
        </w:rPr>
        <w:t>一、骨骸應行消毒。</w:t>
      </w:r>
    </w:p>
    <w:p w:rsidR="001C799F" w:rsidRPr="001C799F" w:rsidRDefault="001C799F" w:rsidP="001C799F">
      <w:pPr>
        <w:spacing w:line="460" w:lineRule="exact"/>
        <w:ind w:leftChars="826" w:left="2408" w:hangingChars="152" w:hanging="426"/>
        <w:jc w:val="both"/>
        <w:rPr>
          <w:rFonts w:ascii="標楷體" w:eastAsia="標楷體" w:hAnsi="標楷體" w:cs="標楷體"/>
          <w:sz w:val="28"/>
          <w:szCs w:val="28"/>
        </w:rPr>
      </w:pPr>
      <w:r w:rsidRPr="001C799F">
        <w:rPr>
          <w:rFonts w:ascii="標楷體" w:eastAsia="標楷體" w:hAnsi="標楷體" w:cs="標楷體" w:hint="eastAsia"/>
          <w:sz w:val="28"/>
          <w:szCs w:val="28"/>
        </w:rPr>
        <w:t>二、</w:t>
      </w:r>
      <w:proofErr w:type="gramStart"/>
      <w:r w:rsidRPr="001C799F">
        <w:rPr>
          <w:rFonts w:ascii="標楷體" w:eastAsia="標楷體" w:hAnsi="標楷體" w:cs="標楷體" w:hint="eastAsia"/>
          <w:sz w:val="28"/>
          <w:szCs w:val="28"/>
        </w:rPr>
        <w:t>撿骨時所</w:t>
      </w:r>
      <w:proofErr w:type="gramEnd"/>
      <w:r w:rsidRPr="001C799F">
        <w:rPr>
          <w:rFonts w:ascii="標楷體" w:eastAsia="標楷體" w:hAnsi="標楷體" w:cs="標楷體" w:hint="eastAsia"/>
          <w:sz w:val="28"/>
          <w:szCs w:val="28"/>
        </w:rPr>
        <w:t>挖出之</w:t>
      </w:r>
      <w:proofErr w:type="gramStart"/>
      <w:r w:rsidRPr="001C799F">
        <w:rPr>
          <w:rFonts w:ascii="標楷體" w:eastAsia="標楷體" w:hAnsi="標楷體" w:cs="標楷體" w:hint="eastAsia"/>
          <w:sz w:val="28"/>
          <w:szCs w:val="28"/>
        </w:rPr>
        <w:t>廢棺及</w:t>
      </w:r>
      <w:proofErr w:type="gramEnd"/>
      <w:r w:rsidRPr="001C799F">
        <w:rPr>
          <w:rFonts w:ascii="標楷體" w:eastAsia="標楷體" w:hAnsi="標楷體" w:cs="標楷體" w:hint="eastAsia"/>
          <w:sz w:val="28"/>
          <w:szCs w:val="28"/>
        </w:rPr>
        <w:t>其他廢棄物，應予清理。</w:t>
      </w:r>
    </w:p>
    <w:p w:rsidR="001C799F" w:rsidRPr="001C799F" w:rsidRDefault="001C799F" w:rsidP="001C799F">
      <w:pPr>
        <w:spacing w:line="460" w:lineRule="exact"/>
        <w:ind w:leftChars="826" w:left="2408" w:hangingChars="152" w:hanging="426"/>
        <w:jc w:val="both"/>
        <w:rPr>
          <w:rFonts w:ascii="標楷體" w:eastAsia="標楷體" w:hAnsi="標楷體" w:cs="標楷體"/>
          <w:sz w:val="28"/>
          <w:szCs w:val="28"/>
        </w:rPr>
      </w:pPr>
      <w:r w:rsidRPr="001C799F">
        <w:rPr>
          <w:rFonts w:ascii="標楷體" w:eastAsia="標楷體" w:hAnsi="標楷體" w:cs="標楷體" w:hint="eastAsia"/>
          <w:sz w:val="28"/>
          <w:szCs w:val="28"/>
        </w:rPr>
        <w:t>三、撿骨後所挖墓穴應填土回復原狀。</w:t>
      </w:r>
    </w:p>
    <w:p w:rsidR="001C799F" w:rsidRPr="001C799F" w:rsidRDefault="001C799F" w:rsidP="001C799F">
      <w:pPr>
        <w:spacing w:line="460" w:lineRule="exact"/>
        <w:ind w:leftChars="590" w:left="1416" w:firstLineChars="203" w:firstLine="568"/>
        <w:jc w:val="both"/>
        <w:rPr>
          <w:rFonts w:ascii="標楷體" w:eastAsia="標楷體" w:hAnsi="標楷體" w:cs="標楷體"/>
          <w:sz w:val="28"/>
          <w:szCs w:val="28"/>
        </w:rPr>
      </w:pPr>
      <w:r w:rsidRPr="001C799F">
        <w:rPr>
          <w:rFonts w:ascii="標楷體" w:eastAsia="標楷體" w:hAnsi="標楷體" w:cs="標楷體" w:hint="eastAsia"/>
          <w:sz w:val="28"/>
          <w:szCs w:val="28"/>
        </w:rPr>
        <w:t>四、本市公立公墓內墳墓撿</w:t>
      </w:r>
      <w:proofErr w:type="gramStart"/>
      <w:r w:rsidRPr="001C799F">
        <w:rPr>
          <w:rFonts w:ascii="標楷體" w:eastAsia="標楷體" w:hAnsi="標楷體" w:cs="標楷體" w:hint="eastAsia"/>
          <w:sz w:val="28"/>
          <w:szCs w:val="28"/>
        </w:rPr>
        <w:t>骨前，墓主</w:t>
      </w:r>
      <w:proofErr w:type="gramEnd"/>
      <w:r w:rsidRPr="001C799F">
        <w:rPr>
          <w:rFonts w:ascii="標楷體" w:eastAsia="標楷體" w:hAnsi="標楷體" w:cs="標楷體" w:hint="eastAsia"/>
          <w:sz w:val="28"/>
          <w:szCs w:val="28"/>
        </w:rPr>
        <w:t>應向生命禮儀處申請</w:t>
      </w:r>
      <w:proofErr w:type="gramStart"/>
      <w:r w:rsidRPr="001C799F">
        <w:rPr>
          <w:rFonts w:ascii="標楷體" w:eastAsia="標楷體" w:hAnsi="標楷體" w:cs="標楷體" w:hint="eastAsia"/>
          <w:sz w:val="28"/>
          <w:szCs w:val="28"/>
        </w:rPr>
        <w:t>起掘許可</w:t>
      </w:r>
      <w:proofErr w:type="gramEnd"/>
      <w:r w:rsidRPr="001C799F">
        <w:rPr>
          <w:rFonts w:ascii="標楷體" w:eastAsia="標楷體" w:hAnsi="標楷體" w:cs="標楷體" w:hint="eastAsia"/>
          <w:sz w:val="28"/>
          <w:szCs w:val="28"/>
        </w:rPr>
        <w:t>，並繳納清運廢棄物保證金新臺幣五千元。</w:t>
      </w:r>
    </w:p>
    <w:p w:rsidR="001C799F" w:rsidRPr="001C799F" w:rsidRDefault="001C799F" w:rsidP="001C799F">
      <w:pPr>
        <w:spacing w:line="460" w:lineRule="exact"/>
        <w:ind w:leftChars="590" w:left="1416" w:firstLineChars="203" w:firstLine="568"/>
        <w:jc w:val="both"/>
        <w:rPr>
          <w:rFonts w:ascii="標楷體" w:eastAsia="標楷體" w:hAnsi="標楷體" w:cs="標楷體"/>
          <w:sz w:val="28"/>
          <w:szCs w:val="28"/>
        </w:rPr>
      </w:pPr>
      <w:r w:rsidRPr="001C799F">
        <w:rPr>
          <w:rFonts w:ascii="標楷體" w:eastAsia="標楷體" w:hAnsi="標楷體" w:cs="標楷體" w:hint="eastAsia"/>
          <w:sz w:val="28"/>
          <w:szCs w:val="28"/>
        </w:rPr>
        <w:t>前項保證金</w:t>
      </w:r>
      <w:proofErr w:type="gramStart"/>
      <w:r w:rsidRPr="001C799F">
        <w:rPr>
          <w:rFonts w:ascii="標楷體" w:eastAsia="標楷體" w:hAnsi="標楷體" w:cs="標楷體" w:hint="eastAsia"/>
          <w:sz w:val="28"/>
          <w:szCs w:val="28"/>
        </w:rPr>
        <w:t>於墓基之廢棺及</w:t>
      </w:r>
      <w:proofErr w:type="gramEnd"/>
      <w:r w:rsidRPr="001C799F">
        <w:rPr>
          <w:rFonts w:ascii="標楷體" w:eastAsia="標楷體" w:hAnsi="標楷體" w:cs="標楷體" w:hint="eastAsia"/>
          <w:sz w:val="28"/>
          <w:szCs w:val="28"/>
        </w:rPr>
        <w:t>廢棄物清理完畢，墓穴填土回復原狀後，無息退還。</w:t>
      </w:r>
    </w:p>
    <w:p w:rsidR="001C799F" w:rsidRDefault="001C799F" w:rsidP="001C799F">
      <w:pPr>
        <w:spacing w:line="460" w:lineRule="exact"/>
        <w:ind w:leftChars="590" w:left="1416" w:firstLineChars="203" w:firstLine="568"/>
        <w:jc w:val="both"/>
        <w:rPr>
          <w:rFonts w:ascii="標楷體" w:eastAsia="標楷體" w:hAnsi="標楷體" w:cs="標楷體"/>
          <w:sz w:val="28"/>
          <w:szCs w:val="28"/>
        </w:rPr>
      </w:pPr>
      <w:proofErr w:type="gramStart"/>
      <w:r w:rsidRPr="001C799F">
        <w:rPr>
          <w:rFonts w:ascii="標楷體" w:eastAsia="標楷體" w:hAnsi="標楷體" w:cs="標楷體" w:hint="eastAsia"/>
          <w:sz w:val="28"/>
          <w:szCs w:val="28"/>
        </w:rPr>
        <w:t>墓主自起掘日</w:t>
      </w:r>
      <w:proofErr w:type="gramEnd"/>
      <w:r w:rsidRPr="001C799F">
        <w:rPr>
          <w:rFonts w:ascii="標楷體" w:eastAsia="標楷體" w:hAnsi="標楷體" w:cs="標楷體" w:hint="eastAsia"/>
          <w:sz w:val="28"/>
          <w:szCs w:val="28"/>
        </w:rPr>
        <w:t>起一個月內未清理完竣者，</w:t>
      </w:r>
      <w:r w:rsidR="000B41F1" w:rsidRPr="000B41F1">
        <w:rPr>
          <w:rFonts w:ascii="標楷體" w:eastAsia="標楷體" w:hAnsi="標楷體" w:cs="標楷體" w:hint="eastAsia"/>
          <w:sz w:val="28"/>
          <w:szCs w:val="28"/>
        </w:rPr>
        <w:t>由生命禮儀處代為清運，</w:t>
      </w:r>
      <w:r w:rsidRPr="001C799F">
        <w:rPr>
          <w:rFonts w:ascii="標楷體" w:eastAsia="標楷體" w:hAnsi="標楷體" w:cs="標楷體" w:hint="eastAsia"/>
          <w:sz w:val="28"/>
          <w:szCs w:val="28"/>
        </w:rPr>
        <w:t>其已繳保證金不予退還。</w:t>
      </w:r>
    </w:p>
    <w:p w:rsidR="009A54B6" w:rsidRDefault="009A54B6" w:rsidP="00560585">
      <w:pPr>
        <w:spacing w:line="460" w:lineRule="exact"/>
        <w:ind w:left="1417" w:hangingChars="506" w:hanging="1417"/>
        <w:jc w:val="both"/>
        <w:rPr>
          <w:rFonts w:ascii="標楷體" w:eastAsia="標楷體" w:hAnsi="標楷體" w:cs="標楷體"/>
          <w:sz w:val="28"/>
          <w:szCs w:val="28"/>
        </w:rPr>
      </w:pPr>
    </w:p>
    <w:p w:rsidR="009A54B6" w:rsidRDefault="009A54B6" w:rsidP="00560585">
      <w:pPr>
        <w:spacing w:line="460" w:lineRule="exact"/>
        <w:ind w:left="1417" w:hangingChars="506" w:hanging="1417"/>
        <w:jc w:val="both"/>
        <w:rPr>
          <w:rFonts w:ascii="標楷體" w:eastAsia="標楷體" w:hAnsi="標楷體" w:cs="標楷體"/>
          <w:sz w:val="28"/>
          <w:szCs w:val="28"/>
        </w:rPr>
      </w:pPr>
      <w:r w:rsidRPr="00167479">
        <w:rPr>
          <w:rFonts w:ascii="標楷體" w:eastAsia="標楷體" w:hAnsi="標楷體" w:hint="eastAsia"/>
          <w:sz w:val="28"/>
          <w:szCs w:val="28"/>
        </w:rPr>
        <w:t>第六章    殯葬設施修繕</w:t>
      </w:r>
    </w:p>
    <w:p w:rsidR="00560585" w:rsidRPr="00560585" w:rsidRDefault="00560585" w:rsidP="00560585">
      <w:pPr>
        <w:spacing w:line="460" w:lineRule="exact"/>
        <w:ind w:left="1417" w:hangingChars="506" w:hanging="1417"/>
        <w:jc w:val="both"/>
        <w:rPr>
          <w:rFonts w:ascii="標楷體" w:eastAsia="標楷體" w:hAnsi="標楷體" w:cs="標楷體"/>
          <w:sz w:val="28"/>
          <w:szCs w:val="28"/>
        </w:rPr>
      </w:pPr>
      <w:r w:rsidRPr="00560585">
        <w:rPr>
          <w:rFonts w:ascii="標楷體" w:eastAsia="標楷體" w:hAnsi="標楷體" w:cs="標楷體" w:hint="eastAsia"/>
          <w:sz w:val="28"/>
          <w:szCs w:val="28"/>
        </w:rPr>
        <w:t>第三十九條</w:t>
      </w:r>
      <w:r w:rsidRPr="00AB6209">
        <w:rPr>
          <w:rFonts w:ascii="標楷體" w:eastAsia="標楷體" w:hAnsi="標楷體" w:cs="標楷體" w:hint="eastAsia"/>
          <w:color w:val="FFFFFF" w:themeColor="background1"/>
          <w:sz w:val="28"/>
          <w:szCs w:val="28"/>
        </w:rPr>
        <w:t>□□</w:t>
      </w:r>
      <w:r w:rsidRPr="00560585">
        <w:rPr>
          <w:rFonts w:ascii="標楷體" w:eastAsia="標楷體" w:hAnsi="標楷體" w:cs="標楷體" w:hint="eastAsia"/>
          <w:sz w:val="28"/>
          <w:szCs w:val="28"/>
        </w:rPr>
        <w:t>殯葬管理條例九十一年七月十七日施行前依法設置之私人墳墓及墳墓設置管理條例七十二年十一月十一日</w:t>
      </w:r>
      <w:proofErr w:type="gramStart"/>
      <w:r w:rsidRPr="00560585">
        <w:rPr>
          <w:rFonts w:ascii="標楷體" w:eastAsia="標楷體" w:hAnsi="標楷體" w:cs="標楷體" w:hint="eastAsia"/>
          <w:sz w:val="28"/>
          <w:szCs w:val="28"/>
        </w:rPr>
        <w:t>施行前既存</w:t>
      </w:r>
      <w:proofErr w:type="gramEnd"/>
      <w:r w:rsidRPr="00560585">
        <w:rPr>
          <w:rFonts w:ascii="標楷體" w:eastAsia="標楷體" w:hAnsi="標楷體" w:cs="標楷體" w:hint="eastAsia"/>
          <w:sz w:val="28"/>
          <w:szCs w:val="28"/>
        </w:rPr>
        <w:t>墳墓，於該條例施行後申請修繕者，應符合下列各款規定：</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lastRenderedPageBreak/>
        <w:t>一、應依墳墓原有之形式。</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二、進行部分之修繕。</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三、不得增加高度及擴大面積。</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四、不得再規劃為家族墓</w:t>
      </w:r>
      <w:r w:rsidR="00172EAC" w:rsidRPr="00172EAC">
        <w:rPr>
          <w:rFonts w:ascii="標楷體" w:eastAsia="標楷體" w:hAnsi="標楷體" w:cs="標楷體" w:hint="eastAsia"/>
          <w:sz w:val="28"/>
          <w:szCs w:val="28"/>
        </w:rPr>
        <w:t>(塔)</w:t>
      </w:r>
      <w:proofErr w:type="gramStart"/>
      <w:r w:rsidRPr="00560585">
        <w:rPr>
          <w:rFonts w:ascii="標楷體" w:eastAsia="標楷體" w:hAnsi="標楷體" w:cs="標楷體" w:hint="eastAsia"/>
          <w:sz w:val="28"/>
          <w:szCs w:val="28"/>
        </w:rPr>
        <w:t>或增放骨灰</w:t>
      </w:r>
      <w:proofErr w:type="gramEnd"/>
      <w:r w:rsidRPr="00560585">
        <w:rPr>
          <w:rFonts w:ascii="標楷體" w:eastAsia="標楷體" w:hAnsi="標楷體" w:cs="標楷體" w:hint="eastAsia"/>
          <w:sz w:val="28"/>
          <w:szCs w:val="28"/>
        </w:rPr>
        <w:t>(</w:t>
      </w:r>
      <w:proofErr w:type="gramStart"/>
      <w:r w:rsidRPr="00560585">
        <w:rPr>
          <w:rFonts w:ascii="標楷體" w:eastAsia="標楷體" w:hAnsi="標楷體" w:cs="標楷體" w:hint="eastAsia"/>
          <w:sz w:val="28"/>
          <w:szCs w:val="28"/>
        </w:rPr>
        <w:t>骸</w:t>
      </w:r>
      <w:proofErr w:type="gramEnd"/>
      <w:r w:rsidRPr="00560585">
        <w:rPr>
          <w:rFonts w:ascii="標楷體" w:eastAsia="標楷體" w:hAnsi="標楷體" w:cs="標楷體" w:hint="eastAsia"/>
          <w:sz w:val="28"/>
          <w:szCs w:val="28"/>
        </w:rPr>
        <w:t>)罐。</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五、不得違反其他相關法令。</w:t>
      </w:r>
    </w:p>
    <w:p w:rsidR="00560585" w:rsidRPr="00560585" w:rsidRDefault="00560585" w:rsidP="00560585">
      <w:pPr>
        <w:spacing w:line="460" w:lineRule="exact"/>
        <w:ind w:leftChars="590" w:left="1416" w:firstLineChars="203" w:firstLine="568"/>
        <w:jc w:val="both"/>
        <w:rPr>
          <w:rFonts w:ascii="標楷體" w:eastAsia="標楷體" w:hAnsi="標楷體" w:cs="標楷體"/>
          <w:sz w:val="28"/>
          <w:szCs w:val="28"/>
        </w:rPr>
      </w:pPr>
      <w:r w:rsidRPr="00560585">
        <w:rPr>
          <w:rFonts w:ascii="標楷體" w:eastAsia="標楷體" w:hAnsi="標楷體" w:cs="標楷體" w:hint="eastAsia"/>
          <w:sz w:val="28"/>
          <w:szCs w:val="28"/>
        </w:rPr>
        <w:t>前項私人墳墓之修繕，申請人應備具下列文件向生命禮儀處申請，經文件審查及現地會</w:t>
      </w:r>
      <w:proofErr w:type="gramStart"/>
      <w:r w:rsidRPr="00560585">
        <w:rPr>
          <w:rFonts w:ascii="標楷體" w:eastAsia="標楷體" w:hAnsi="標楷體" w:cs="標楷體" w:hint="eastAsia"/>
          <w:sz w:val="28"/>
          <w:szCs w:val="28"/>
        </w:rPr>
        <w:t>勘</w:t>
      </w:r>
      <w:proofErr w:type="gramEnd"/>
      <w:r w:rsidRPr="00560585">
        <w:rPr>
          <w:rFonts w:ascii="標楷體" w:eastAsia="標楷體" w:hAnsi="標楷體" w:cs="標楷體" w:hint="eastAsia"/>
          <w:sz w:val="28"/>
          <w:szCs w:val="28"/>
        </w:rPr>
        <w:t>後核定，始得修繕：</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一、申請書(應敘明原墳墓設置時間、修繕原因及修繕方式等)。</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二、原墳墓照片(墓碑及墳墓全景各至少一張)。</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三、申請人之國民身分證正、反面影本。</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四、亡者之除戶謄本(如申請人向戶政機關</w:t>
      </w:r>
      <w:proofErr w:type="gramStart"/>
      <w:r w:rsidRPr="00560585">
        <w:rPr>
          <w:rFonts w:ascii="標楷體" w:eastAsia="標楷體" w:hAnsi="標楷體" w:cs="標楷體" w:hint="eastAsia"/>
          <w:sz w:val="28"/>
          <w:szCs w:val="28"/>
        </w:rPr>
        <w:t>查無亡者</w:t>
      </w:r>
      <w:proofErr w:type="gramEnd"/>
      <w:r w:rsidRPr="00560585">
        <w:rPr>
          <w:rFonts w:ascii="標楷體" w:eastAsia="標楷體" w:hAnsi="標楷體" w:cs="標楷體" w:hint="eastAsia"/>
          <w:sz w:val="28"/>
          <w:szCs w:val="28"/>
        </w:rPr>
        <w:t>戶籍資料，得檢附繼承系統表及切結書代替)。</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五、墳墓設置地點位置簡圖。</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六、墳墓座落土地登記謄本及其範圍之地籍圖(最近三個月內)。</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七、土地權利證明或土地使用同意書。</w:t>
      </w:r>
    </w:p>
    <w:p w:rsidR="00560585" w:rsidRP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八、申請人與亡者關係證明文件。</w:t>
      </w:r>
    </w:p>
    <w:p w:rsidR="00560585" w:rsidRDefault="00560585" w:rsidP="00560585">
      <w:pPr>
        <w:spacing w:line="460" w:lineRule="exact"/>
        <w:ind w:leftChars="826" w:left="2408" w:hangingChars="152" w:hanging="426"/>
        <w:jc w:val="both"/>
        <w:rPr>
          <w:rFonts w:ascii="標楷體" w:eastAsia="標楷體" w:hAnsi="標楷體" w:cs="標楷體"/>
          <w:sz w:val="28"/>
          <w:szCs w:val="28"/>
        </w:rPr>
      </w:pPr>
      <w:r w:rsidRPr="00560585">
        <w:rPr>
          <w:rFonts w:ascii="標楷體" w:eastAsia="標楷體" w:hAnsi="標楷體" w:cs="標楷體" w:hint="eastAsia"/>
          <w:sz w:val="28"/>
          <w:szCs w:val="28"/>
        </w:rPr>
        <w:t>九、其他證明文件。</w:t>
      </w:r>
    </w:p>
    <w:p w:rsidR="00560585" w:rsidRPr="00560585" w:rsidRDefault="00560585" w:rsidP="00560585">
      <w:pPr>
        <w:spacing w:line="460" w:lineRule="exact"/>
        <w:ind w:left="1134" w:hangingChars="405" w:hanging="1134"/>
        <w:jc w:val="both"/>
        <w:rPr>
          <w:rFonts w:ascii="標楷體" w:eastAsia="標楷體" w:hAnsi="標楷體" w:cs="標楷體"/>
          <w:sz w:val="28"/>
          <w:szCs w:val="28"/>
        </w:rPr>
      </w:pPr>
      <w:r w:rsidRPr="00560585">
        <w:rPr>
          <w:rFonts w:ascii="標楷體" w:eastAsia="標楷體" w:hAnsi="標楷體" w:cs="標楷體" w:hint="eastAsia"/>
          <w:sz w:val="28"/>
          <w:szCs w:val="28"/>
        </w:rPr>
        <w:t>第四十條</w:t>
      </w:r>
      <w:r w:rsidRPr="00AB6209">
        <w:rPr>
          <w:rFonts w:ascii="標楷體" w:eastAsia="標楷體" w:hAnsi="標楷體" w:cs="標楷體" w:hint="eastAsia"/>
          <w:color w:val="FFFFFF" w:themeColor="background1"/>
          <w:sz w:val="28"/>
          <w:szCs w:val="28"/>
        </w:rPr>
        <w:t>□□</w:t>
      </w:r>
      <w:r w:rsidRPr="00560585">
        <w:rPr>
          <w:rFonts w:ascii="標楷體" w:eastAsia="標楷體" w:hAnsi="標楷體" w:cs="標楷體" w:hint="eastAsia"/>
          <w:sz w:val="28"/>
          <w:szCs w:val="28"/>
        </w:rPr>
        <w:t>私人墳墓之修繕應於核定之日起三個月內完工，必要時得經生命禮儀處</w:t>
      </w:r>
      <w:proofErr w:type="gramStart"/>
      <w:r w:rsidRPr="00560585">
        <w:rPr>
          <w:rFonts w:ascii="標楷體" w:eastAsia="標楷體" w:hAnsi="標楷體" w:cs="標楷體" w:hint="eastAsia"/>
          <w:sz w:val="28"/>
          <w:szCs w:val="28"/>
        </w:rPr>
        <w:t>核准後展延</w:t>
      </w:r>
      <w:proofErr w:type="gramEnd"/>
      <w:r w:rsidRPr="00560585">
        <w:rPr>
          <w:rFonts w:ascii="標楷體" w:eastAsia="標楷體" w:hAnsi="標楷體" w:cs="標楷體" w:hint="eastAsia"/>
          <w:sz w:val="28"/>
          <w:szCs w:val="28"/>
        </w:rPr>
        <w:t>，期間最長以二個月為限。</w:t>
      </w:r>
    </w:p>
    <w:p w:rsidR="00560585" w:rsidRDefault="00560585" w:rsidP="00560585">
      <w:pPr>
        <w:spacing w:line="460" w:lineRule="exact"/>
        <w:ind w:leftChars="472" w:left="1133" w:firstLineChars="202" w:firstLine="566"/>
        <w:jc w:val="both"/>
        <w:rPr>
          <w:rFonts w:ascii="標楷體" w:eastAsia="標楷體" w:hAnsi="標楷體" w:cs="標楷體"/>
          <w:sz w:val="28"/>
          <w:szCs w:val="28"/>
        </w:rPr>
      </w:pPr>
      <w:r w:rsidRPr="00560585">
        <w:rPr>
          <w:rFonts w:ascii="標楷體" w:eastAsia="標楷體" w:hAnsi="標楷體" w:cs="標楷體" w:hint="eastAsia"/>
          <w:sz w:val="28"/>
          <w:szCs w:val="28"/>
        </w:rPr>
        <w:t>申請人修繕完竣後應檢附施工前、中、後照片，報請生命禮儀處查驗。於修繕期間生命禮儀處並得隨時派員查察。</w:t>
      </w:r>
    </w:p>
    <w:p w:rsidR="00560585" w:rsidRDefault="00560585" w:rsidP="00560585">
      <w:pPr>
        <w:spacing w:line="460" w:lineRule="exact"/>
        <w:ind w:leftChars="472" w:left="1133" w:firstLineChars="202" w:firstLine="566"/>
        <w:jc w:val="both"/>
        <w:rPr>
          <w:rFonts w:ascii="標楷體" w:eastAsia="標楷體" w:hAnsi="標楷體" w:cs="標楷體"/>
          <w:sz w:val="28"/>
          <w:szCs w:val="28"/>
        </w:rPr>
      </w:pPr>
      <w:r w:rsidRPr="00560585">
        <w:rPr>
          <w:rFonts w:ascii="標楷體" w:eastAsia="標楷體" w:hAnsi="標楷體" w:cs="標楷體" w:hint="eastAsia"/>
          <w:sz w:val="28"/>
          <w:szCs w:val="28"/>
        </w:rPr>
        <w:t>私人墳墓修繕之申請及審查程序，由生命禮儀處定之。</w:t>
      </w:r>
    </w:p>
    <w:p w:rsidR="00560585" w:rsidRDefault="00560585" w:rsidP="00560585">
      <w:pPr>
        <w:spacing w:line="460" w:lineRule="exact"/>
        <w:ind w:leftChars="472" w:left="1133" w:firstLineChars="202" w:firstLine="566"/>
        <w:jc w:val="both"/>
        <w:rPr>
          <w:rFonts w:ascii="標楷體" w:eastAsia="標楷體" w:hAnsi="標楷體" w:cs="標楷體"/>
          <w:sz w:val="28"/>
          <w:szCs w:val="28"/>
        </w:rPr>
      </w:pPr>
      <w:r w:rsidRPr="00560585">
        <w:rPr>
          <w:rFonts w:ascii="標楷體" w:eastAsia="標楷體" w:hAnsi="標楷體" w:cs="標楷體" w:hint="eastAsia"/>
          <w:sz w:val="28"/>
          <w:szCs w:val="28"/>
        </w:rPr>
        <w:t>公立公墓內之墳墓修繕，得</w:t>
      </w:r>
      <w:proofErr w:type="gramStart"/>
      <w:r w:rsidRPr="00560585">
        <w:rPr>
          <w:rFonts w:ascii="標楷體" w:eastAsia="標楷體" w:hAnsi="標楷體" w:cs="標楷體" w:hint="eastAsia"/>
          <w:sz w:val="28"/>
          <w:szCs w:val="28"/>
        </w:rPr>
        <w:t>準</w:t>
      </w:r>
      <w:proofErr w:type="gramEnd"/>
      <w:r w:rsidRPr="00560585">
        <w:rPr>
          <w:rFonts w:ascii="標楷體" w:eastAsia="標楷體" w:hAnsi="標楷體" w:cs="標楷體" w:hint="eastAsia"/>
          <w:sz w:val="28"/>
          <w:szCs w:val="28"/>
        </w:rPr>
        <w:t>用第一項至第三項規定辦理。</w:t>
      </w:r>
    </w:p>
    <w:p w:rsidR="00F950DF" w:rsidRDefault="00F950DF" w:rsidP="00231ABD">
      <w:pPr>
        <w:spacing w:line="460" w:lineRule="exact"/>
        <w:ind w:left="1417" w:hangingChars="506" w:hanging="1417"/>
        <w:jc w:val="both"/>
        <w:rPr>
          <w:rFonts w:ascii="標楷體" w:eastAsia="標楷體" w:hAnsi="標楷體" w:cs="標楷體"/>
          <w:sz w:val="28"/>
          <w:szCs w:val="28"/>
        </w:rPr>
      </w:pPr>
    </w:p>
    <w:p w:rsidR="00F950DF" w:rsidRDefault="00F950DF" w:rsidP="00231ABD">
      <w:pPr>
        <w:spacing w:line="460" w:lineRule="exact"/>
        <w:ind w:left="1417" w:hangingChars="506" w:hanging="1417"/>
        <w:jc w:val="both"/>
        <w:rPr>
          <w:rFonts w:ascii="標楷體" w:eastAsia="標楷體" w:hAnsi="標楷體" w:cs="標楷體"/>
          <w:sz w:val="28"/>
          <w:szCs w:val="28"/>
        </w:rPr>
      </w:pPr>
      <w:r w:rsidRPr="00167479">
        <w:rPr>
          <w:rFonts w:ascii="標楷體" w:eastAsia="標楷體" w:hAnsi="標楷體" w:hint="eastAsia"/>
          <w:sz w:val="28"/>
          <w:szCs w:val="28"/>
        </w:rPr>
        <w:t>第七章　  罰則</w:t>
      </w:r>
    </w:p>
    <w:p w:rsidR="00231ABD" w:rsidRPr="00231ABD" w:rsidRDefault="00231ABD" w:rsidP="00231ABD">
      <w:pPr>
        <w:spacing w:line="460" w:lineRule="exact"/>
        <w:ind w:left="1417" w:hangingChars="506" w:hanging="1417"/>
        <w:jc w:val="both"/>
        <w:rPr>
          <w:rFonts w:ascii="標楷體" w:eastAsia="標楷體" w:hAnsi="標楷體" w:cs="標楷體"/>
          <w:sz w:val="28"/>
          <w:szCs w:val="28"/>
        </w:rPr>
      </w:pPr>
      <w:r w:rsidRPr="00231ABD">
        <w:rPr>
          <w:rFonts w:ascii="標楷體" w:eastAsia="標楷體" w:hAnsi="標楷體" w:cs="標楷體" w:hint="eastAsia"/>
          <w:sz w:val="28"/>
          <w:szCs w:val="28"/>
        </w:rPr>
        <w:t>第四十一條</w:t>
      </w:r>
      <w:r w:rsidRPr="00AB6209">
        <w:rPr>
          <w:rFonts w:ascii="標楷體" w:eastAsia="標楷體" w:hAnsi="標楷體" w:cs="標楷體" w:hint="eastAsia"/>
          <w:color w:val="FFFFFF" w:themeColor="background1"/>
          <w:sz w:val="28"/>
          <w:szCs w:val="28"/>
        </w:rPr>
        <w:t>□□</w:t>
      </w:r>
      <w:r w:rsidRPr="00231ABD">
        <w:rPr>
          <w:rFonts w:ascii="標楷體" w:eastAsia="標楷體" w:hAnsi="標楷體" w:cs="標楷體" w:hint="eastAsia"/>
          <w:sz w:val="28"/>
          <w:szCs w:val="28"/>
        </w:rPr>
        <w:t>違反第十五條及第十六條第六項規定，經限期改善，屆期仍未改善者，處新臺幣一萬元以上三萬元以下罰鍰，並得按次處罰。</w:t>
      </w:r>
    </w:p>
    <w:p w:rsidR="00231ABD" w:rsidRPr="00231ABD" w:rsidRDefault="00231ABD" w:rsidP="00231ABD">
      <w:pPr>
        <w:spacing w:line="460" w:lineRule="exact"/>
        <w:ind w:leftChars="590" w:left="1416" w:firstLineChars="203" w:firstLine="568"/>
        <w:jc w:val="both"/>
        <w:rPr>
          <w:rFonts w:ascii="標楷體" w:eastAsia="標楷體" w:hAnsi="標楷體" w:cs="標楷體"/>
          <w:sz w:val="28"/>
          <w:szCs w:val="28"/>
        </w:rPr>
      </w:pPr>
      <w:r w:rsidRPr="00231ABD">
        <w:rPr>
          <w:rFonts w:ascii="標楷體" w:eastAsia="標楷體" w:hAnsi="標楷體" w:cs="標楷體" w:hint="eastAsia"/>
          <w:sz w:val="28"/>
          <w:szCs w:val="28"/>
        </w:rPr>
        <w:lastRenderedPageBreak/>
        <w:t>違反第十五條</w:t>
      </w:r>
      <w:r w:rsidR="00172EAC">
        <w:rPr>
          <w:rFonts w:ascii="標楷體" w:eastAsia="標楷體" w:hAnsi="標楷體" w:cs="標楷體" w:hint="eastAsia"/>
          <w:sz w:val="28"/>
          <w:szCs w:val="28"/>
        </w:rPr>
        <w:t>之</w:t>
      </w:r>
      <w:proofErr w:type="gramStart"/>
      <w:r w:rsidR="00172EAC">
        <w:rPr>
          <w:rFonts w:ascii="標楷體" w:eastAsia="標楷體" w:hAnsi="標楷體" w:cs="標楷體" w:hint="eastAsia"/>
          <w:sz w:val="28"/>
          <w:szCs w:val="28"/>
        </w:rPr>
        <w:t>一</w:t>
      </w:r>
      <w:proofErr w:type="gramEnd"/>
      <w:r w:rsidRPr="00231ABD">
        <w:rPr>
          <w:rFonts w:ascii="標楷體" w:eastAsia="標楷體" w:hAnsi="標楷體" w:cs="標楷體" w:hint="eastAsia"/>
          <w:sz w:val="28"/>
          <w:szCs w:val="28"/>
        </w:rPr>
        <w:t>規定者，處新臺幣一千元以上三千元以下罰鍰。</w:t>
      </w:r>
    </w:p>
    <w:p w:rsidR="00231ABD" w:rsidRPr="00231ABD" w:rsidRDefault="00231ABD" w:rsidP="00231ABD">
      <w:pPr>
        <w:spacing w:line="460" w:lineRule="exact"/>
        <w:ind w:leftChars="590" w:left="1416" w:firstLineChars="203" w:firstLine="568"/>
        <w:jc w:val="both"/>
        <w:rPr>
          <w:rFonts w:ascii="標楷體" w:eastAsia="標楷體" w:hAnsi="標楷體" w:cs="標楷體"/>
          <w:sz w:val="28"/>
          <w:szCs w:val="28"/>
        </w:rPr>
      </w:pPr>
      <w:r w:rsidRPr="00231ABD">
        <w:rPr>
          <w:rFonts w:ascii="標楷體" w:eastAsia="標楷體" w:hAnsi="標楷體" w:cs="標楷體" w:hint="eastAsia"/>
          <w:sz w:val="28"/>
          <w:szCs w:val="28"/>
        </w:rPr>
        <w:t>前項行為人為殯葬服務業、在殯葬設施內從事殯葬相關工作並營利者，或前二者之受</w:t>
      </w:r>
      <w:proofErr w:type="gramStart"/>
      <w:r w:rsidRPr="00231ABD">
        <w:rPr>
          <w:rFonts w:ascii="標楷體" w:eastAsia="標楷體" w:hAnsi="標楷體" w:cs="標楷體" w:hint="eastAsia"/>
          <w:sz w:val="28"/>
          <w:szCs w:val="28"/>
        </w:rPr>
        <w:t>僱</w:t>
      </w:r>
      <w:proofErr w:type="gramEnd"/>
      <w:r w:rsidRPr="00231ABD">
        <w:rPr>
          <w:rFonts w:ascii="標楷體" w:eastAsia="標楷體" w:hAnsi="標楷體" w:cs="標楷體" w:hint="eastAsia"/>
          <w:sz w:val="28"/>
          <w:szCs w:val="28"/>
        </w:rPr>
        <w:t>人、使用人，處殯葬服務業、在殯葬設施內從事殯葬相關工作並營利者新臺幣一萬元以上三萬元以下罰鍰；情節重大者，並禁止在公立殯葬設施內從事營業行為。</w:t>
      </w:r>
    </w:p>
    <w:p w:rsidR="00231ABD" w:rsidRDefault="00231ABD" w:rsidP="00231ABD">
      <w:pPr>
        <w:spacing w:line="460" w:lineRule="exact"/>
        <w:ind w:leftChars="590" w:left="1416" w:firstLineChars="203" w:firstLine="568"/>
        <w:jc w:val="both"/>
        <w:rPr>
          <w:rFonts w:ascii="標楷體" w:eastAsia="標楷體" w:hAnsi="標楷體" w:cs="標楷體"/>
          <w:sz w:val="28"/>
          <w:szCs w:val="28"/>
        </w:rPr>
      </w:pPr>
      <w:r w:rsidRPr="00231ABD">
        <w:rPr>
          <w:rFonts w:ascii="標楷體" w:eastAsia="標楷體" w:hAnsi="標楷體" w:cs="標楷體" w:hint="eastAsia"/>
          <w:sz w:val="28"/>
          <w:szCs w:val="28"/>
        </w:rPr>
        <w:t>前項禁止期間為六個月，於禁止期間內，仍從事營業行為者，處新臺幣二萬元以上六萬元以下罰鍰，並得按次處罰。</w:t>
      </w:r>
    </w:p>
    <w:p w:rsidR="00C330FC" w:rsidRPr="00167479" w:rsidRDefault="00C330FC" w:rsidP="00C330FC">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第四十二條</w:t>
      </w:r>
      <w:r w:rsidRPr="00231ABD">
        <w:rPr>
          <w:rFonts w:ascii="標楷體" w:eastAsia="標楷體" w:hAnsi="標楷體" w:cs="標楷體" w:hint="eastAsia"/>
          <w:color w:val="FFFFFF" w:themeColor="background1"/>
          <w:sz w:val="28"/>
          <w:szCs w:val="28"/>
        </w:rPr>
        <w:t>□□</w:t>
      </w:r>
      <w:r w:rsidRPr="00167479">
        <w:rPr>
          <w:rFonts w:ascii="標楷體" w:eastAsia="標楷體" w:hAnsi="標楷體" w:hint="eastAsia"/>
          <w:sz w:val="28"/>
          <w:szCs w:val="28"/>
        </w:rPr>
        <w:t>違反第十九條第三項者，處行為人新臺幣一萬元以上五萬元以下罰鍰，並得按次處罰。</w:t>
      </w:r>
    </w:p>
    <w:p w:rsidR="00C330FC" w:rsidRDefault="00C330FC" w:rsidP="00C330FC">
      <w:pPr>
        <w:spacing w:line="460" w:lineRule="exact"/>
        <w:ind w:leftChars="590" w:left="1416" w:firstLineChars="203" w:firstLine="568"/>
        <w:jc w:val="both"/>
        <w:rPr>
          <w:rFonts w:ascii="標楷體" w:eastAsia="標楷體" w:hAnsi="標楷體" w:cs="標楷體"/>
          <w:sz w:val="28"/>
          <w:szCs w:val="28"/>
        </w:rPr>
      </w:pPr>
      <w:r w:rsidRPr="00C330FC">
        <w:rPr>
          <w:rFonts w:ascii="標楷體" w:eastAsia="標楷體" w:hAnsi="標楷體" w:cs="標楷體" w:hint="eastAsia"/>
          <w:sz w:val="28"/>
          <w:szCs w:val="28"/>
        </w:rPr>
        <w:t>違反第二十八條第一項或第二項規定者，經通知仍拒絕辦理，處新臺幣一萬元以上五萬元以下罰鍰，並限期改善，屆期仍未改善者，得按次處罰。</w:t>
      </w:r>
    </w:p>
    <w:p w:rsidR="00B65EFA" w:rsidRPr="00B65EFA" w:rsidRDefault="00B65EFA" w:rsidP="00B65EFA">
      <w:pPr>
        <w:spacing w:line="460" w:lineRule="exact"/>
        <w:ind w:left="1417" w:hangingChars="506" w:hanging="1417"/>
        <w:jc w:val="both"/>
        <w:rPr>
          <w:rFonts w:ascii="標楷體" w:eastAsia="標楷體" w:hAnsi="標楷體" w:cs="標楷體"/>
          <w:sz w:val="28"/>
          <w:szCs w:val="28"/>
        </w:rPr>
      </w:pPr>
      <w:r w:rsidRPr="00B65EFA">
        <w:rPr>
          <w:rFonts w:ascii="標楷體" w:eastAsia="標楷體" w:hAnsi="標楷體" w:cs="標楷體" w:hint="eastAsia"/>
          <w:sz w:val="28"/>
          <w:szCs w:val="28"/>
        </w:rPr>
        <w:t>第四十三條</w:t>
      </w:r>
      <w:r w:rsidRPr="00231ABD">
        <w:rPr>
          <w:rFonts w:ascii="標楷體" w:eastAsia="標楷體" w:hAnsi="標楷體" w:cs="標楷體" w:hint="eastAsia"/>
          <w:color w:val="FFFFFF" w:themeColor="background1"/>
          <w:sz w:val="28"/>
          <w:szCs w:val="28"/>
        </w:rPr>
        <w:t>□□</w:t>
      </w:r>
      <w:r w:rsidRPr="00B65EFA">
        <w:rPr>
          <w:rFonts w:ascii="標楷體" w:eastAsia="標楷體" w:hAnsi="標楷體" w:cs="標楷體" w:hint="eastAsia"/>
          <w:sz w:val="28"/>
          <w:szCs w:val="28"/>
        </w:rPr>
        <w:t>非殯葬服務業，提供或媒介非法殯葬設施供人使用而獲取利益者，處新臺幣六萬元以上十萬元以下罰鍰。</w:t>
      </w:r>
    </w:p>
    <w:p w:rsidR="00B65EFA" w:rsidRDefault="00B65EFA" w:rsidP="00B65EFA">
      <w:pPr>
        <w:spacing w:line="460" w:lineRule="exact"/>
        <w:ind w:leftChars="590" w:left="1416" w:firstLineChars="203" w:firstLine="568"/>
        <w:jc w:val="both"/>
        <w:rPr>
          <w:rFonts w:ascii="標楷體" w:eastAsia="標楷體" w:hAnsi="標楷體" w:cs="標楷體"/>
          <w:sz w:val="28"/>
          <w:szCs w:val="28"/>
        </w:rPr>
      </w:pPr>
      <w:r w:rsidRPr="00B65EFA">
        <w:rPr>
          <w:rFonts w:ascii="標楷體" w:eastAsia="標楷體" w:hAnsi="標楷體" w:cs="標楷體" w:hint="eastAsia"/>
          <w:sz w:val="28"/>
          <w:szCs w:val="28"/>
        </w:rPr>
        <w:t>從事造墓工作者，違反第二十條第三項及三十九條第一項規定者，處新臺幣一萬元以上三萬元以下罰鍰。</w:t>
      </w:r>
    </w:p>
    <w:p w:rsidR="00743BC8" w:rsidRPr="00167479" w:rsidRDefault="00743BC8" w:rsidP="00743BC8">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 xml:space="preserve">第四十四條    </w:t>
      </w:r>
      <w:r w:rsidRPr="00167479">
        <w:rPr>
          <w:rFonts w:ascii="標楷體" w:eastAsia="標楷體" w:hAnsi="標楷體" w:hint="eastAsia"/>
          <w:snapToGrid w:val="0"/>
          <w:sz w:val="28"/>
          <w:szCs w:val="28"/>
        </w:rPr>
        <w:t>殯葬服務業未依第二十六條第二項之規定參加評鑑，經通知仍拒絕辦理者，處新臺幣一萬元以上三萬元以下罰鍰，並列入下一年之評鑑對象。</w:t>
      </w:r>
    </w:p>
    <w:p w:rsidR="00743BC8" w:rsidRPr="00167479" w:rsidRDefault="00743BC8" w:rsidP="00743BC8">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第四十五條    違反第三十九條第二項規定，未經核定，即進行修繕工程者，</w:t>
      </w:r>
      <w:proofErr w:type="gramStart"/>
      <w:r w:rsidRPr="00167479">
        <w:rPr>
          <w:rFonts w:ascii="標楷體" w:eastAsia="標楷體" w:hAnsi="標楷體" w:hint="eastAsia"/>
          <w:sz w:val="28"/>
          <w:szCs w:val="28"/>
        </w:rPr>
        <w:t>應命其</w:t>
      </w:r>
      <w:proofErr w:type="gramEnd"/>
      <w:r w:rsidRPr="00167479">
        <w:rPr>
          <w:rFonts w:ascii="標楷體" w:eastAsia="標楷體" w:hAnsi="標楷體" w:hint="eastAsia"/>
          <w:sz w:val="28"/>
          <w:szCs w:val="28"/>
        </w:rPr>
        <w:t>停工並限期補辦手續，拒不停工或屆期仍未補辦手續者，處新臺幣三萬元以上十萬元以下罰鍰，並得按次處罰。</w:t>
      </w:r>
    </w:p>
    <w:p w:rsidR="00743BC8" w:rsidRPr="00167479" w:rsidRDefault="00743BC8" w:rsidP="00743BC8">
      <w:pPr>
        <w:snapToGrid w:val="0"/>
        <w:spacing w:line="460" w:lineRule="exact"/>
        <w:ind w:left="1400" w:hangingChars="500" w:hanging="1400"/>
        <w:jc w:val="both"/>
        <w:rPr>
          <w:rFonts w:ascii="標楷體" w:eastAsia="標楷體" w:hAnsi="標楷體"/>
          <w:sz w:val="28"/>
          <w:szCs w:val="28"/>
        </w:rPr>
      </w:pPr>
      <w:r w:rsidRPr="00167479">
        <w:rPr>
          <w:rFonts w:ascii="標楷體" w:eastAsia="標楷體" w:hAnsi="標楷體" w:hint="eastAsia"/>
          <w:sz w:val="28"/>
          <w:szCs w:val="28"/>
        </w:rPr>
        <w:t xml:space="preserve">　        　　</w:t>
      </w:r>
      <w:r w:rsidRPr="00167479">
        <w:rPr>
          <w:rFonts w:ascii="標楷體" w:eastAsia="標楷體" w:hAnsi="標楷體" w:hint="eastAsia"/>
          <w:snapToGrid w:val="0"/>
          <w:sz w:val="28"/>
          <w:szCs w:val="28"/>
        </w:rPr>
        <w:t>違反第四十條第一項規定，未如期完工者，處新臺幣三萬元以上十萬元以下罰鍰，得連續</w:t>
      </w:r>
      <w:r w:rsidRPr="00167479">
        <w:rPr>
          <w:rFonts w:ascii="標楷體" w:eastAsia="標楷體" w:hAnsi="標楷體" w:hint="eastAsia"/>
          <w:sz w:val="28"/>
          <w:szCs w:val="28"/>
        </w:rPr>
        <w:t>處罰</w:t>
      </w:r>
      <w:r w:rsidRPr="00167479">
        <w:rPr>
          <w:rFonts w:ascii="標楷體" w:eastAsia="標楷體" w:hAnsi="標楷體" w:hint="eastAsia"/>
          <w:snapToGrid w:val="0"/>
          <w:sz w:val="28"/>
          <w:szCs w:val="28"/>
        </w:rPr>
        <w:t>。</w:t>
      </w:r>
    </w:p>
    <w:p w:rsidR="00743BC8" w:rsidRPr="00167479" w:rsidRDefault="00743BC8" w:rsidP="00743BC8">
      <w:pPr>
        <w:snapToGrid w:val="0"/>
        <w:spacing w:line="460" w:lineRule="exact"/>
        <w:ind w:left="840" w:hangingChars="300" w:hanging="840"/>
        <w:jc w:val="both"/>
        <w:rPr>
          <w:rFonts w:ascii="標楷體" w:eastAsia="標楷體" w:hAnsi="標楷體"/>
          <w:sz w:val="28"/>
          <w:szCs w:val="28"/>
        </w:rPr>
      </w:pPr>
    </w:p>
    <w:p w:rsidR="00743BC8" w:rsidRPr="00167479" w:rsidRDefault="00743BC8" w:rsidP="00743BC8">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第八章    附則</w:t>
      </w:r>
    </w:p>
    <w:p w:rsidR="00743BC8" w:rsidRPr="00167479" w:rsidRDefault="00743BC8" w:rsidP="00743BC8">
      <w:pPr>
        <w:snapToGrid w:val="0"/>
        <w:spacing w:line="460" w:lineRule="exact"/>
        <w:ind w:left="840" w:hangingChars="300" w:hanging="840"/>
        <w:jc w:val="both"/>
        <w:rPr>
          <w:rFonts w:ascii="標楷體" w:eastAsia="標楷體" w:hAnsi="標楷體"/>
          <w:sz w:val="28"/>
          <w:szCs w:val="28"/>
        </w:rPr>
      </w:pPr>
      <w:r w:rsidRPr="00167479">
        <w:rPr>
          <w:rFonts w:ascii="標楷體" w:eastAsia="標楷體" w:hAnsi="標楷體" w:hint="eastAsia"/>
          <w:sz w:val="28"/>
          <w:szCs w:val="28"/>
        </w:rPr>
        <w:t>第四十六條    本自治條例</w:t>
      </w:r>
      <w:proofErr w:type="gramStart"/>
      <w:r w:rsidRPr="00167479">
        <w:rPr>
          <w:rFonts w:ascii="標楷體" w:eastAsia="標楷體" w:hAnsi="標楷體" w:hint="eastAsia"/>
          <w:sz w:val="28"/>
          <w:szCs w:val="28"/>
        </w:rPr>
        <w:t>所需書表</w:t>
      </w:r>
      <w:proofErr w:type="gramEnd"/>
      <w:r w:rsidRPr="00167479">
        <w:rPr>
          <w:rFonts w:ascii="標楷體" w:eastAsia="標楷體" w:hAnsi="標楷體" w:hint="eastAsia"/>
          <w:sz w:val="28"/>
          <w:szCs w:val="28"/>
        </w:rPr>
        <w:t>格式，由民政局另定之。</w:t>
      </w:r>
    </w:p>
    <w:p w:rsidR="00743BC8" w:rsidRPr="001C799F" w:rsidRDefault="00743BC8" w:rsidP="00743BC8">
      <w:pPr>
        <w:spacing w:line="460" w:lineRule="exact"/>
        <w:jc w:val="both"/>
        <w:rPr>
          <w:rFonts w:ascii="標楷體" w:eastAsia="標楷體" w:hAnsi="標楷體" w:cs="標楷體"/>
          <w:sz w:val="28"/>
          <w:szCs w:val="28"/>
        </w:rPr>
      </w:pPr>
      <w:r w:rsidRPr="00167479">
        <w:rPr>
          <w:rFonts w:ascii="標楷體" w:eastAsia="標楷體" w:hAnsi="標楷體" w:hint="eastAsia"/>
          <w:sz w:val="28"/>
          <w:szCs w:val="28"/>
        </w:rPr>
        <w:t>第四十七條    本自治條例自公布日施行。</w:t>
      </w:r>
    </w:p>
    <w:sectPr w:rsidR="00743BC8" w:rsidRPr="001C799F" w:rsidSect="00100FD4">
      <w:footerReference w:type="default" r:id="rId7"/>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F0B" w:rsidRDefault="00641F0B">
      <w:r>
        <w:separator/>
      </w:r>
    </w:p>
  </w:endnote>
  <w:endnote w:type="continuationSeparator" w:id="0">
    <w:p w:rsidR="00641F0B" w:rsidRDefault="00641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FD4" w:rsidRDefault="00100FD4">
    <w:pPr>
      <w:pStyle w:val="a7"/>
      <w:jc w:val="center"/>
    </w:pPr>
    <w:r>
      <w:rPr>
        <w:b/>
        <w:sz w:val="24"/>
        <w:szCs w:val="24"/>
      </w:rPr>
      <w:fldChar w:fldCharType="begin"/>
    </w:r>
    <w:r>
      <w:rPr>
        <w:b/>
      </w:rPr>
      <w:instrText>PAGE</w:instrText>
    </w:r>
    <w:r>
      <w:rPr>
        <w:b/>
        <w:sz w:val="24"/>
        <w:szCs w:val="24"/>
      </w:rPr>
      <w:fldChar w:fldCharType="separate"/>
    </w:r>
    <w:r w:rsidR="00E632CD">
      <w:rPr>
        <w:b/>
        <w:noProof/>
      </w:rPr>
      <w:t>16</w:t>
    </w:r>
    <w:r>
      <w:rPr>
        <w:b/>
        <w:sz w:val="24"/>
        <w:szCs w:val="24"/>
      </w:rPr>
      <w:fldChar w:fldCharType="end"/>
    </w:r>
    <w:r>
      <w:rPr>
        <w:lang w:val="zh-TW"/>
      </w:rPr>
      <w:t>頁</w:t>
    </w:r>
    <w:r>
      <w:rPr>
        <w:b/>
        <w:sz w:val="24"/>
        <w:szCs w:val="24"/>
      </w:rPr>
      <w:fldChar w:fldCharType="begin"/>
    </w:r>
    <w:r>
      <w:rPr>
        <w:b/>
      </w:rPr>
      <w:instrText>NUMPAGES</w:instrText>
    </w:r>
    <w:r>
      <w:rPr>
        <w:b/>
        <w:sz w:val="24"/>
        <w:szCs w:val="24"/>
      </w:rPr>
      <w:fldChar w:fldCharType="separate"/>
    </w:r>
    <w:r w:rsidR="00E632CD">
      <w:rPr>
        <w:b/>
        <w:noProof/>
      </w:rPr>
      <w:t>16</w:t>
    </w:r>
    <w:r>
      <w:rPr>
        <w:b/>
        <w:sz w:val="24"/>
        <w:szCs w:val="24"/>
      </w:rPr>
      <w:fldChar w:fldCharType="end"/>
    </w:r>
  </w:p>
  <w:p w:rsidR="00100FD4" w:rsidRDefault="00100FD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F0B" w:rsidRDefault="00641F0B">
      <w:r>
        <w:separator/>
      </w:r>
    </w:p>
  </w:footnote>
  <w:footnote w:type="continuationSeparator" w:id="0">
    <w:p w:rsidR="00641F0B" w:rsidRDefault="00641F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521"/>
    <w:multiLevelType w:val="hybridMultilevel"/>
    <w:tmpl w:val="EC1A4232"/>
    <w:lvl w:ilvl="0" w:tplc="D37031AC">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F6370"/>
    <w:multiLevelType w:val="hybridMultilevel"/>
    <w:tmpl w:val="840A1D82"/>
    <w:lvl w:ilvl="0" w:tplc="71D0CBE0">
      <w:start w:val="1"/>
      <w:numFmt w:val="taiwaneseCountingThousand"/>
      <w:lvlText w:val="%1、"/>
      <w:lvlJc w:val="left"/>
      <w:pPr>
        <w:ind w:left="764" w:hanging="480"/>
      </w:pPr>
      <w:rPr>
        <w:rFonts w:cs="Times New Roman" w:hint="default"/>
        <w:color w:val="auto"/>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2" w15:restartNumberingAfterBreak="0">
    <w:nsid w:val="0CEE3DF7"/>
    <w:multiLevelType w:val="hybridMultilevel"/>
    <w:tmpl w:val="57FCEE5A"/>
    <w:lvl w:ilvl="0" w:tplc="804C46B0">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0FC2077"/>
    <w:multiLevelType w:val="hybridMultilevel"/>
    <w:tmpl w:val="C71E498C"/>
    <w:lvl w:ilvl="0" w:tplc="01B24F40">
      <w:start w:val="1"/>
      <w:numFmt w:val="taiwaneseCountingThousand"/>
      <w:lvlText w:val="第%1條"/>
      <w:lvlJc w:val="left"/>
      <w:pPr>
        <w:ind w:left="720" w:hanging="720"/>
      </w:pPr>
      <w:rPr>
        <w:rFonts w:cs="細明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C06721"/>
    <w:multiLevelType w:val="hybridMultilevel"/>
    <w:tmpl w:val="90349DD8"/>
    <w:lvl w:ilvl="0" w:tplc="ECE6ED04">
      <w:start w:val="1"/>
      <w:numFmt w:val="taiwaneseCountingThousand"/>
      <w:lvlText w:val="%1、"/>
      <w:lvlJc w:val="left"/>
      <w:pPr>
        <w:tabs>
          <w:tab w:val="num" w:pos="862"/>
        </w:tabs>
        <w:ind w:left="862" w:hanging="720"/>
      </w:pPr>
      <w:rPr>
        <w:rFonts w:hint="default"/>
        <w:lang w:val="en-US"/>
      </w:rPr>
    </w:lvl>
    <w:lvl w:ilvl="1" w:tplc="04090019" w:tentative="1">
      <w:start w:val="1"/>
      <w:numFmt w:val="ideographTraditional"/>
      <w:lvlText w:val="%2、"/>
      <w:lvlJc w:val="left"/>
      <w:pPr>
        <w:tabs>
          <w:tab w:val="num" w:pos="666"/>
        </w:tabs>
        <w:ind w:left="666" w:hanging="480"/>
      </w:pPr>
    </w:lvl>
    <w:lvl w:ilvl="2" w:tplc="0409001B" w:tentative="1">
      <w:start w:val="1"/>
      <w:numFmt w:val="lowerRoman"/>
      <w:lvlText w:val="%3."/>
      <w:lvlJc w:val="right"/>
      <w:pPr>
        <w:tabs>
          <w:tab w:val="num" w:pos="1146"/>
        </w:tabs>
        <w:ind w:left="1146" w:hanging="480"/>
      </w:pPr>
    </w:lvl>
    <w:lvl w:ilvl="3" w:tplc="0409000F" w:tentative="1">
      <w:start w:val="1"/>
      <w:numFmt w:val="decimal"/>
      <w:lvlText w:val="%4."/>
      <w:lvlJc w:val="left"/>
      <w:pPr>
        <w:tabs>
          <w:tab w:val="num" w:pos="1626"/>
        </w:tabs>
        <w:ind w:left="1626" w:hanging="480"/>
      </w:pPr>
    </w:lvl>
    <w:lvl w:ilvl="4" w:tplc="04090019" w:tentative="1">
      <w:start w:val="1"/>
      <w:numFmt w:val="ideographTraditional"/>
      <w:lvlText w:val="%5、"/>
      <w:lvlJc w:val="left"/>
      <w:pPr>
        <w:tabs>
          <w:tab w:val="num" w:pos="2106"/>
        </w:tabs>
        <w:ind w:left="2106" w:hanging="480"/>
      </w:pPr>
    </w:lvl>
    <w:lvl w:ilvl="5" w:tplc="0409001B" w:tentative="1">
      <w:start w:val="1"/>
      <w:numFmt w:val="lowerRoman"/>
      <w:lvlText w:val="%6."/>
      <w:lvlJc w:val="right"/>
      <w:pPr>
        <w:tabs>
          <w:tab w:val="num" w:pos="2586"/>
        </w:tabs>
        <w:ind w:left="2586" w:hanging="480"/>
      </w:pPr>
    </w:lvl>
    <w:lvl w:ilvl="6" w:tplc="0409000F" w:tentative="1">
      <w:start w:val="1"/>
      <w:numFmt w:val="decimal"/>
      <w:lvlText w:val="%7."/>
      <w:lvlJc w:val="left"/>
      <w:pPr>
        <w:tabs>
          <w:tab w:val="num" w:pos="3066"/>
        </w:tabs>
        <w:ind w:left="3066" w:hanging="480"/>
      </w:pPr>
    </w:lvl>
    <w:lvl w:ilvl="7" w:tplc="04090019" w:tentative="1">
      <w:start w:val="1"/>
      <w:numFmt w:val="ideographTraditional"/>
      <w:lvlText w:val="%8、"/>
      <w:lvlJc w:val="left"/>
      <w:pPr>
        <w:tabs>
          <w:tab w:val="num" w:pos="3546"/>
        </w:tabs>
        <w:ind w:left="3546" w:hanging="480"/>
      </w:pPr>
    </w:lvl>
    <w:lvl w:ilvl="8" w:tplc="0409001B" w:tentative="1">
      <w:start w:val="1"/>
      <w:numFmt w:val="lowerRoman"/>
      <w:lvlText w:val="%9."/>
      <w:lvlJc w:val="right"/>
      <w:pPr>
        <w:tabs>
          <w:tab w:val="num" w:pos="4026"/>
        </w:tabs>
        <w:ind w:left="4026" w:hanging="480"/>
      </w:pPr>
    </w:lvl>
  </w:abstractNum>
  <w:abstractNum w:abstractNumId="6" w15:restartNumberingAfterBreak="0">
    <w:nsid w:val="2E83070B"/>
    <w:multiLevelType w:val="hybridMultilevel"/>
    <w:tmpl w:val="920AEBF0"/>
    <w:lvl w:ilvl="0" w:tplc="54BC321A">
      <w:start w:val="1"/>
      <w:numFmt w:val="taiwaneseCountingThousand"/>
      <w:lvlText w:val="%1、"/>
      <w:lvlJc w:val="left"/>
      <w:pPr>
        <w:ind w:left="510" w:hanging="510"/>
      </w:pPr>
      <w:rPr>
        <w:rFonts w:hint="default"/>
      </w:rPr>
    </w:lvl>
    <w:lvl w:ilvl="1" w:tplc="058AD344">
      <w:start w:val="1"/>
      <w:numFmt w:val="taiwaneseCountingThousand"/>
      <w:lvlText w:val="%2、"/>
      <w:lvlJc w:val="left"/>
      <w:pPr>
        <w:ind w:left="990" w:hanging="510"/>
      </w:pPr>
      <w:rPr>
        <w:rFonts w:hint="default"/>
        <w:lang w:val="en-US"/>
      </w:rPr>
    </w:lvl>
    <w:lvl w:ilvl="2" w:tplc="00007F3C">
      <w:start w:val="1"/>
      <w:numFmt w:val="taiwaneseCountingThousand"/>
      <w:lvlText w:val="第%3條"/>
      <w:lvlJc w:val="left"/>
      <w:pPr>
        <w:ind w:left="1920" w:hanging="9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C41E20"/>
    <w:multiLevelType w:val="hybridMultilevel"/>
    <w:tmpl w:val="4AC82EA8"/>
    <w:lvl w:ilvl="0" w:tplc="19485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9485C5C">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C75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15:restartNumberingAfterBreak="0">
    <w:nsid w:val="4110420D"/>
    <w:multiLevelType w:val="hybridMultilevel"/>
    <w:tmpl w:val="5426A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807ACA"/>
    <w:multiLevelType w:val="hybridMultilevel"/>
    <w:tmpl w:val="732012FE"/>
    <w:lvl w:ilvl="0" w:tplc="EE7489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A1B31D6"/>
    <w:multiLevelType w:val="hybridMultilevel"/>
    <w:tmpl w:val="9A346088"/>
    <w:lvl w:ilvl="0" w:tplc="6298CC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BE00E17"/>
    <w:multiLevelType w:val="hybridMultilevel"/>
    <w:tmpl w:val="BD284538"/>
    <w:lvl w:ilvl="0" w:tplc="FBD49092">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15:restartNumberingAfterBreak="0">
    <w:nsid w:val="4EA84E69"/>
    <w:multiLevelType w:val="hybridMultilevel"/>
    <w:tmpl w:val="20104974"/>
    <w:lvl w:ilvl="0" w:tplc="A8206AD6">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4EDE6F9D"/>
    <w:multiLevelType w:val="hybridMultilevel"/>
    <w:tmpl w:val="BC827D1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0C83BEF"/>
    <w:multiLevelType w:val="hybridMultilevel"/>
    <w:tmpl w:val="F26E173A"/>
    <w:lvl w:ilvl="0" w:tplc="4CF4C1F6">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A83738"/>
    <w:multiLevelType w:val="hybridMultilevel"/>
    <w:tmpl w:val="23CA7E7E"/>
    <w:lvl w:ilvl="0" w:tplc="2D36B97C">
      <w:start w:val="1"/>
      <w:numFmt w:val="taiwaneseCountingThousand"/>
      <w:lvlText w:val="第%1條"/>
      <w:lvlJc w:val="left"/>
      <w:pPr>
        <w:tabs>
          <w:tab w:val="num" w:pos="780"/>
        </w:tabs>
        <w:ind w:left="780" w:hanging="780"/>
      </w:pPr>
      <w:rPr>
        <w:rFonts w:ascii="標楷體" w:eastAsia="標楷體" w:hAnsi="標楷體" w:cs="Calibri" w:hint="default"/>
        <w:color w:val="auto"/>
        <w:shd w:val="pct15" w:color="auto" w:fill="FFFFFF"/>
        <w:lang w:val="en-US"/>
      </w:rPr>
    </w:lvl>
    <w:lvl w:ilvl="1" w:tplc="4B849220">
      <w:start w:val="1"/>
      <w:numFmt w:val="taiwaneseCountingThousand"/>
      <w:lvlText w:val="%2、"/>
      <w:lvlJc w:val="left"/>
      <w:pPr>
        <w:tabs>
          <w:tab w:val="num" w:pos="480"/>
        </w:tabs>
        <w:ind w:left="480" w:firstLine="0"/>
      </w:pPr>
      <w:rPr>
        <w:rFonts w:hint="default"/>
      </w:rPr>
    </w:lvl>
    <w:lvl w:ilvl="2" w:tplc="C21EAE4E">
      <w:start w:val="1"/>
      <w:numFmt w:val="taiwaneseCountingThousand"/>
      <w:lvlText w:val="%3、"/>
      <w:lvlJc w:val="left"/>
      <w:pPr>
        <w:tabs>
          <w:tab w:val="num" w:pos="1320"/>
        </w:tabs>
        <w:ind w:left="1320" w:hanging="360"/>
      </w:pPr>
      <w:rPr>
        <w:rFonts w:cs="標楷體" w:hint="default"/>
        <w:color w:val="000000"/>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847606D"/>
    <w:multiLevelType w:val="multilevel"/>
    <w:tmpl w:val="D5024652"/>
    <w:lvl w:ilvl="0">
      <w:start w:val="1"/>
      <w:numFmt w:val="taiwaneseCountingThousand"/>
      <w:pStyle w:val="a"/>
      <w:suff w:val="nothing"/>
      <w:lvlText w:val="%1、"/>
      <w:lvlJc w:val="left"/>
      <w:pPr>
        <w:ind w:left="1077" w:hanging="714"/>
      </w:pPr>
    </w:lvl>
    <w:lvl w:ilvl="1">
      <w:start w:val="1"/>
      <w:numFmt w:val="taiwaneseCountingThousand"/>
      <w:suff w:val="nothing"/>
      <w:lvlText w:val="（%2）"/>
      <w:lvlJc w:val="left"/>
      <w:pPr>
        <w:ind w:left="1803" w:hanging="1077"/>
      </w:pPr>
    </w:lvl>
    <w:lvl w:ilvl="2">
      <w:start w:val="1"/>
      <w:numFmt w:val="decimalFullWidth"/>
      <w:suff w:val="nothing"/>
      <w:lvlText w:val="%3、"/>
      <w:lvlJc w:val="left"/>
      <w:pPr>
        <w:ind w:left="2189" w:hanging="737"/>
      </w:pPr>
    </w:lvl>
    <w:lvl w:ilvl="3">
      <w:start w:val="1"/>
      <w:numFmt w:val="decimalFullWidth"/>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8" w15:restartNumberingAfterBreak="0">
    <w:nsid w:val="629F42D8"/>
    <w:multiLevelType w:val="hybridMultilevel"/>
    <w:tmpl w:val="C61226EC"/>
    <w:lvl w:ilvl="0" w:tplc="6060BBEC">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D8089B"/>
    <w:multiLevelType w:val="hybridMultilevel"/>
    <w:tmpl w:val="B5F28526"/>
    <w:lvl w:ilvl="0" w:tplc="F60AA516">
      <w:start w:val="1"/>
      <w:numFmt w:val="taiwaneseCountingThousand"/>
      <w:lvlText w:val="%1、"/>
      <w:lvlJc w:val="left"/>
      <w:pPr>
        <w:ind w:left="1170" w:hanging="450"/>
      </w:pPr>
      <w:rPr>
        <w:rFonts w:ascii="Calibri"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A3E1050"/>
    <w:multiLevelType w:val="hybridMultilevel"/>
    <w:tmpl w:val="69F44DBC"/>
    <w:lvl w:ilvl="0" w:tplc="B7EC781A">
      <w:start w:val="3"/>
      <w:numFmt w:val="taiwaneseCountingThousand"/>
      <w:lvlText w:val="%1、"/>
      <w:lvlJc w:val="left"/>
      <w:pPr>
        <w:ind w:left="1063" w:hanging="720"/>
      </w:pPr>
      <w:rPr>
        <w:rFonts w:hint="default"/>
        <w:lang w:val="en-US"/>
      </w:rPr>
    </w:lvl>
    <w:lvl w:ilvl="1" w:tplc="04090019" w:tentative="1">
      <w:start w:val="1"/>
      <w:numFmt w:val="ideographTraditional"/>
      <w:lvlText w:val="%2、"/>
      <w:lvlJc w:val="left"/>
      <w:pPr>
        <w:ind w:left="1303" w:hanging="480"/>
      </w:pPr>
    </w:lvl>
    <w:lvl w:ilvl="2" w:tplc="0409001B" w:tentative="1">
      <w:start w:val="1"/>
      <w:numFmt w:val="lowerRoman"/>
      <w:lvlText w:val="%3."/>
      <w:lvlJc w:val="right"/>
      <w:pPr>
        <w:ind w:left="1783" w:hanging="480"/>
      </w:pPr>
    </w:lvl>
    <w:lvl w:ilvl="3" w:tplc="0409000F" w:tentative="1">
      <w:start w:val="1"/>
      <w:numFmt w:val="decimal"/>
      <w:lvlText w:val="%4."/>
      <w:lvlJc w:val="left"/>
      <w:pPr>
        <w:ind w:left="2263" w:hanging="480"/>
      </w:pPr>
    </w:lvl>
    <w:lvl w:ilvl="4" w:tplc="04090019" w:tentative="1">
      <w:start w:val="1"/>
      <w:numFmt w:val="ideographTraditional"/>
      <w:lvlText w:val="%5、"/>
      <w:lvlJc w:val="left"/>
      <w:pPr>
        <w:ind w:left="2743" w:hanging="480"/>
      </w:pPr>
    </w:lvl>
    <w:lvl w:ilvl="5" w:tplc="0409001B" w:tentative="1">
      <w:start w:val="1"/>
      <w:numFmt w:val="lowerRoman"/>
      <w:lvlText w:val="%6."/>
      <w:lvlJc w:val="right"/>
      <w:pPr>
        <w:ind w:left="3223" w:hanging="480"/>
      </w:pPr>
    </w:lvl>
    <w:lvl w:ilvl="6" w:tplc="0409000F" w:tentative="1">
      <w:start w:val="1"/>
      <w:numFmt w:val="decimal"/>
      <w:lvlText w:val="%7."/>
      <w:lvlJc w:val="left"/>
      <w:pPr>
        <w:ind w:left="3703" w:hanging="480"/>
      </w:pPr>
    </w:lvl>
    <w:lvl w:ilvl="7" w:tplc="04090019" w:tentative="1">
      <w:start w:val="1"/>
      <w:numFmt w:val="ideographTraditional"/>
      <w:lvlText w:val="%8、"/>
      <w:lvlJc w:val="left"/>
      <w:pPr>
        <w:ind w:left="4183" w:hanging="480"/>
      </w:pPr>
    </w:lvl>
    <w:lvl w:ilvl="8" w:tplc="0409001B" w:tentative="1">
      <w:start w:val="1"/>
      <w:numFmt w:val="lowerRoman"/>
      <w:lvlText w:val="%9."/>
      <w:lvlJc w:val="right"/>
      <w:pPr>
        <w:ind w:left="4663" w:hanging="480"/>
      </w:pPr>
    </w:lvl>
  </w:abstractNum>
  <w:abstractNum w:abstractNumId="21" w15:restartNumberingAfterBreak="0">
    <w:nsid w:val="6B77131E"/>
    <w:multiLevelType w:val="hybridMultilevel"/>
    <w:tmpl w:val="B78A9B3C"/>
    <w:lvl w:ilvl="0" w:tplc="D88CF6FC">
      <w:start w:val="1"/>
      <w:numFmt w:val="decimal"/>
      <w:lvlText w:val="%1、"/>
      <w:lvlJc w:val="left"/>
      <w:pPr>
        <w:ind w:left="480" w:hanging="480"/>
      </w:pPr>
      <w:rPr>
        <w:rFonts w:hint="eastAsia"/>
      </w:rPr>
    </w:lvl>
    <w:lvl w:ilvl="1" w:tplc="C390159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23" w15:restartNumberingAfterBreak="0">
    <w:nsid w:val="74B80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15:restartNumberingAfterBreak="0">
    <w:nsid w:val="75470643"/>
    <w:multiLevelType w:val="hybridMultilevel"/>
    <w:tmpl w:val="3E7A6158"/>
    <w:lvl w:ilvl="0" w:tplc="D2F00134">
      <w:start w:val="1"/>
      <w:numFmt w:val="taiwaneseCountingThousand"/>
      <w:lvlText w:val="%1、"/>
      <w:lvlJc w:val="left"/>
      <w:pPr>
        <w:ind w:left="480" w:hanging="480"/>
      </w:pPr>
      <w:rPr>
        <w:rFonts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7664DB8"/>
    <w:multiLevelType w:val="hybridMultilevel"/>
    <w:tmpl w:val="9000D84C"/>
    <w:lvl w:ilvl="0" w:tplc="9556998A">
      <w:start w:val="1"/>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CDB340B"/>
    <w:multiLevelType w:val="hybridMultilevel"/>
    <w:tmpl w:val="7110CCD6"/>
    <w:lvl w:ilvl="0" w:tplc="CA4AF5A6">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E5F6775"/>
    <w:multiLevelType w:val="hybridMultilevel"/>
    <w:tmpl w:val="F4FC30D2"/>
    <w:lvl w:ilvl="0" w:tplc="02EA39F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1"/>
  </w:num>
  <w:num w:numId="3">
    <w:abstractNumId w:val="2"/>
  </w:num>
  <w:num w:numId="4">
    <w:abstractNumId w:val="18"/>
  </w:num>
  <w:num w:numId="5">
    <w:abstractNumId w:val="4"/>
  </w:num>
  <w:num w:numId="6">
    <w:abstractNumId w:val="27"/>
  </w:num>
  <w:num w:numId="7">
    <w:abstractNumId w:val="25"/>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5"/>
  </w:num>
  <w:num w:numId="13">
    <w:abstractNumId w:val="24"/>
  </w:num>
  <w:num w:numId="14">
    <w:abstractNumId w:val="1"/>
  </w:num>
  <w:num w:numId="15">
    <w:abstractNumId w:val="9"/>
  </w:num>
  <w:num w:numId="16">
    <w:abstractNumId w:val="0"/>
  </w:num>
  <w:num w:numId="17">
    <w:abstractNumId w:val="26"/>
  </w:num>
  <w:num w:numId="18">
    <w:abstractNumId w:val="10"/>
  </w:num>
  <w:num w:numId="19">
    <w:abstractNumId w:val="14"/>
  </w:num>
  <w:num w:numId="20">
    <w:abstractNumId w:val="15"/>
  </w:num>
  <w:num w:numId="21">
    <w:abstractNumId w:val="23"/>
  </w:num>
  <w:num w:numId="22">
    <w:abstractNumId w:val="8"/>
  </w:num>
  <w:num w:numId="23">
    <w:abstractNumId w:val="19"/>
  </w:num>
  <w:num w:numId="24">
    <w:abstractNumId w:val="13"/>
  </w:num>
  <w:num w:numId="25">
    <w:abstractNumId w:val="12"/>
  </w:num>
  <w:num w:numId="26">
    <w:abstractNumId w:val="7"/>
  </w:num>
  <w:num w:numId="27">
    <w:abstractNumId w:val="21"/>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9E"/>
    <w:rsid w:val="000324BC"/>
    <w:rsid w:val="00087B3C"/>
    <w:rsid w:val="0009145B"/>
    <w:rsid w:val="0009227A"/>
    <w:rsid w:val="000B41F1"/>
    <w:rsid w:val="000B6E5D"/>
    <w:rsid w:val="000D0946"/>
    <w:rsid w:val="00100FD4"/>
    <w:rsid w:val="00126F88"/>
    <w:rsid w:val="00172EAC"/>
    <w:rsid w:val="00176B7E"/>
    <w:rsid w:val="001B17A7"/>
    <w:rsid w:val="001B1843"/>
    <w:rsid w:val="001C799F"/>
    <w:rsid w:val="001F2B1A"/>
    <w:rsid w:val="00231ABD"/>
    <w:rsid w:val="00247080"/>
    <w:rsid w:val="0025269F"/>
    <w:rsid w:val="002C0EC7"/>
    <w:rsid w:val="003036E7"/>
    <w:rsid w:val="00332086"/>
    <w:rsid w:val="003E127C"/>
    <w:rsid w:val="003F2DD7"/>
    <w:rsid w:val="00407029"/>
    <w:rsid w:val="00416F70"/>
    <w:rsid w:val="004A18A5"/>
    <w:rsid w:val="004C7AAE"/>
    <w:rsid w:val="00534C55"/>
    <w:rsid w:val="00537F73"/>
    <w:rsid w:val="00560585"/>
    <w:rsid w:val="00563F33"/>
    <w:rsid w:val="005E4851"/>
    <w:rsid w:val="005F6F60"/>
    <w:rsid w:val="006338D5"/>
    <w:rsid w:val="006367A8"/>
    <w:rsid w:val="00641F0B"/>
    <w:rsid w:val="006E47A5"/>
    <w:rsid w:val="00710EB3"/>
    <w:rsid w:val="0073580D"/>
    <w:rsid w:val="007416FE"/>
    <w:rsid w:val="00743BC8"/>
    <w:rsid w:val="00747D6A"/>
    <w:rsid w:val="007655E3"/>
    <w:rsid w:val="00765C9E"/>
    <w:rsid w:val="007951D7"/>
    <w:rsid w:val="007A7906"/>
    <w:rsid w:val="007B441E"/>
    <w:rsid w:val="007C6238"/>
    <w:rsid w:val="007D594E"/>
    <w:rsid w:val="007E3633"/>
    <w:rsid w:val="007F675B"/>
    <w:rsid w:val="00823E1E"/>
    <w:rsid w:val="008B1574"/>
    <w:rsid w:val="008D4AB9"/>
    <w:rsid w:val="008D6C40"/>
    <w:rsid w:val="00935002"/>
    <w:rsid w:val="0094424D"/>
    <w:rsid w:val="009A54B6"/>
    <w:rsid w:val="009B3BBE"/>
    <w:rsid w:val="009C26AF"/>
    <w:rsid w:val="009D777A"/>
    <w:rsid w:val="00A0262D"/>
    <w:rsid w:val="00A05E5E"/>
    <w:rsid w:val="00A17F85"/>
    <w:rsid w:val="00A33C24"/>
    <w:rsid w:val="00A7632A"/>
    <w:rsid w:val="00AB6209"/>
    <w:rsid w:val="00AD58A4"/>
    <w:rsid w:val="00AD6846"/>
    <w:rsid w:val="00AE7E0F"/>
    <w:rsid w:val="00AF0F97"/>
    <w:rsid w:val="00B21796"/>
    <w:rsid w:val="00B505D3"/>
    <w:rsid w:val="00B65EFA"/>
    <w:rsid w:val="00BE14CB"/>
    <w:rsid w:val="00C0519C"/>
    <w:rsid w:val="00C3199C"/>
    <w:rsid w:val="00C330FC"/>
    <w:rsid w:val="00C5679B"/>
    <w:rsid w:val="00C666C1"/>
    <w:rsid w:val="00C925C2"/>
    <w:rsid w:val="00CA28DF"/>
    <w:rsid w:val="00CF0699"/>
    <w:rsid w:val="00D40A13"/>
    <w:rsid w:val="00D602B8"/>
    <w:rsid w:val="00D72969"/>
    <w:rsid w:val="00DB233A"/>
    <w:rsid w:val="00DB33AD"/>
    <w:rsid w:val="00DE0603"/>
    <w:rsid w:val="00E567CD"/>
    <w:rsid w:val="00E632CD"/>
    <w:rsid w:val="00EA4EEF"/>
    <w:rsid w:val="00EB03AB"/>
    <w:rsid w:val="00F618E3"/>
    <w:rsid w:val="00F84785"/>
    <w:rsid w:val="00F950DF"/>
    <w:rsid w:val="00FB718A"/>
    <w:rsid w:val="00FF5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B13404-AF16-4A44-9960-1ACDE14CD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rPr>
  </w:style>
  <w:style w:type="character" w:customStyle="1" w:styleId="aa">
    <w:name w:val="本文 字元"/>
    <w:basedOn w:val="a1"/>
    <w:link w:val="a9"/>
    <w:semiHidden/>
    <w:rsid w:val="00765C9E"/>
    <w:rPr>
      <w:rFonts w:ascii="標楷體" w:eastAsia="標楷體" w:hAnsi="標楷體" w:cs="Times New Roman"/>
      <w:color w:val="FF0000"/>
      <w:szCs w:val="24"/>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rPr>
  </w:style>
  <w:style w:type="character" w:customStyle="1" w:styleId="ac">
    <w:name w:val="註解方塊文字 字元"/>
    <w:basedOn w:val="a1"/>
    <w:link w:val="ab"/>
    <w:semiHidden/>
    <w:rsid w:val="00765C9E"/>
    <w:rPr>
      <w:rFonts w:ascii="Cambria" w:eastAsia="新細明體" w:hAnsi="Cambria" w:cs="Times New Roman"/>
      <w:sz w:val="18"/>
      <w:szCs w:val="18"/>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rPr>
  </w:style>
  <w:style w:type="character" w:customStyle="1" w:styleId="af">
    <w:name w:val="註釋標題 字元"/>
    <w:basedOn w:val="a1"/>
    <w:link w:val="ae"/>
    <w:uiPriority w:val="99"/>
    <w:rsid w:val="00765C9E"/>
    <w:rPr>
      <w:rFonts w:ascii="Calibri" w:eastAsia="新細明體" w:hAnsi="Calibri" w:cs="Times New Roman"/>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rPr>
  </w:style>
  <w:style w:type="character" w:customStyle="1" w:styleId="af3">
    <w:name w:val="本文縮排 字元"/>
    <w:basedOn w:val="a1"/>
    <w:link w:val="af2"/>
    <w:semiHidden/>
    <w:rsid w:val="00765C9E"/>
    <w:rPr>
      <w:rFonts w:ascii="標楷體" w:eastAsia="標楷體" w:hAnsi="標楷體" w:cs="Times New Roman"/>
      <w:szCs w:val="24"/>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rPr>
  </w:style>
  <w:style w:type="character" w:customStyle="1" w:styleId="30">
    <w:name w:val="本文縮排 3 字元"/>
    <w:basedOn w:val="a1"/>
    <w:link w:val="3"/>
    <w:semiHidden/>
    <w:rsid w:val="00765C9E"/>
    <w:rPr>
      <w:rFonts w:ascii="Times New Roman" w:eastAsia="新細明體" w:hAnsi="Times New Roman" w:cs="Times New Roman"/>
      <w:sz w:val="16"/>
      <w:szCs w:val="16"/>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1"/>
    <w:link w:val="HTML"/>
    <w:rsid w:val="00765C9E"/>
    <w:rPr>
      <w:rFonts w:ascii="細明體" w:eastAsia="細明體" w:hAnsi="細明體" w:cs="Times New Roman"/>
      <w:kern w:val="0"/>
      <w:szCs w:val="24"/>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afterLines="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16</Pages>
  <Words>1466</Words>
  <Characters>8358</Characters>
  <Application>Microsoft Office Word</Application>
  <DocSecurity>0</DocSecurity>
  <Lines>69</Lines>
  <Paragraphs>19</Paragraphs>
  <ScaleCrop>false</ScaleCrop>
  <Company/>
  <LinksUpToDate>false</LinksUpToDate>
  <CharactersWithSpaces>9805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USER</cp:lastModifiedBy>
  <cp:revision>4</cp:revision>
  <cp:lastPrinted>2017-03-27T07:44:00Z</cp:lastPrinted>
  <dcterms:created xsi:type="dcterms:W3CDTF">2017-03-09T03:40:00Z</dcterms:created>
  <dcterms:modified xsi:type="dcterms:W3CDTF">2017-03-27T08:34:00Z</dcterms:modified>
</cp:coreProperties>
</file>