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7AF" w:rsidRDefault="00C60F82" w:rsidP="00541820">
      <w:pPr>
        <w:spacing w:line="460" w:lineRule="exact"/>
        <w:rPr>
          <w:rFonts w:ascii="標楷體" w:eastAsia="標楷體" w:hAnsi="標楷體"/>
          <w:bCs/>
          <w:sz w:val="40"/>
          <w:szCs w:val="40"/>
        </w:rPr>
      </w:pPr>
      <w:r w:rsidRPr="00C56580">
        <w:rPr>
          <w:rFonts w:ascii="標楷體" w:eastAsia="標楷體" w:hAnsi="標楷體" w:hint="eastAsia"/>
          <w:sz w:val="40"/>
          <w:szCs w:val="40"/>
        </w:rPr>
        <w:t>臺中市</w:t>
      </w:r>
      <w:r>
        <w:rPr>
          <w:rFonts w:ascii="標楷體" w:eastAsia="標楷體" w:hAnsi="標楷體" w:hint="eastAsia"/>
          <w:bCs/>
          <w:sz w:val="40"/>
          <w:szCs w:val="40"/>
        </w:rPr>
        <w:t>高級中等以下教育階段非學校型態實驗教育實施辦法</w:t>
      </w:r>
    </w:p>
    <w:p w:rsidR="00E96BA8" w:rsidRDefault="00E96BA8" w:rsidP="00E96BA8">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02EC7" w:rsidRPr="00E96BA8">
        <w:rPr>
          <w:rFonts w:ascii="標楷體" w:eastAsia="標楷體" w:hAnsi="標楷體" w:hint="eastAsia"/>
          <w:color w:val="000000" w:themeColor="text1"/>
          <w:sz w:val="28"/>
          <w:szCs w:val="28"/>
        </w:rPr>
        <w:t>本辦法依高級中等以下教育階段非學校型態實驗教育實施條例第二十七條第一項規定訂定之。</w:t>
      </w:r>
    </w:p>
    <w:p w:rsidR="00E96BA8" w:rsidRDefault="00E96BA8" w:rsidP="00E96BA8">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本辦法之主管機關為臺中市政府教育局（以下簡稱教育局）。</w:t>
      </w:r>
    </w:p>
    <w:p w:rsidR="00E96BA8" w:rsidRDefault="00E96BA8" w:rsidP="00E96BA8">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02EC7" w:rsidRPr="00E96BA8">
        <w:rPr>
          <w:rFonts w:ascii="標楷體" w:eastAsia="標楷體" w:hAnsi="標楷體" w:hint="eastAsia"/>
          <w:color w:val="000000" w:themeColor="text1"/>
          <w:sz w:val="28"/>
          <w:szCs w:val="28"/>
        </w:rPr>
        <w:t>教育局為審議</w:t>
      </w:r>
      <w:r w:rsidR="00A640AE">
        <w:rPr>
          <w:rFonts w:ascii="標楷體" w:eastAsia="標楷體" w:hAnsi="標楷體" w:hint="eastAsia"/>
          <w:color w:val="000000" w:themeColor="text1"/>
          <w:sz w:val="28"/>
          <w:szCs w:val="28"/>
        </w:rPr>
        <w:t>高級中等以下教育階段非學校型態</w:t>
      </w:r>
      <w:r w:rsidR="00802EC7" w:rsidRPr="00E96BA8">
        <w:rPr>
          <w:rFonts w:ascii="標楷體" w:eastAsia="標楷體" w:hAnsi="標楷體" w:hint="eastAsia"/>
          <w:color w:val="000000" w:themeColor="text1"/>
          <w:sz w:val="28"/>
          <w:szCs w:val="28"/>
        </w:rPr>
        <w:t>實驗教育</w:t>
      </w:r>
      <w:r w:rsidR="00A640AE">
        <w:rPr>
          <w:rFonts w:ascii="標楷體" w:eastAsia="標楷體" w:hAnsi="標楷體" w:hint="eastAsia"/>
          <w:color w:val="000000" w:themeColor="text1"/>
          <w:sz w:val="28"/>
          <w:szCs w:val="28"/>
        </w:rPr>
        <w:t>(以下簡稱實驗教育)</w:t>
      </w:r>
      <w:r w:rsidR="00ED0BD2">
        <w:rPr>
          <w:rFonts w:ascii="標楷體" w:eastAsia="標楷體" w:hAnsi="標楷體" w:hint="eastAsia"/>
          <w:color w:val="000000" w:themeColor="text1"/>
          <w:sz w:val="28"/>
          <w:szCs w:val="28"/>
        </w:rPr>
        <w:t>之</w:t>
      </w:r>
      <w:r w:rsidR="00802EC7" w:rsidRPr="00E96BA8">
        <w:rPr>
          <w:rFonts w:ascii="標楷體" w:eastAsia="標楷體" w:hAnsi="標楷體" w:hint="eastAsia"/>
          <w:color w:val="000000" w:themeColor="text1"/>
          <w:sz w:val="28"/>
          <w:szCs w:val="28"/>
        </w:rPr>
        <w:t>申請、變更、續辦及其他實驗教育相關事項，</w:t>
      </w:r>
      <w:r w:rsidR="00F76F91">
        <w:rPr>
          <w:rFonts w:ascii="標楷體" w:eastAsia="標楷體" w:hAnsi="標楷體" w:hint="eastAsia"/>
          <w:color w:val="000000" w:themeColor="text1"/>
          <w:sz w:val="28"/>
          <w:szCs w:val="28"/>
        </w:rPr>
        <w:t>應設</w:t>
      </w:r>
      <w:r w:rsidR="00802EC7" w:rsidRPr="00E96BA8">
        <w:rPr>
          <w:rFonts w:ascii="標楷體" w:eastAsia="標楷體" w:hAnsi="標楷體" w:hint="eastAsia"/>
          <w:color w:val="000000" w:themeColor="text1"/>
          <w:sz w:val="28"/>
          <w:szCs w:val="28"/>
        </w:rPr>
        <w:t>臺中市高級中等以下教育階段非學校型態實驗教育審議會(以下簡稱審議會)。</w:t>
      </w:r>
    </w:p>
    <w:p w:rsidR="00034455" w:rsidRDefault="00ED0BD2" w:rsidP="00034455">
      <w:pPr>
        <w:pStyle w:val="a7"/>
        <w:spacing w:line="460" w:lineRule="exact"/>
        <w:ind w:leftChars="0" w:left="851" w:firstLineChars="200" w:firstLine="5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前項審議會</w:t>
      </w:r>
      <w:r w:rsidR="00E942D6">
        <w:rPr>
          <w:rFonts w:ascii="標楷體" w:eastAsia="標楷體" w:hAnsi="標楷體" w:hint="eastAsia"/>
          <w:color w:val="000000" w:themeColor="text1"/>
          <w:sz w:val="28"/>
          <w:szCs w:val="28"/>
        </w:rPr>
        <w:t>成員與主席產生方式、組織運作、審議程序及範圍等相關事項，由教育局依高級中等以下教育階段非學校型態實驗教育實施條例相關規定另定之。</w:t>
      </w:r>
    </w:p>
    <w:p w:rsidR="00E96BA8" w:rsidRPr="00034455" w:rsidRDefault="00034455" w:rsidP="00034455">
      <w:pPr>
        <w:pStyle w:val="a7"/>
        <w:numPr>
          <w:ilvl w:val="0"/>
          <w:numId w:val="3"/>
        </w:numPr>
        <w:spacing w:line="460" w:lineRule="exact"/>
        <w:ind w:leftChars="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802EC7" w:rsidRPr="00034455">
        <w:rPr>
          <w:rFonts w:ascii="標楷體" w:eastAsia="標楷體" w:hAnsi="標楷體" w:hint="eastAsia"/>
          <w:color w:val="000000" w:themeColor="text1"/>
          <w:sz w:val="28"/>
          <w:szCs w:val="28"/>
        </w:rPr>
        <w:t>教育局受理申請辦理實驗教育之期限如下：</w:t>
      </w:r>
    </w:p>
    <w:p w:rsidR="00E96BA8" w:rsidRDefault="00C871C5" w:rsidP="00C871C5">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一、</w:t>
      </w:r>
      <w:r w:rsidR="00802EC7" w:rsidRPr="00E96BA8">
        <w:rPr>
          <w:rFonts w:ascii="標楷體" w:eastAsia="標楷體" w:hAnsi="標楷體" w:hint="eastAsia"/>
          <w:color w:val="000000" w:themeColor="text1"/>
          <w:sz w:val="28"/>
          <w:szCs w:val="28"/>
        </w:rPr>
        <w:t>個人實驗教育：採全年收件制，</w:t>
      </w:r>
      <w:r w:rsidR="00223A00">
        <w:rPr>
          <w:rFonts w:ascii="標楷體" w:eastAsia="標楷體" w:hAnsi="標楷體" w:hint="eastAsia"/>
          <w:color w:val="000000" w:themeColor="text1"/>
          <w:sz w:val="28"/>
          <w:szCs w:val="28"/>
        </w:rPr>
        <w:t>申請該學年度第一學期者，至遲於當年度四月三十日前</w:t>
      </w:r>
      <w:r w:rsidR="00ED0BD2">
        <w:rPr>
          <w:rFonts w:ascii="標楷體" w:eastAsia="標楷體" w:hAnsi="標楷體" w:hint="eastAsia"/>
          <w:color w:val="000000" w:themeColor="text1"/>
          <w:sz w:val="28"/>
          <w:szCs w:val="28"/>
        </w:rPr>
        <w:t>提出</w:t>
      </w:r>
      <w:r w:rsidR="00223A00">
        <w:rPr>
          <w:rFonts w:ascii="標楷體" w:eastAsia="標楷體" w:hAnsi="標楷體" w:hint="eastAsia"/>
          <w:color w:val="000000" w:themeColor="text1"/>
          <w:sz w:val="28"/>
          <w:szCs w:val="28"/>
        </w:rPr>
        <w:t>；申請</w:t>
      </w:r>
      <w:r w:rsidR="00E942D6">
        <w:rPr>
          <w:rFonts w:ascii="標楷體" w:eastAsia="標楷體" w:hAnsi="標楷體" w:hint="eastAsia"/>
          <w:color w:val="000000" w:themeColor="text1"/>
          <w:sz w:val="28"/>
          <w:szCs w:val="28"/>
        </w:rPr>
        <w:t>該</w:t>
      </w:r>
      <w:r w:rsidR="00223A00">
        <w:rPr>
          <w:rFonts w:ascii="標楷體" w:eastAsia="標楷體" w:hAnsi="標楷體" w:hint="eastAsia"/>
          <w:color w:val="000000" w:themeColor="text1"/>
          <w:sz w:val="28"/>
          <w:szCs w:val="28"/>
        </w:rPr>
        <w:t>學年度第二學期者，至遲於當年度十月三十一日前</w:t>
      </w:r>
      <w:r w:rsidR="00ED0BD2">
        <w:rPr>
          <w:rFonts w:ascii="標楷體" w:eastAsia="標楷體" w:hAnsi="標楷體" w:hint="eastAsia"/>
          <w:color w:val="000000" w:themeColor="text1"/>
          <w:sz w:val="28"/>
          <w:szCs w:val="28"/>
        </w:rPr>
        <w:t>提出</w:t>
      </w:r>
      <w:r w:rsidR="00223A00">
        <w:rPr>
          <w:rFonts w:ascii="標楷體" w:eastAsia="標楷體" w:hAnsi="標楷體" w:hint="eastAsia"/>
          <w:color w:val="000000" w:themeColor="text1"/>
          <w:sz w:val="28"/>
          <w:szCs w:val="28"/>
        </w:rPr>
        <w:t>，並視</w:t>
      </w:r>
      <w:r w:rsidR="00ED0BD2">
        <w:rPr>
          <w:rFonts w:ascii="標楷體" w:eastAsia="標楷體" w:hAnsi="標楷體" w:hint="eastAsia"/>
          <w:color w:val="000000" w:themeColor="text1"/>
          <w:sz w:val="28"/>
          <w:szCs w:val="28"/>
        </w:rPr>
        <w:t>受理</w:t>
      </w:r>
      <w:r w:rsidR="00223A00">
        <w:rPr>
          <w:rFonts w:ascii="標楷體" w:eastAsia="標楷體" w:hAnsi="標楷體" w:hint="eastAsia"/>
          <w:color w:val="000000" w:themeColor="text1"/>
          <w:sz w:val="28"/>
          <w:szCs w:val="28"/>
        </w:rPr>
        <w:t>狀況分批審查。</w:t>
      </w:r>
      <w:r w:rsidR="00223A00" w:rsidRPr="00E96BA8">
        <w:rPr>
          <w:rFonts w:ascii="標楷體" w:eastAsia="標楷體" w:hAnsi="標楷體" w:hint="eastAsia"/>
          <w:color w:val="000000" w:themeColor="text1"/>
          <w:sz w:val="28"/>
          <w:szCs w:val="28"/>
        </w:rPr>
        <w:t>特殊案件採隨到隨審制</w:t>
      </w:r>
      <w:r w:rsidR="00802EC7" w:rsidRPr="00E96BA8">
        <w:rPr>
          <w:rFonts w:ascii="標楷體" w:eastAsia="標楷體" w:hAnsi="標楷體" w:hint="eastAsia"/>
          <w:color w:val="000000" w:themeColor="text1"/>
          <w:sz w:val="28"/>
          <w:szCs w:val="28"/>
        </w:rPr>
        <w:t>。</w:t>
      </w:r>
    </w:p>
    <w:p w:rsidR="00E96BA8" w:rsidRDefault="00C871C5" w:rsidP="00C871C5">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二、</w:t>
      </w:r>
      <w:r w:rsidR="00F76F91">
        <w:rPr>
          <w:rFonts w:ascii="標楷體" w:eastAsia="標楷體" w:hAnsi="標楷體" w:hint="eastAsia"/>
          <w:color w:val="000000" w:themeColor="text1"/>
          <w:sz w:val="28"/>
          <w:szCs w:val="28"/>
        </w:rPr>
        <w:t>團體實驗教育：</w:t>
      </w:r>
      <w:r w:rsidR="00802EC7" w:rsidRPr="00E96BA8">
        <w:rPr>
          <w:rFonts w:ascii="標楷體" w:eastAsia="標楷體" w:hAnsi="標楷體" w:hint="eastAsia"/>
          <w:color w:val="000000" w:themeColor="text1"/>
          <w:sz w:val="28"/>
          <w:szCs w:val="28"/>
        </w:rPr>
        <w:t>每年三月一日至四月三十日或九月一日至十月三十一日。</w:t>
      </w:r>
    </w:p>
    <w:p w:rsidR="00A92C99" w:rsidRDefault="00C871C5" w:rsidP="00C871C5">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三、</w:t>
      </w:r>
      <w:r w:rsidR="00F76F91">
        <w:rPr>
          <w:rFonts w:ascii="標楷體" w:eastAsia="標楷體" w:hAnsi="標楷體" w:hint="eastAsia"/>
          <w:color w:val="000000" w:themeColor="text1"/>
          <w:sz w:val="28"/>
          <w:szCs w:val="28"/>
        </w:rPr>
        <w:t>機構實驗教育：</w:t>
      </w:r>
      <w:r w:rsidR="00802EC7" w:rsidRPr="00E96BA8">
        <w:rPr>
          <w:rFonts w:ascii="標楷體" w:eastAsia="標楷體" w:hAnsi="標楷體" w:hint="eastAsia"/>
          <w:color w:val="000000" w:themeColor="text1"/>
          <w:sz w:val="28"/>
          <w:szCs w:val="28"/>
        </w:rPr>
        <w:t>每</w:t>
      </w:r>
      <w:bookmarkStart w:id="0" w:name="_GoBack"/>
      <w:bookmarkEnd w:id="0"/>
      <w:r w:rsidR="00802EC7" w:rsidRPr="00E96BA8">
        <w:rPr>
          <w:rFonts w:ascii="標楷體" w:eastAsia="標楷體" w:hAnsi="標楷體" w:hint="eastAsia"/>
          <w:color w:val="000000" w:themeColor="text1"/>
          <w:sz w:val="28"/>
          <w:szCs w:val="28"/>
        </w:rPr>
        <w:t>年三月一日至四月三十日或九月一日至十月三十一日。</w:t>
      </w:r>
    </w:p>
    <w:p w:rsidR="00A92C99" w:rsidRDefault="00802EC7" w:rsidP="00A92C99">
      <w:pPr>
        <w:spacing w:line="460" w:lineRule="exact"/>
        <w:ind w:leftChars="350" w:left="840" w:firstLineChars="200" w:firstLine="560"/>
        <w:jc w:val="both"/>
        <w:rPr>
          <w:rFonts w:ascii="標楷體" w:eastAsia="標楷體" w:hAnsi="標楷體"/>
          <w:color w:val="000000" w:themeColor="text1"/>
          <w:sz w:val="28"/>
          <w:szCs w:val="28"/>
        </w:rPr>
      </w:pPr>
      <w:r w:rsidRPr="00A92C99">
        <w:rPr>
          <w:rFonts w:ascii="標楷體" w:eastAsia="標楷體" w:hAnsi="標楷體" w:hint="eastAsia"/>
          <w:color w:val="000000" w:themeColor="text1"/>
          <w:sz w:val="28"/>
          <w:szCs w:val="28"/>
        </w:rPr>
        <w:t>前項</w:t>
      </w:r>
      <w:r w:rsidR="006F56C7">
        <w:rPr>
          <w:rFonts w:ascii="標楷體" w:eastAsia="標楷體" w:hAnsi="標楷體" w:hint="eastAsia"/>
          <w:color w:val="000000" w:themeColor="text1"/>
          <w:sz w:val="28"/>
          <w:szCs w:val="28"/>
        </w:rPr>
        <w:t>第一款</w:t>
      </w:r>
      <w:r w:rsidRPr="00A92C99">
        <w:rPr>
          <w:rFonts w:ascii="標楷體" w:eastAsia="標楷體" w:hAnsi="標楷體" w:hint="eastAsia"/>
          <w:color w:val="000000" w:themeColor="text1"/>
          <w:sz w:val="28"/>
          <w:szCs w:val="28"/>
        </w:rPr>
        <w:t>所稱特殊案件採隨到隨審制，係指經教育輔導機制或醫療系統鑑定個案不再適合學校教育模式者，由教育局召開審議會個別審議。</w:t>
      </w:r>
    </w:p>
    <w:p w:rsidR="00223A00"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ED0BD2">
        <w:rPr>
          <w:rFonts w:ascii="標楷體" w:eastAsia="標楷體" w:hAnsi="標楷體" w:hint="eastAsia"/>
          <w:color w:val="000000" w:themeColor="text1"/>
          <w:sz w:val="28"/>
          <w:szCs w:val="28"/>
        </w:rPr>
        <w:t>申請</w:t>
      </w:r>
      <w:r w:rsidR="00223A00">
        <w:rPr>
          <w:rFonts w:ascii="標楷體" w:eastAsia="標楷體" w:hAnsi="標楷體" w:hint="eastAsia"/>
          <w:color w:val="000000" w:themeColor="text1"/>
          <w:sz w:val="28"/>
          <w:szCs w:val="28"/>
        </w:rPr>
        <w:t>實驗教育計畫</w:t>
      </w:r>
      <w:r w:rsidR="00ED0BD2">
        <w:rPr>
          <w:rFonts w:ascii="標楷體" w:eastAsia="標楷體" w:hAnsi="標楷體" w:hint="eastAsia"/>
          <w:color w:val="000000" w:themeColor="text1"/>
          <w:sz w:val="28"/>
          <w:szCs w:val="28"/>
        </w:rPr>
        <w:t>之</w:t>
      </w:r>
      <w:r w:rsidR="00223A00">
        <w:rPr>
          <w:rFonts w:ascii="標楷體" w:eastAsia="標楷體" w:hAnsi="標楷體" w:hint="eastAsia"/>
          <w:color w:val="000000" w:themeColor="text1"/>
          <w:sz w:val="28"/>
          <w:szCs w:val="28"/>
        </w:rPr>
        <w:t>期程，國民小學教育階段最長為六年，國民中學教育階段最長為三年，高級中等教育階段最長為三年。</w:t>
      </w:r>
    </w:p>
    <w:p w:rsidR="00A92C99" w:rsidRDefault="00CA5E5F" w:rsidP="00223A00">
      <w:pPr>
        <w:pStyle w:val="a7"/>
        <w:spacing w:line="460" w:lineRule="exact"/>
        <w:ind w:leftChars="0" w:left="851" w:firstLineChars="200" w:firstLine="560"/>
        <w:jc w:val="both"/>
        <w:rPr>
          <w:rFonts w:ascii="標楷體" w:eastAsia="標楷體" w:hAnsi="標楷體"/>
          <w:color w:val="000000" w:themeColor="text1"/>
          <w:sz w:val="28"/>
          <w:szCs w:val="28"/>
        </w:rPr>
      </w:pPr>
      <w:r w:rsidRPr="00A92C99">
        <w:rPr>
          <w:rFonts w:ascii="標楷體" w:eastAsia="標楷體" w:hAnsi="標楷體" w:hint="eastAsia"/>
          <w:color w:val="000000" w:themeColor="text1"/>
          <w:sz w:val="28"/>
          <w:szCs w:val="28"/>
        </w:rPr>
        <w:t>實驗教育計畫核准</w:t>
      </w:r>
      <w:r w:rsidR="00223A00">
        <w:rPr>
          <w:rFonts w:ascii="標楷體" w:eastAsia="標楷體" w:hAnsi="標楷體" w:hint="eastAsia"/>
          <w:color w:val="000000" w:themeColor="text1"/>
          <w:sz w:val="28"/>
          <w:szCs w:val="28"/>
        </w:rPr>
        <w:t>辦理</w:t>
      </w:r>
      <w:r w:rsidRPr="00A92C99">
        <w:rPr>
          <w:rFonts w:ascii="標楷體" w:eastAsia="標楷體" w:hAnsi="標楷體" w:hint="eastAsia"/>
          <w:color w:val="000000" w:themeColor="text1"/>
          <w:sz w:val="28"/>
          <w:szCs w:val="28"/>
        </w:rPr>
        <w:t>期程由審議會依個案決議。</w:t>
      </w:r>
    </w:p>
    <w:p w:rsidR="00223A00"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223A00">
        <w:rPr>
          <w:rFonts w:ascii="標楷體" w:eastAsia="標楷體" w:hAnsi="標楷體" w:hint="eastAsia"/>
          <w:color w:val="000000" w:themeColor="text1"/>
          <w:sz w:val="28"/>
          <w:szCs w:val="28"/>
        </w:rPr>
        <w:t>參與國民教育階段個人實驗教育之學生，其學籍設於原學區學校；參與團體實</w:t>
      </w:r>
      <w:r w:rsidR="00A02C1A">
        <w:rPr>
          <w:rFonts w:ascii="標楷體" w:eastAsia="標楷體" w:hAnsi="標楷體" w:hint="eastAsia"/>
          <w:color w:val="000000" w:themeColor="text1"/>
          <w:sz w:val="28"/>
          <w:szCs w:val="28"/>
        </w:rPr>
        <w:t>驗教育或機構實驗教育之學生，其學籍設於教育局指定學校。</w:t>
      </w:r>
    </w:p>
    <w:p w:rsidR="00A02C1A" w:rsidRDefault="00A02C1A" w:rsidP="00A02C1A">
      <w:pPr>
        <w:pStyle w:val="a7"/>
        <w:spacing w:line="460" w:lineRule="exact"/>
        <w:ind w:leftChars="0" w:left="851"/>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lastRenderedPageBreak/>
        <w:t xml:space="preserve">    參與高級中等教育階段個人實驗教育之學生，依高級中等學校多元入學招生辦法規定入學，並與學校擬訂合作計畫，經學校報</w:t>
      </w:r>
      <w:r w:rsidR="004F39C9">
        <w:rPr>
          <w:rFonts w:ascii="標楷體" w:eastAsia="標楷體" w:hAnsi="標楷體" w:hint="eastAsia"/>
          <w:color w:val="000000" w:themeColor="text1"/>
          <w:sz w:val="28"/>
          <w:szCs w:val="28"/>
        </w:rPr>
        <w:t>教育</w:t>
      </w:r>
      <w:r>
        <w:rPr>
          <w:rFonts w:ascii="標楷體" w:eastAsia="標楷體" w:hAnsi="標楷體" w:hint="eastAsia"/>
          <w:color w:val="000000" w:themeColor="text1"/>
          <w:sz w:val="28"/>
          <w:szCs w:val="28"/>
        </w:rPr>
        <w:t>主管機關許可者，其學籍設於合作學校；未入學高級中等學校取得學籍者，得由辦理實驗教育之申請人造具參與實驗教育學生名冊，報請教育局發給學生身分證明。</w:t>
      </w:r>
    </w:p>
    <w:p w:rsidR="00A92C99" w:rsidRDefault="00223A00"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實驗教育學生轉出、轉入依臺中市國民小學學生學籍管理要點、臺中市國民中學學生學籍管理要點、高級中等學校學生學籍管理辦法及相關規定辦理。</w:t>
      </w:r>
    </w:p>
    <w:p w:rsidR="00A92C99"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於其他直轄市</w:t>
      </w:r>
      <w:r w:rsidR="00F57D00">
        <w:rPr>
          <w:rFonts w:ascii="標楷體" w:eastAsia="標楷體" w:hAnsi="標楷體" w:hint="eastAsia"/>
          <w:color w:val="000000" w:themeColor="text1"/>
          <w:sz w:val="28"/>
          <w:szCs w:val="28"/>
        </w:rPr>
        <w:t>或</w:t>
      </w:r>
      <w:r w:rsidR="00CA5E5F" w:rsidRPr="00A92C99">
        <w:rPr>
          <w:rFonts w:ascii="標楷體" w:eastAsia="標楷體" w:hAnsi="標楷體" w:hint="eastAsia"/>
          <w:color w:val="000000" w:themeColor="text1"/>
          <w:sz w:val="28"/>
          <w:szCs w:val="28"/>
        </w:rPr>
        <w:t>縣</w:t>
      </w:r>
      <w:r w:rsidR="00A640AE"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市</w:t>
      </w:r>
      <w:r w:rsidR="00A640AE"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申請通過實驗教育</w:t>
      </w:r>
      <w:r w:rsidR="00A640AE">
        <w:rPr>
          <w:rFonts w:ascii="標楷體" w:eastAsia="標楷體" w:hAnsi="標楷體" w:hint="eastAsia"/>
          <w:color w:val="000000" w:themeColor="text1"/>
          <w:sz w:val="28"/>
          <w:szCs w:val="28"/>
        </w:rPr>
        <w:t>之學生</w:t>
      </w:r>
      <w:r w:rsidR="00CA5E5F" w:rsidRPr="00A92C99">
        <w:rPr>
          <w:rFonts w:ascii="標楷體" w:eastAsia="標楷體" w:hAnsi="標楷體" w:hint="eastAsia"/>
          <w:color w:val="000000" w:themeColor="text1"/>
          <w:sz w:val="28"/>
          <w:szCs w:val="28"/>
        </w:rPr>
        <w:t>，</w:t>
      </w:r>
      <w:r w:rsidR="00A640AE">
        <w:rPr>
          <w:rFonts w:ascii="標楷體" w:eastAsia="標楷體" w:hAnsi="標楷體" w:hint="eastAsia"/>
          <w:color w:val="000000" w:themeColor="text1"/>
          <w:sz w:val="28"/>
          <w:szCs w:val="28"/>
        </w:rPr>
        <w:t>其</w:t>
      </w:r>
      <w:r w:rsidR="00CA5E5F" w:rsidRPr="00A92C99">
        <w:rPr>
          <w:rFonts w:ascii="標楷體" w:eastAsia="標楷體" w:hAnsi="標楷體" w:hint="eastAsia"/>
          <w:color w:val="000000" w:themeColor="text1"/>
          <w:sz w:val="28"/>
          <w:szCs w:val="28"/>
        </w:rPr>
        <w:t>戶籍</w:t>
      </w:r>
      <w:r w:rsidR="006F56C7">
        <w:rPr>
          <w:rFonts w:ascii="標楷體" w:eastAsia="標楷體" w:hAnsi="標楷體" w:hint="eastAsia"/>
          <w:color w:val="000000" w:themeColor="text1"/>
          <w:sz w:val="28"/>
          <w:szCs w:val="28"/>
        </w:rPr>
        <w:t>已</w:t>
      </w:r>
      <w:r w:rsidR="00CA5E5F" w:rsidRPr="00A92C99">
        <w:rPr>
          <w:rFonts w:ascii="標楷體" w:eastAsia="標楷體" w:hAnsi="標楷體" w:hint="eastAsia"/>
          <w:color w:val="000000" w:themeColor="text1"/>
          <w:sz w:val="28"/>
          <w:szCs w:val="28"/>
        </w:rPr>
        <w:t>遷入</w:t>
      </w:r>
      <w:r w:rsidR="00A640AE">
        <w:rPr>
          <w:rFonts w:ascii="標楷體" w:eastAsia="標楷體" w:hAnsi="標楷體" w:hint="eastAsia"/>
          <w:color w:val="000000" w:themeColor="text1"/>
          <w:sz w:val="28"/>
          <w:szCs w:val="28"/>
        </w:rPr>
        <w:t>臺中市(以下簡稱</w:t>
      </w:r>
      <w:r w:rsidR="00CA5E5F" w:rsidRPr="00A92C99">
        <w:rPr>
          <w:rFonts w:ascii="標楷體" w:eastAsia="標楷體" w:hAnsi="標楷體" w:hint="eastAsia"/>
          <w:color w:val="000000" w:themeColor="text1"/>
          <w:sz w:val="28"/>
          <w:szCs w:val="28"/>
        </w:rPr>
        <w:t>本市</w:t>
      </w:r>
      <w:r w:rsidR="00A640AE">
        <w:rPr>
          <w:rFonts w:ascii="標楷體" w:eastAsia="標楷體" w:hAnsi="標楷體" w:hint="eastAsia"/>
          <w:color w:val="000000" w:themeColor="text1"/>
          <w:sz w:val="28"/>
          <w:szCs w:val="28"/>
        </w:rPr>
        <w:t>)</w:t>
      </w:r>
      <w:r w:rsidR="00CA5E5F" w:rsidRPr="00A92C99">
        <w:rPr>
          <w:rFonts w:ascii="標楷體" w:eastAsia="標楷體" w:hAnsi="標楷體" w:hint="eastAsia"/>
          <w:color w:val="000000" w:themeColor="text1"/>
          <w:sz w:val="28"/>
          <w:szCs w:val="28"/>
        </w:rPr>
        <w:t>者，應檢具原直轄市</w:t>
      </w:r>
      <w:r w:rsidR="00F57D00">
        <w:rPr>
          <w:rFonts w:ascii="標楷體" w:eastAsia="標楷體" w:hAnsi="標楷體" w:hint="eastAsia"/>
          <w:color w:val="000000" w:themeColor="text1"/>
          <w:sz w:val="28"/>
          <w:szCs w:val="28"/>
        </w:rPr>
        <w:t>或</w:t>
      </w:r>
      <w:r w:rsidR="00CA5E5F" w:rsidRPr="00A92C99">
        <w:rPr>
          <w:rFonts w:ascii="標楷體" w:eastAsia="標楷體" w:hAnsi="標楷體" w:hint="eastAsia"/>
          <w:color w:val="000000" w:themeColor="text1"/>
          <w:sz w:val="28"/>
          <w:szCs w:val="28"/>
        </w:rPr>
        <w:t>縣</w:t>
      </w:r>
      <w:r w:rsidR="00A640AE"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市</w:t>
      </w:r>
      <w:r w:rsidR="00A640AE"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政府審核</w:t>
      </w:r>
      <w:r w:rsidR="00B44ED0">
        <w:rPr>
          <w:rFonts w:ascii="標楷體" w:eastAsia="標楷體" w:hAnsi="標楷體" w:hint="eastAsia"/>
          <w:color w:val="000000" w:themeColor="text1"/>
          <w:sz w:val="28"/>
          <w:szCs w:val="28"/>
        </w:rPr>
        <w:t>許可</w:t>
      </w:r>
      <w:r w:rsidR="00CA5E5F" w:rsidRPr="00A92C99">
        <w:rPr>
          <w:rFonts w:ascii="標楷體" w:eastAsia="標楷體" w:hAnsi="標楷體" w:hint="eastAsia"/>
          <w:color w:val="000000" w:themeColor="text1"/>
          <w:sz w:val="28"/>
          <w:szCs w:val="28"/>
        </w:rPr>
        <w:t>文</w:t>
      </w:r>
      <w:r w:rsidR="004F39C9">
        <w:rPr>
          <w:rFonts w:ascii="標楷體" w:eastAsia="標楷體" w:hAnsi="標楷體" w:hint="eastAsia"/>
          <w:color w:val="000000" w:themeColor="text1"/>
          <w:sz w:val="28"/>
          <w:szCs w:val="28"/>
        </w:rPr>
        <w:t>書</w:t>
      </w:r>
      <w:r w:rsidR="00CA5E5F" w:rsidRPr="00A92C99">
        <w:rPr>
          <w:rFonts w:ascii="標楷體" w:eastAsia="標楷體" w:hAnsi="標楷體" w:hint="eastAsia"/>
          <w:color w:val="000000" w:themeColor="text1"/>
          <w:sz w:val="28"/>
          <w:szCs w:val="28"/>
        </w:rPr>
        <w:t>及實驗教育計畫報</w:t>
      </w:r>
      <w:r w:rsidR="00CA5E5F" w:rsidRPr="00A92C99">
        <w:rPr>
          <w:rFonts w:ascii="標楷體" w:eastAsia="標楷體" w:hAnsi="標楷體"/>
          <w:color w:val="000000" w:themeColor="text1"/>
          <w:sz w:val="28"/>
          <w:szCs w:val="28"/>
        </w:rPr>
        <w:t>教育局</w:t>
      </w:r>
      <w:r w:rsidR="00CA5E5F" w:rsidRPr="00A92C99">
        <w:rPr>
          <w:rFonts w:ascii="標楷體" w:eastAsia="標楷體" w:hAnsi="標楷體" w:hint="eastAsia"/>
          <w:color w:val="000000" w:themeColor="text1"/>
          <w:sz w:val="28"/>
          <w:szCs w:val="28"/>
        </w:rPr>
        <w:t>同意後</w:t>
      </w:r>
      <w:r w:rsidR="00F064BD">
        <w:rPr>
          <w:rFonts w:ascii="標楷體" w:eastAsia="標楷體" w:hAnsi="標楷體" w:hint="eastAsia"/>
          <w:color w:val="000000" w:themeColor="text1"/>
          <w:sz w:val="28"/>
          <w:szCs w:val="28"/>
        </w:rPr>
        <w:t>，</w:t>
      </w:r>
      <w:r w:rsidR="004F39C9">
        <w:rPr>
          <w:rFonts w:ascii="標楷體" w:eastAsia="標楷體" w:hAnsi="標楷體" w:hint="eastAsia"/>
          <w:color w:val="000000" w:themeColor="text1"/>
          <w:sz w:val="28"/>
          <w:szCs w:val="28"/>
        </w:rPr>
        <w:t>原</w:t>
      </w:r>
      <w:r w:rsidR="00F064BD">
        <w:rPr>
          <w:rFonts w:ascii="標楷體" w:eastAsia="標楷體" w:hAnsi="標楷體" w:hint="eastAsia"/>
          <w:color w:val="000000" w:themeColor="text1"/>
          <w:sz w:val="28"/>
          <w:szCs w:val="28"/>
        </w:rPr>
        <w:t>實驗教育</w:t>
      </w:r>
      <w:r w:rsidR="004F39C9">
        <w:rPr>
          <w:rFonts w:ascii="標楷體" w:eastAsia="標楷體" w:hAnsi="標楷體" w:hint="eastAsia"/>
          <w:color w:val="000000" w:themeColor="text1"/>
          <w:sz w:val="28"/>
          <w:szCs w:val="28"/>
        </w:rPr>
        <w:t>期程</w:t>
      </w:r>
      <w:r w:rsidR="00CA5E5F" w:rsidRPr="00A92C99">
        <w:rPr>
          <w:rFonts w:ascii="標楷體" w:eastAsia="標楷體" w:hAnsi="標楷體" w:hint="eastAsia"/>
          <w:color w:val="000000" w:themeColor="text1"/>
          <w:sz w:val="28"/>
          <w:szCs w:val="28"/>
        </w:rPr>
        <w:t>至該學年度</w:t>
      </w:r>
      <w:r w:rsidR="004F39C9">
        <w:rPr>
          <w:rFonts w:ascii="標楷體" w:eastAsia="標楷體" w:hAnsi="標楷體" w:hint="eastAsia"/>
          <w:color w:val="000000" w:themeColor="text1"/>
          <w:sz w:val="28"/>
          <w:szCs w:val="28"/>
        </w:rPr>
        <w:t>為止</w:t>
      </w:r>
      <w:r w:rsidR="00CA5E5F" w:rsidRPr="00A92C99">
        <w:rPr>
          <w:rFonts w:ascii="標楷體" w:eastAsia="標楷體" w:hAnsi="標楷體" w:hint="eastAsia"/>
          <w:color w:val="000000" w:themeColor="text1"/>
          <w:sz w:val="28"/>
          <w:szCs w:val="28"/>
        </w:rPr>
        <w:t>。</w:t>
      </w:r>
      <w:r w:rsidR="00F064BD">
        <w:rPr>
          <w:rFonts w:ascii="標楷體" w:eastAsia="標楷體" w:hAnsi="標楷體" w:hint="eastAsia"/>
          <w:color w:val="000000" w:themeColor="text1"/>
          <w:sz w:val="28"/>
          <w:szCs w:val="28"/>
        </w:rPr>
        <w:t>本市</w:t>
      </w:r>
      <w:r w:rsidR="00CA5E5F" w:rsidRPr="00A92C99">
        <w:rPr>
          <w:rFonts w:ascii="標楷體" w:eastAsia="標楷體" w:hAnsi="標楷體" w:hint="eastAsia"/>
          <w:color w:val="000000" w:themeColor="text1"/>
          <w:sz w:val="28"/>
          <w:szCs w:val="28"/>
        </w:rPr>
        <w:t>轉出至其他直轄市</w:t>
      </w:r>
      <w:r w:rsidR="00F57D00">
        <w:rPr>
          <w:rFonts w:ascii="標楷體" w:eastAsia="標楷體" w:hAnsi="標楷體" w:hint="eastAsia"/>
          <w:color w:val="000000" w:themeColor="text1"/>
          <w:sz w:val="28"/>
          <w:szCs w:val="28"/>
        </w:rPr>
        <w:t>或</w:t>
      </w:r>
      <w:r w:rsidR="00CA5E5F" w:rsidRPr="00A92C99">
        <w:rPr>
          <w:rFonts w:ascii="標楷體" w:eastAsia="標楷體" w:hAnsi="標楷體" w:hint="eastAsia"/>
          <w:color w:val="000000" w:themeColor="text1"/>
          <w:sz w:val="28"/>
          <w:szCs w:val="28"/>
        </w:rPr>
        <w:t>縣</w:t>
      </w:r>
      <w:r w:rsidR="00CA5E5F"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市</w:t>
      </w:r>
      <w:r w:rsidR="00CA5E5F" w:rsidRPr="00A92C99">
        <w:rPr>
          <w:rFonts w:ascii="標楷體" w:eastAsia="標楷體" w:hAnsi="標楷體"/>
          <w:color w:val="000000" w:themeColor="text1"/>
          <w:sz w:val="28"/>
          <w:szCs w:val="28"/>
        </w:rPr>
        <w:t>)</w:t>
      </w:r>
      <w:r w:rsidR="00CA5E5F" w:rsidRPr="00A92C99">
        <w:rPr>
          <w:rFonts w:ascii="標楷體" w:eastAsia="標楷體" w:hAnsi="標楷體" w:hint="eastAsia"/>
          <w:color w:val="000000" w:themeColor="text1"/>
          <w:sz w:val="28"/>
          <w:szCs w:val="28"/>
        </w:rPr>
        <w:t>學校</w:t>
      </w:r>
      <w:r w:rsidR="00F064BD">
        <w:rPr>
          <w:rFonts w:ascii="標楷體" w:eastAsia="標楷體" w:hAnsi="標楷體" w:hint="eastAsia"/>
          <w:color w:val="000000" w:themeColor="text1"/>
          <w:sz w:val="28"/>
          <w:szCs w:val="28"/>
        </w:rPr>
        <w:t>者</w:t>
      </w:r>
      <w:r w:rsidR="00CA5E5F" w:rsidRPr="00A92C99">
        <w:rPr>
          <w:rFonts w:ascii="標楷體" w:eastAsia="標楷體" w:hAnsi="標楷體" w:hint="eastAsia"/>
          <w:color w:val="000000" w:themeColor="text1"/>
          <w:sz w:val="28"/>
          <w:szCs w:val="28"/>
        </w:rPr>
        <w:t>，</w:t>
      </w:r>
      <w:r w:rsidR="004F39C9">
        <w:rPr>
          <w:rFonts w:ascii="標楷體" w:eastAsia="標楷體" w:hAnsi="標楷體" w:hint="eastAsia"/>
          <w:color w:val="000000" w:themeColor="text1"/>
          <w:sz w:val="28"/>
          <w:szCs w:val="28"/>
        </w:rPr>
        <w:t>喪失</w:t>
      </w:r>
      <w:r w:rsidR="00CA5E5F" w:rsidRPr="00A92C99">
        <w:rPr>
          <w:rFonts w:ascii="標楷體" w:eastAsia="標楷體" w:hAnsi="標楷體" w:hint="eastAsia"/>
          <w:color w:val="000000" w:themeColor="text1"/>
          <w:sz w:val="28"/>
          <w:szCs w:val="28"/>
        </w:rPr>
        <w:t>本市實驗教育資格。</w:t>
      </w:r>
    </w:p>
    <w:p w:rsidR="00A92C99"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申辦團體實驗教育者，</w:t>
      </w:r>
      <w:r w:rsidR="004F39C9">
        <w:rPr>
          <w:rFonts w:ascii="標楷體" w:eastAsia="標楷體" w:hAnsi="標楷體" w:hint="eastAsia"/>
          <w:color w:val="000000" w:themeColor="text1"/>
          <w:sz w:val="28"/>
          <w:szCs w:val="28"/>
        </w:rPr>
        <w:t>同一</w:t>
      </w:r>
      <w:r w:rsidR="00CA5E5F" w:rsidRPr="00A92C99">
        <w:rPr>
          <w:rFonts w:ascii="標楷體" w:eastAsia="標楷體" w:hAnsi="標楷體" w:hint="eastAsia"/>
          <w:color w:val="000000" w:themeColor="text1"/>
          <w:sz w:val="28"/>
          <w:szCs w:val="28"/>
        </w:rPr>
        <w:t>學年度轉入學生數不得超過原核准名單人數之三分之一，且學生總人數不超過三十人。</w:t>
      </w:r>
      <w:r w:rsidR="004F39C9">
        <w:rPr>
          <w:rFonts w:ascii="標楷體" w:eastAsia="標楷體" w:hAnsi="標楷體" w:hint="eastAsia"/>
          <w:color w:val="000000" w:themeColor="text1"/>
          <w:sz w:val="28"/>
          <w:szCs w:val="28"/>
        </w:rPr>
        <w:t>轉出學生則不在此限。</w:t>
      </w:r>
    </w:p>
    <w:p w:rsidR="00CA5E5F" w:rsidRPr="00A92C99" w:rsidRDefault="00A02C1A" w:rsidP="00A92C99">
      <w:pPr>
        <w:pStyle w:val="a7"/>
        <w:spacing w:line="460" w:lineRule="exact"/>
        <w:ind w:leftChars="0" w:left="851" w:firstLineChars="200" w:firstLine="5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團體</w:t>
      </w:r>
      <w:r w:rsidR="00F064BD">
        <w:rPr>
          <w:rFonts w:ascii="標楷體" w:eastAsia="標楷體" w:hAnsi="標楷體" w:hint="eastAsia"/>
          <w:color w:val="000000" w:themeColor="text1"/>
          <w:sz w:val="28"/>
          <w:szCs w:val="28"/>
        </w:rPr>
        <w:t>實驗教育人數</w:t>
      </w:r>
      <w:r>
        <w:rPr>
          <w:rFonts w:ascii="標楷體" w:eastAsia="標楷體" w:hAnsi="標楷體" w:hint="eastAsia"/>
          <w:color w:val="000000" w:themeColor="text1"/>
          <w:sz w:val="28"/>
          <w:szCs w:val="28"/>
        </w:rPr>
        <w:t>未達三人者，</w:t>
      </w:r>
      <w:r w:rsidR="00CA5E5F" w:rsidRPr="00A92C99">
        <w:rPr>
          <w:rFonts w:ascii="標楷體" w:eastAsia="標楷體" w:hAnsi="標楷體" w:hint="eastAsia"/>
          <w:color w:val="000000" w:themeColor="text1"/>
          <w:sz w:val="28"/>
          <w:szCs w:val="28"/>
        </w:rPr>
        <w:t>應予停辦。</w:t>
      </w:r>
    </w:p>
    <w:p w:rsidR="00CA5E5F" w:rsidRDefault="00A92C99" w:rsidP="00A92C99">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6F56C7">
        <w:rPr>
          <w:rFonts w:ascii="標楷體" w:eastAsia="標楷體" w:hAnsi="標楷體" w:hint="eastAsia"/>
          <w:color w:val="000000" w:themeColor="text1"/>
          <w:sz w:val="28"/>
          <w:szCs w:val="28"/>
        </w:rPr>
        <w:t>設籍學校應視實驗教育學生及家長</w:t>
      </w:r>
      <w:r w:rsidR="00CA5E5F" w:rsidRPr="00A92C99">
        <w:rPr>
          <w:rFonts w:ascii="標楷體" w:eastAsia="標楷體" w:hAnsi="標楷體" w:hint="eastAsia"/>
          <w:color w:val="000000" w:themeColor="text1"/>
          <w:sz w:val="28"/>
          <w:szCs w:val="28"/>
        </w:rPr>
        <w:t>需求，提供下列協助</w:t>
      </w:r>
      <w:r w:rsidR="00B44ED0">
        <w:rPr>
          <w:rFonts w:ascii="標楷體" w:eastAsia="標楷體" w:hAnsi="標楷體" w:hint="eastAsia"/>
          <w:color w:val="000000" w:themeColor="text1"/>
          <w:sz w:val="28"/>
          <w:szCs w:val="28"/>
        </w:rPr>
        <w:t>或服務</w:t>
      </w:r>
      <w:r w:rsidR="00CA5E5F" w:rsidRPr="00A92C99">
        <w:rPr>
          <w:rFonts w:ascii="標楷體" w:eastAsia="標楷體" w:hAnsi="標楷體" w:hint="eastAsia"/>
          <w:color w:val="000000" w:themeColor="text1"/>
          <w:sz w:val="28"/>
          <w:szCs w:val="28"/>
        </w:rPr>
        <w:t>：</w:t>
      </w:r>
    </w:p>
    <w:p w:rsidR="00A92C99" w:rsidRDefault="00CA5E5F" w:rsidP="00A92C99">
      <w:pPr>
        <w:spacing w:line="460" w:lineRule="exact"/>
        <w:ind w:firstLineChars="500" w:firstLine="1400"/>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一、</w:t>
      </w:r>
      <w:r w:rsidR="00F064BD">
        <w:rPr>
          <w:rFonts w:ascii="標楷體" w:eastAsia="標楷體" w:hAnsi="標楷體" w:hint="eastAsia"/>
          <w:color w:val="000000" w:themeColor="text1"/>
          <w:sz w:val="28"/>
          <w:szCs w:val="28"/>
        </w:rPr>
        <w:t>協助</w:t>
      </w:r>
      <w:r w:rsidRPr="00E96BA8">
        <w:rPr>
          <w:rFonts w:ascii="標楷體" w:eastAsia="標楷體" w:hAnsi="標楷體" w:hint="eastAsia"/>
          <w:color w:val="000000" w:themeColor="text1"/>
          <w:sz w:val="28"/>
          <w:szCs w:val="28"/>
        </w:rPr>
        <w:t>提</w:t>
      </w:r>
      <w:r w:rsidRPr="00E96BA8">
        <w:rPr>
          <w:rFonts w:ascii="標楷體" w:eastAsia="標楷體" w:hAnsi="標楷體"/>
          <w:color w:val="000000" w:themeColor="text1"/>
          <w:sz w:val="28"/>
          <w:szCs w:val="28"/>
        </w:rPr>
        <w:t>供學校親職教育課程或學校圖書館資源</w:t>
      </w:r>
      <w:r w:rsidRPr="00E96BA8">
        <w:rPr>
          <w:rFonts w:ascii="標楷體" w:eastAsia="標楷體" w:hAnsi="標楷體" w:hint="eastAsia"/>
          <w:color w:val="000000" w:themeColor="text1"/>
          <w:sz w:val="28"/>
          <w:szCs w:val="28"/>
        </w:rPr>
        <w:t>。</w:t>
      </w:r>
    </w:p>
    <w:p w:rsidR="00A92C99" w:rsidRDefault="00CA5E5F" w:rsidP="00A92C99">
      <w:pPr>
        <w:spacing w:line="460" w:lineRule="exact"/>
        <w:ind w:firstLineChars="500" w:firstLine="1400"/>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二、協</w:t>
      </w:r>
      <w:r w:rsidRPr="00E96BA8">
        <w:rPr>
          <w:rFonts w:ascii="標楷體" w:eastAsia="標楷體" w:hAnsi="標楷體"/>
          <w:color w:val="000000" w:themeColor="text1"/>
          <w:sz w:val="28"/>
          <w:szCs w:val="28"/>
        </w:rPr>
        <w:t>助學生購買學校選用之教科</w:t>
      </w:r>
      <w:r w:rsidRPr="00E96BA8">
        <w:rPr>
          <w:rFonts w:ascii="標楷體" w:eastAsia="標楷體" w:hAnsi="標楷體" w:hint="eastAsia"/>
          <w:color w:val="000000" w:themeColor="text1"/>
          <w:sz w:val="28"/>
          <w:szCs w:val="28"/>
        </w:rPr>
        <w:t>用</w:t>
      </w:r>
      <w:r w:rsidRPr="00E96BA8">
        <w:rPr>
          <w:rFonts w:ascii="標楷體" w:eastAsia="標楷體" w:hAnsi="標楷體"/>
          <w:color w:val="000000" w:themeColor="text1"/>
          <w:sz w:val="28"/>
          <w:szCs w:val="28"/>
        </w:rPr>
        <w:t>書</w:t>
      </w:r>
      <w:r w:rsidRPr="00E96BA8">
        <w:rPr>
          <w:rFonts w:ascii="標楷體" w:eastAsia="標楷體" w:hAnsi="標楷體" w:hint="eastAsia"/>
          <w:color w:val="000000" w:themeColor="text1"/>
          <w:sz w:val="28"/>
          <w:szCs w:val="28"/>
        </w:rPr>
        <w:t>。</w:t>
      </w:r>
    </w:p>
    <w:p w:rsidR="00A92C99" w:rsidRDefault="00CA5E5F" w:rsidP="00A92C99">
      <w:pPr>
        <w:spacing w:line="460" w:lineRule="exact"/>
        <w:ind w:firstLineChars="500" w:firstLine="1400"/>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三、提</w:t>
      </w:r>
      <w:r w:rsidRPr="00E96BA8">
        <w:rPr>
          <w:rFonts w:ascii="標楷體" w:eastAsia="標楷體" w:hAnsi="標楷體"/>
          <w:color w:val="000000" w:themeColor="text1"/>
          <w:sz w:val="28"/>
          <w:szCs w:val="28"/>
        </w:rPr>
        <w:t>供家長教材教法諮詢，並適時給予輔導</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四、通</w:t>
      </w:r>
      <w:r w:rsidRPr="00E96BA8">
        <w:rPr>
          <w:rFonts w:ascii="標楷體" w:eastAsia="標楷體" w:hAnsi="標楷體"/>
          <w:color w:val="000000" w:themeColor="text1"/>
          <w:sz w:val="28"/>
          <w:szCs w:val="28"/>
        </w:rPr>
        <w:t>知實驗教育之學生得參與學校定期評量及其他學習評量</w:t>
      </w:r>
      <w:r w:rsidR="00034455">
        <w:rPr>
          <w:rFonts w:ascii="標楷體" w:eastAsia="標楷體" w:hAnsi="標楷體" w:hint="eastAsia"/>
          <w:color w:val="000000" w:themeColor="text1"/>
          <w:sz w:val="28"/>
          <w:szCs w:val="28"/>
        </w:rPr>
        <w:t>。</w:t>
      </w:r>
      <w:r w:rsidRPr="00E96BA8">
        <w:rPr>
          <w:rFonts w:ascii="標楷體" w:eastAsia="標楷體" w:hAnsi="標楷體"/>
          <w:color w:val="000000" w:themeColor="text1"/>
          <w:sz w:val="28"/>
          <w:szCs w:val="28"/>
        </w:rPr>
        <w:t>但</w:t>
      </w:r>
      <w:r w:rsidRPr="00E96BA8">
        <w:rPr>
          <w:rFonts w:ascii="標楷體" w:eastAsia="標楷體" w:hAnsi="標楷體" w:hint="eastAsia"/>
          <w:color w:val="000000" w:themeColor="text1"/>
          <w:sz w:val="28"/>
          <w:szCs w:val="28"/>
        </w:rPr>
        <w:t>評</w:t>
      </w:r>
      <w:r w:rsidRPr="00E96BA8">
        <w:rPr>
          <w:rFonts w:ascii="標楷體" w:eastAsia="標楷體" w:hAnsi="標楷體"/>
          <w:color w:val="000000" w:themeColor="text1"/>
          <w:sz w:val="28"/>
          <w:szCs w:val="28"/>
        </w:rPr>
        <w:t>量成績不列入畢業成績獎項評比</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五、提</w:t>
      </w:r>
      <w:r w:rsidRPr="00E96BA8">
        <w:rPr>
          <w:rFonts w:ascii="標楷體" w:eastAsia="標楷體" w:hAnsi="標楷體"/>
          <w:color w:val="000000" w:themeColor="text1"/>
          <w:sz w:val="28"/>
          <w:szCs w:val="28"/>
        </w:rPr>
        <w:t>供學生</w:t>
      </w:r>
      <w:r w:rsidRPr="00E96BA8">
        <w:rPr>
          <w:rFonts w:ascii="標楷體" w:eastAsia="標楷體" w:hAnsi="標楷體" w:hint="eastAsia"/>
          <w:color w:val="000000" w:themeColor="text1"/>
          <w:sz w:val="28"/>
          <w:szCs w:val="28"/>
        </w:rPr>
        <w:t>施</w:t>
      </w:r>
      <w:r w:rsidRPr="00E96BA8">
        <w:rPr>
          <w:rFonts w:ascii="標楷體" w:eastAsia="標楷體" w:hAnsi="標楷體"/>
          <w:color w:val="000000" w:themeColor="text1"/>
          <w:sz w:val="28"/>
          <w:szCs w:val="28"/>
        </w:rPr>
        <w:t>打疫</w:t>
      </w:r>
      <w:r w:rsidRPr="00E96BA8">
        <w:rPr>
          <w:rFonts w:ascii="標楷體" w:eastAsia="標楷體" w:hAnsi="標楷體" w:hint="eastAsia"/>
          <w:color w:val="000000" w:themeColor="text1"/>
          <w:sz w:val="28"/>
          <w:szCs w:val="28"/>
        </w:rPr>
        <w:t>苗</w:t>
      </w:r>
      <w:r w:rsidRPr="00E96BA8">
        <w:rPr>
          <w:rFonts w:ascii="標楷體" w:eastAsia="標楷體" w:hAnsi="標楷體"/>
          <w:color w:val="000000" w:themeColor="text1"/>
          <w:sz w:val="28"/>
          <w:szCs w:val="28"/>
        </w:rPr>
        <w:t>及相關檢查之訊息</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六、依</w:t>
      </w:r>
      <w:r w:rsidR="00A82DFC">
        <w:rPr>
          <w:rFonts w:ascii="標楷體" w:eastAsia="標楷體" w:hAnsi="標楷體" w:hint="eastAsia"/>
          <w:color w:val="000000" w:themeColor="text1"/>
          <w:sz w:val="28"/>
          <w:szCs w:val="28"/>
        </w:rPr>
        <w:t>相關</w:t>
      </w:r>
      <w:r w:rsidRPr="00E96BA8">
        <w:rPr>
          <w:rFonts w:ascii="標楷體" w:eastAsia="標楷體" w:hAnsi="標楷體"/>
          <w:color w:val="000000" w:themeColor="text1"/>
          <w:sz w:val="28"/>
          <w:szCs w:val="28"/>
        </w:rPr>
        <w:t>規</w:t>
      </w:r>
      <w:r w:rsidR="00A82DFC">
        <w:rPr>
          <w:rFonts w:ascii="標楷體" w:eastAsia="標楷體" w:hAnsi="標楷體" w:hint="eastAsia"/>
          <w:color w:val="000000" w:themeColor="text1"/>
          <w:sz w:val="28"/>
          <w:szCs w:val="28"/>
        </w:rPr>
        <w:t>定</w:t>
      </w:r>
      <w:r w:rsidRPr="00E96BA8">
        <w:rPr>
          <w:rFonts w:ascii="標楷體" w:eastAsia="標楷體" w:hAnsi="標楷體" w:hint="eastAsia"/>
          <w:color w:val="000000" w:themeColor="text1"/>
          <w:sz w:val="28"/>
          <w:szCs w:val="28"/>
        </w:rPr>
        <w:t>收</w:t>
      </w:r>
      <w:r w:rsidRPr="00E96BA8">
        <w:rPr>
          <w:rFonts w:ascii="標楷體" w:eastAsia="標楷體" w:hAnsi="標楷體"/>
          <w:color w:val="000000" w:themeColor="text1"/>
          <w:sz w:val="28"/>
          <w:szCs w:val="28"/>
        </w:rPr>
        <w:t>取平安保險費及其他代收或代辦費用</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七、學</w:t>
      </w:r>
      <w:r w:rsidRPr="00E96BA8">
        <w:rPr>
          <w:rFonts w:ascii="標楷體" w:eastAsia="標楷體" w:hAnsi="標楷體"/>
          <w:color w:val="000000" w:themeColor="text1"/>
          <w:sz w:val="28"/>
          <w:szCs w:val="28"/>
        </w:rPr>
        <w:t>生得</w:t>
      </w:r>
      <w:r w:rsidR="00A82DFC">
        <w:rPr>
          <w:rFonts w:ascii="標楷體" w:eastAsia="標楷體" w:hAnsi="標楷體" w:hint="eastAsia"/>
          <w:color w:val="000000" w:themeColor="text1"/>
          <w:sz w:val="28"/>
          <w:szCs w:val="28"/>
        </w:rPr>
        <w:t>依規定</w:t>
      </w:r>
      <w:r w:rsidRPr="00E96BA8">
        <w:rPr>
          <w:rFonts w:ascii="標楷體" w:eastAsia="標楷體" w:hAnsi="標楷體"/>
          <w:color w:val="000000" w:themeColor="text1"/>
          <w:sz w:val="28"/>
          <w:szCs w:val="28"/>
        </w:rPr>
        <w:t>向設籍</w:t>
      </w:r>
      <w:r w:rsidRPr="00E96BA8">
        <w:rPr>
          <w:rFonts w:ascii="標楷體" w:eastAsia="標楷體" w:hAnsi="標楷體" w:hint="eastAsia"/>
          <w:color w:val="000000" w:themeColor="text1"/>
          <w:sz w:val="28"/>
          <w:szCs w:val="28"/>
        </w:rPr>
        <w:t>學</w:t>
      </w:r>
      <w:r w:rsidRPr="00E96BA8">
        <w:rPr>
          <w:rFonts w:ascii="標楷體" w:eastAsia="標楷體" w:hAnsi="標楷體"/>
          <w:color w:val="000000" w:themeColor="text1"/>
          <w:sz w:val="28"/>
          <w:szCs w:val="28"/>
        </w:rPr>
        <w:t>校申請使用實驗教育教學相關設施設備</w:t>
      </w:r>
      <w:r w:rsidRPr="00E96BA8">
        <w:rPr>
          <w:rFonts w:ascii="標楷體" w:eastAsia="標楷體" w:hAnsi="標楷體" w:hint="eastAsia"/>
          <w:color w:val="000000" w:themeColor="text1"/>
          <w:sz w:val="28"/>
          <w:szCs w:val="28"/>
        </w:rPr>
        <w:t>。</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八、實驗教育學生停止辦理實驗教育之追蹤與輔導。</w:t>
      </w:r>
    </w:p>
    <w:p w:rsidR="00A92C99" w:rsidRDefault="00CA5E5F" w:rsidP="00A92C99">
      <w:pPr>
        <w:spacing w:line="460" w:lineRule="exact"/>
        <w:ind w:leftChars="584" w:left="1984" w:hangingChars="208" w:hanging="582"/>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九、其</w:t>
      </w:r>
      <w:r w:rsidRPr="00E96BA8">
        <w:rPr>
          <w:rFonts w:ascii="標楷體" w:eastAsia="標楷體" w:hAnsi="標楷體"/>
          <w:color w:val="000000" w:themeColor="text1"/>
          <w:sz w:val="28"/>
          <w:szCs w:val="28"/>
        </w:rPr>
        <w:t>他有助於學生實驗教育成效之協助</w:t>
      </w:r>
      <w:r w:rsidRPr="00E96BA8">
        <w:rPr>
          <w:rFonts w:ascii="標楷體" w:eastAsia="標楷體" w:hAnsi="標楷體" w:hint="eastAsia"/>
          <w:color w:val="000000" w:themeColor="text1"/>
          <w:sz w:val="28"/>
          <w:szCs w:val="28"/>
        </w:rPr>
        <w:t>。</w:t>
      </w:r>
    </w:p>
    <w:p w:rsidR="00CA5E5F" w:rsidRPr="00E96BA8" w:rsidRDefault="00CA5E5F" w:rsidP="00034455">
      <w:pPr>
        <w:spacing w:line="460" w:lineRule="exact"/>
        <w:ind w:leftChars="454" w:left="1090" w:firstLineChars="196" w:firstLine="549"/>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lastRenderedPageBreak/>
        <w:t>設籍在教育局之</w:t>
      </w:r>
      <w:r w:rsidR="00A82DFC">
        <w:rPr>
          <w:rFonts w:ascii="標楷體" w:eastAsia="標楷體" w:hAnsi="標楷體" w:hint="eastAsia"/>
          <w:color w:val="000000" w:themeColor="text1"/>
          <w:sz w:val="28"/>
          <w:szCs w:val="28"/>
        </w:rPr>
        <w:t>高級中等教育階段</w:t>
      </w:r>
      <w:r w:rsidRPr="00E96BA8">
        <w:rPr>
          <w:rFonts w:ascii="標楷體" w:eastAsia="標楷體" w:hAnsi="標楷體" w:hint="eastAsia"/>
          <w:color w:val="000000" w:themeColor="text1"/>
          <w:sz w:val="28"/>
          <w:szCs w:val="28"/>
        </w:rPr>
        <w:t>學生，由教育局協助</w:t>
      </w:r>
      <w:r w:rsidR="00A82DFC">
        <w:rPr>
          <w:rFonts w:ascii="標楷體" w:eastAsia="標楷體" w:hAnsi="標楷體" w:hint="eastAsia"/>
          <w:color w:val="000000" w:themeColor="text1"/>
          <w:sz w:val="28"/>
          <w:szCs w:val="28"/>
        </w:rPr>
        <w:t>申請</w:t>
      </w:r>
      <w:r w:rsidRPr="00E96BA8">
        <w:rPr>
          <w:rFonts w:ascii="標楷體" w:eastAsia="標楷體" w:hAnsi="標楷體" w:hint="eastAsia"/>
          <w:color w:val="000000" w:themeColor="text1"/>
          <w:sz w:val="28"/>
          <w:szCs w:val="28"/>
        </w:rPr>
        <w:t>高級中等學校</w:t>
      </w:r>
      <w:r w:rsidR="00A82DFC">
        <w:rPr>
          <w:rFonts w:ascii="標楷體" w:eastAsia="標楷體" w:hAnsi="標楷體" w:hint="eastAsia"/>
          <w:color w:val="000000" w:themeColor="text1"/>
          <w:sz w:val="28"/>
          <w:szCs w:val="28"/>
        </w:rPr>
        <w:t>為</w:t>
      </w:r>
      <w:r w:rsidRPr="00E96BA8">
        <w:rPr>
          <w:rFonts w:ascii="標楷體" w:eastAsia="標楷體" w:hAnsi="標楷體" w:hint="eastAsia"/>
          <w:color w:val="000000" w:themeColor="text1"/>
          <w:sz w:val="28"/>
          <w:szCs w:val="28"/>
        </w:rPr>
        <w:t>免</w:t>
      </w:r>
      <w:r w:rsidR="00034B59">
        <w:rPr>
          <w:rFonts w:ascii="標楷體" w:eastAsia="標楷體" w:hAnsi="標楷體" w:hint="eastAsia"/>
          <w:color w:val="000000" w:themeColor="text1"/>
          <w:sz w:val="28"/>
          <w:szCs w:val="28"/>
        </w:rPr>
        <w:t>學費</w:t>
      </w:r>
      <w:r w:rsidR="00A82DFC">
        <w:rPr>
          <w:rFonts w:ascii="標楷體" w:eastAsia="標楷體" w:hAnsi="標楷體" w:hint="eastAsia"/>
          <w:color w:val="000000" w:themeColor="text1"/>
          <w:sz w:val="28"/>
          <w:szCs w:val="28"/>
        </w:rPr>
        <w:t>之</w:t>
      </w:r>
      <w:r w:rsidR="00034B59">
        <w:rPr>
          <w:rFonts w:ascii="標楷體" w:eastAsia="標楷體" w:hAnsi="標楷體" w:hint="eastAsia"/>
          <w:color w:val="000000" w:themeColor="text1"/>
          <w:sz w:val="28"/>
          <w:szCs w:val="28"/>
        </w:rPr>
        <w:t>補助</w:t>
      </w:r>
      <w:r w:rsidRPr="00E96BA8">
        <w:rPr>
          <w:rFonts w:ascii="標楷體" w:eastAsia="標楷體" w:hAnsi="標楷體" w:hint="eastAsia"/>
          <w:color w:val="000000" w:themeColor="text1"/>
          <w:sz w:val="28"/>
          <w:szCs w:val="28"/>
        </w:rPr>
        <w:t>。</w:t>
      </w:r>
    </w:p>
    <w:p w:rsidR="00A92C99" w:rsidRDefault="00A92C99" w:rsidP="00802A48">
      <w:pPr>
        <w:pStyle w:val="a7"/>
        <w:numPr>
          <w:ilvl w:val="0"/>
          <w:numId w:val="3"/>
        </w:numPr>
        <w:spacing w:line="460" w:lineRule="exact"/>
        <w:ind w:leftChars="0" w:left="1134" w:hanging="11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A92C99">
        <w:rPr>
          <w:rFonts w:ascii="標楷體" w:eastAsia="標楷體" w:hAnsi="標楷體" w:hint="eastAsia"/>
          <w:color w:val="000000" w:themeColor="text1"/>
          <w:sz w:val="28"/>
          <w:szCs w:val="28"/>
        </w:rPr>
        <w:t>教</w:t>
      </w:r>
      <w:r w:rsidR="00034B59">
        <w:rPr>
          <w:rFonts w:ascii="標楷體" w:eastAsia="標楷體" w:hAnsi="標楷體"/>
          <w:color w:val="000000" w:themeColor="text1"/>
          <w:sz w:val="28"/>
          <w:szCs w:val="28"/>
        </w:rPr>
        <w:t>育局應辦理實驗教育之學生、團體及機構之訪視，</w:t>
      </w:r>
      <w:r w:rsidR="00CA0A66">
        <w:rPr>
          <w:rFonts w:ascii="標楷體" w:eastAsia="標楷體" w:hAnsi="標楷體" w:hint="eastAsia"/>
          <w:color w:val="000000" w:themeColor="text1"/>
          <w:sz w:val="28"/>
          <w:szCs w:val="28"/>
        </w:rPr>
        <w:t>其</w:t>
      </w:r>
      <w:r w:rsidR="00CA5E5F" w:rsidRPr="00A92C99">
        <w:rPr>
          <w:rFonts w:ascii="標楷體" w:eastAsia="標楷體" w:hAnsi="標楷體"/>
          <w:color w:val="000000" w:themeColor="text1"/>
          <w:sz w:val="28"/>
          <w:szCs w:val="28"/>
        </w:rPr>
        <w:t>訪視</w:t>
      </w:r>
      <w:r w:rsidR="00CA5E5F" w:rsidRPr="00A92C99">
        <w:rPr>
          <w:rFonts w:ascii="標楷體" w:eastAsia="標楷體" w:hAnsi="標楷體" w:hint="eastAsia"/>
          <w:color w:val="000000" w:themeColor="text1"/>
          <w:sz w:val="28"/>
          <w:szCs w:val="28"/>
        </w:rPr>
        <w:t>項</w:t>
      </w:r>
      <w:r w:rsidR="00CA5E5F" w:rsidRPr="00A92C99">
        <w:rPr>
          <w:rFonts w:ascii="標楷體" w:eastAsia="標楷體" w:hAnsi="標楷體"/>
          <w:color w:val="000000" w:themeColor="text1"/>
          <w:sz w:val="28"/>
          <w:szCs w:val="28"/>
        </w:rPr>
        <w:t>目如下</w:t>
      </w:r>
      <w:r w:rsidR="00CA5E5F" w:rsidRPr="00A92C99">
        <w:rPr>
          <w:rFonts w:ascii="標楷體" w:eastAsia="標楷體" w:hAnsi="標楷體" w:hint="eastAsia"/>
          <w:color w:val="000000" w:themeColor="text1"/>
          <w:sz w:val="28"/>
          <w:szCs w:val="28"/>
        </w:rPr>
        <w:t>：</w:t>
      </w:r>
    </w:p>
    <w:p w:rsidR="00A92C99" w:rsidRDefault="00CA5E5F" w:rsidP="00802A48">
      <w:pPr>
        <w:pStyle w:val="a7"/>
        <w:spacing w:line="460" w:lineRule="exact"/>
        <w:ind w:leftChars="0" w:left="851" w:firstLineChars="303" w:firstLine="848"/>
        <w:jc w:val="both"/>
        <w:rPr>
          <w:rFonts w:ascii="標楷體" w:eastAsia="標楷體" w:hAnsi="標楷體"/>
          <w:color w:val="000000" w:themeColor="text1"/>
          <w:sz w:val="28"/>
          <w:szCs w:val="28"/>
        </w:rPr>
      </w:pPr>
      <w:r w:rsidRPr="00A92C99">
        <w:rPr>
          <w:rFonts w:ascii="標楷體" w:eastAsia="標楷體" w:hAnsi="標楷體" w:hint="eastAsia"/>
          <w:color w:val="000000" w:themeColor="text1"/>
          <w:sz w:val="28"/>
          <w:szCs w:val="28"/>
        </w:rPr>
        <w:t>一、實</w:t>
      </w:r>
      <w:r w:rsidRPr="00A92C99">
        <w:rPr>
          <w:rFonts w:ascii="標楷體" w:eastAsia="標楷體" w:hAnsi="標楷體"/>
          <w:color w:val="000000" w:themeColor="text1"/>
          <w:sz w:val="28"/>
          <w:szCs w:val="28"/>
        </w:rPr>
        <w:t>驗教育計畫執行情</w:t>
      </w:r>
      <w:r w:rsidRPr="00A92C99">
        <w:rPr>
          <w:rFonts w:ascii="標楷體" w:eastAsia="標楷體" w:hAnsi="標楷體" w:hint="eastAsia"/>
          <w:color w:val="000000" w:themeColor="text1"/>
          <w:sz w:val="28"/>
          <w:szCs w:val="28"/>
        </w:rPr>
        <w:t>形。</w:t>
      </w:r>
    </w:p>
    <w:p w:rsidR="008E2253" w:rsidRDefault="00CA5E5F" w:rsidP="00802A48">
      <w:pPr>
        <w:pStyle w:val="a7"/>
        <w:spacing w:line="460" w:lineRule="exact"/>
        <w:ind w:leftChars="0" w:left="851" w:firstLineChars="303" w:firstLine="848"/>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二、教</w:t>
      </w:r>
      <w:r w:rsidRPr="00E96BA8">
        <w:rPr>
          <w:rFonts w:ascii="標楷體" w:eastAsia="標楷體" w:hAnsi="標楷體"/>
          <w:color w:val="000000" w:themeColor="text1"/>
          <w:sz w:val="28"/>
          <w:szCs w:val="28"/>
        </w:rPr>
        <w:t>學資源、師資及環境</w:t>
      </w:r>
      <w:r w:rsidRPr="00E96BA8">
        <w:rPr>
          <w:rFonts w:ascii="標楷體" w:eastAsia="標楷體" w:hAnsi="標楷體" w:hint="eastAsia"/>
          <w:color w:val="000000" w:themeColor="text1"/>
          <w:sz w:val="28"/>
          <w:szCs w:val="28"/>
        </w:rPr>
        <w:t>。</w:t>
      </w:r>
    </w:p>
    <w:p w:rsidR="008E2253" w:rsidRDefault="00CA5E5F" w:rsidP="00802A48">
      <w:pPr>
        <w:pStyle w:val="a7"/>
        <w:spacing w:line="460" w:lineRule="exact"/>
        <w:ind w:leftChars="708" w:left="2267" w:hangingChars="203" w:hanging="568"/>
        <w:jc w:val="both"/>
        <w:rPr>
          <w:rFonts w:ascii="標楷體" w:eastAsia="標楷體" w:hAnsi="標楷體"/>
          <w:color w:val="000000" w:themeColor="text1"/>
          <w:sz w:val="28"/>
          <w:szCs w:val="28"/>
        </w:rPr>
      </w:pPr>
      <w:r w:rsidRPr="008E2253">
        <w:rPr>
          <w:rFonts w:ascii="標楷體" w:eastAsia="標楷體" w:hAnsi="標楷體" w:hint="eastAsia"/>
          <w:color w:val="000000" w:themeColor="text1"/>
          <w:sz w:val="28"/>
          <w:szCs w:val="28"/>
        </w:rPr>
        <w:t>三、團</w:t>
      </w:r>
      <w:r w:rsidRPr="008E2253">
        <w:rPr>
          <w:rFonts w:ascii="標楷體" w:eastAsia="標楷體" w:hAnsi="標楷體"/>
          <w:color w:val="000000" w:themeColor="text1"/>
          <w:sz w:val="28"/>
          <w:szCs w:val="28"/>
        </w:rPr>
        <w:t>體或機構實驗教育之場地、行政組織、財務規劃及收費情形</w:t>
      </w:r>
      <w:r w:rsidRPr="008E2253">
        <w:rPr>
          <w:rFonts w:ascii="標楷體" w:eastAsia="標楷體" w:hAnsi="標楷體" w:hint="eastAsia"/>
          <w:color w:val="000000" w:themeColor="text1"/>
          <w:sz w:val="28"/>
          <w:szCs w:val="28"/>
        </w:rPr>
        <w:t>。</w:t>
      </w:r>
    </w:p>
    <w:p w:rsidR="00CA5E5F" w:rsidRPr="00E96BA8" w:rsidRDefault="00CA5E5F" w:rsidP="00802A48">
      <w:pPr>
        <w:pStyle w:val="a7"/>
        <w:spacing w:line="460" w:lineRule="exact"/>
        <w:ind w:leftChars="708" w:left="1979" w:hangingChars="100" w:hanging="280"/>
        <w:jc w:val="both"/>
        <w:rPr>
          <w:rFonts w:ascii="標楷體" w:eastAsia="標楷體" w:hAnsi="標楷體"/>
          <w:color w:val="000000" w:themeColor="text1"/>
          <w:sz w:val="28"/>
          <w:szCs w:val="28"/>
        </w:rPr>
      </w:pPr>
      <w:r w:rsidRPr="00E96BA8">
        <w:rPr>
          <w:rFonts w:ascii="標楷體" w:eastAsia="標楷體" w:hAnsi="標楷體" w:hint="eastAsia"/>
          <w:color w:val="000000" w:themeColor="text1"/>
          <w:sz w:val="28"/>
          <w:szCs w:val="28"/>
        </w:rPr>
        <w:t>四、</w:t>
      </w:r>
      <w:r w:rsidRPr="00E96BA8">
        <w:rPr>
          <w:rFonts w:ascii="標楷體" w:eastAsia="標楷體" w:hAnsi="標楷體"/>
          <w:color w:val="000000" w:themeColor="text1"/>
          <w:sz w:val="28"/>
          <w:szCs w:val="28"/>
        </w:rPr>
        <w:t>實驗教育學生相關權益保障事項</w:t>
      </w:r>
      <w:r w:rsidRPr="00E96BA8">
        <w:rPr>
          <w:rFonts w:ascii="標楷體" w:eastAsia="標楷體" w:hAnsi="標楷體" w:hint="eastAsia"/>
          <w:color w:val="000000" w:themeColor="text1"/>
          <w:sz w:val="28"/>
          <w:szCs w:val="28"/>
        </w:rPr>
        <w:t>。</w:t>
      </w:r>
    </w:p>
    <w:p w:rsidR="008E2253" w:rsidRDefault="00034B59" w:rsidP="00802A48">
      <w:pPr>
        <w:pStyle w:val="a7"/>
        <w:numPr>
          <w:ilvl w:val="0"/>
          <w:numId w:val="3"/>
        </w:numPr>
        <w:spacing w:line="460" w:lineRule="exact"/>
        <w:ind w:leftChars="0" w:left="1134" w:hanging="116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8E2253">
        <w:rPr>
          <w:rFonts w:ascii="標楷體" w:eastAsia="標楷體" w:hAnsi="標楷體" w:hint="eastAsia"/>
          <w:color w:val="000000" w:themeColor="text1"/>
          <w:sz w:val="28"/>
          <w:szCs w:val="28"/>
        </w:rPr>
        <w:t>教</w:t>
      </w:r>
      <w:r w:rsidR="00CA5E5F" w:rsidRPr="008E2253">
        <w:rPr>
          <w:rFonts w:ascii="標楷體" w:eastAsia="標楷體" w:hAnsi="標楷體"/>
          <w:color w:val="000000" w:themeColor="text1"/>
          <w:sz w:val="28"/>
          <w:szCs w:val="28"/>
        </w:rPr>
        <w:t>育局得視實際狀況</w:t>
      </w:r>
      <w:r w:rsidR="00CA5E5F" w:rsidRPr="008E2253">
        <w:rPr>
          <w:rFonts w:ascii="標楷體" w:eastAsia="標楷體" w:hAnsi="標楷體" w:hint="eastAsia"/>
          <w:color w:val="000000" w:themeColor="text1"/>
          <w:sz w:val="28"/>
          <w:szCs w:val="28"/>
        </w:rPr>
        <w:t>公</w:t>
      </w:r>
      <w:r w:rsidR="00CA5E5F" w:rsidRPr="008E2253">
        <w:rPr>
          <w:rFonts w:ascii="標楷體" w:eastAsia="標楷體" w:hAnsi="標楷體"/>
          <w:color w:val="000000" w:themeColor="text1"/>
          <w:sz w:val="28"/>
          <w:szCs w:val="28"/>
        </w:rPr>
        <w:t>告所屬學校可</w:t>
      </w:r>
      <w:r w:rsidR="00CA5E5F" w:rsidRPr="008E2253">
        <w:rPr>
          <w:rFonts w:ascii="標楷體" w:eastAsia="標楷體" w:hAnsi="標楷體" w:hint="eastAsia"/>
          <w:color w:val="000000" w:themeColor="text1"/>
          <w:sz w:val="28"/>
          <w:szCs w:val="28"/>
        </w:rPr>
        <w:t>供</w:t>
      </w:r>
      <w:r w:rsidR="00CA5E5F" w:rsidRPr="008E2253">
        <w:rPr>
          <w:rFonts w:ascii="標楷體" w:eastAsia="標楷體" w:hAnsi="標楷體"/>
          <w:color w:val="000000" w:themeColor="text1"/>
          <w:sz w:val="28"/>
          <w:szCs w:val="28"/>
        </w:rPr>
        <w:t>辦理</w:t>
      </w:r>
      <w:r w:rsidR="00CA5E5F" w:rsidRPr="008E2253">
        <w:rPr>
          <w:rFonts w:ascii="標楷體" w:eastAsia="標楷體" w:hAnsi="標楷體" w:hint="eastAsia"/>
          <w:color w:val="000000" w:themeColor="text1"/>
          <w:sz w:val="28"/>
          <w:szCs w:val="28"/>
        </w:rPr>
        <w:t>團</w:t>
      </w:r>
      <w:r w:rsidR="00CA5E5F" w:rsidRPr="008E2253">
        <w:rPr>
          <w:rFonts w:ascii="標楷體" w:eastAsia="標楷體" w:hAnsi="標楷體"/>
          <w:color w:val="000000" w:themeColor="text1"/>
          <w:sz w:val="28"/>
          <w:szCs w:val="28"/>
        </w:rPr>
        <w:t>體實驗教育</w:t>
      </w:r>
      <w:r w:rsidR="00F064BD">
        <w:rPr>
          <w:rFonts w:ascii="標楷體" w:eastAsia="標楷體" w:hAnsi="標楷體" w:hint="eastAsia"/>
          <w:color w:val="000000" w:themeColor="text1"/>
          <w:sz w:val="28"/>
          <w:szCs w:val="28"/>
        </w:rPr>
        <w:t>或</w:t>
      </w:r>
      <w:r w:rsidR="00CA5E5F" w:rsidRPr="008E2253">
        <w:rPr>
          <w:rFonts w:ascii="標楷體" w:eastAsia="標楷體" w:hAnsi="標楷體"/>
          <w:color w:val="000000" w:themeColor="text1"/>
          <w:sz w:val="28"/>
          <w:szCs w:val="28"/>
        </w:rPr>
        <w:t>機構實驗教育</w:t>
      </w:r>
      <w:r w:rsidR="00CA5E5F" w:rsidRPr="008E2253">
        <w:rPr>
          <w:rFonts w:ascii="標楷體" w:eastAsia="標楷體" w:hAnsi="標楷體" w:hint="eastAsia"/>
          <w:color w:val="000000" w:themeColor="text1"/>
          <w:sz w:val="28"/>
          <w:szCs w:val="28"/>
        </w:rPr>
        <w:t>之</w:t>
      </w:r>
      <w:r w:rsidR="00CA5E5F" w:rsidRPr="008E2253">
        <w:rPr>
          <w:rFonts w:ascii="標楷體" w:eastAsia="標楷體" w:hAnsi="標楷體"/>
          <w:color w:val="000000" w:themeColor="text1"/>
          <w:sz w:val="28"/>
          <w:szCs w:val="28"/>
        </w:rPr>
        <w:t>閒置空間。</w:t>
      </w:r>
    </w:p>
    <w:p w:rsidR="00F064BD" w:rsidRDefault="00F064BD" w:rsidP="00F064BD">
      <w:pPr>
        <w:pStyle w:val="a7"/>
        <w:spacing w:line="460" w:lineRule="exact"/>
        <w:ind w:leftChars="0" w:left="1134"/>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5055EB">
        <w:rPr>
          <w:rFonts w:ascii="標楷體" w:eastAsia="標楷體" w:hAnsi="標楷體" w:hint="eastAsia"/>
          <w:color w:val="000000" w:themeColor="text1"/>
          <w:sz w:val="28"/>
          <w:szCs w:val="28"/>
        </w:rPr>
        <w:t xml:space="preserve">  </w:t>
      </w:r>
      <w:r>
        <w:rPr>
          <w:rFonts w:ascii="標楷體" w:eastAsia="標楷體" w:hAnsi="標楷體" w:hint="eastAsia"/>
          <w:color w:val="000000" w:themeColor="text1"/>
          <w:sz w:val="28"/>
          <w:szCs w:val="28"/>
        </w:rPr>
        <w:t>實驗教育團體或機構使用學校閒置空間相關權利義務由雙方議定之。</w:t>
      </w:r>
    </w:p>
    <w:p w:rsidR="008E2253" w:rsidRDefault="004A2172" w:rsidP="008E2253">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8E2253">
        <w:rPr>
          <w:rFonts w:ascii="標楷體" w:eastAsia="標楷體" w:hAnsi="標楷體" w:hint="eastAsia"/>
          <w:color w:val="000000" w:themeColor="text1"/>
          <w:sz w:val="28"/>
          <w:szCs w:val="28"/>
        </w:rPr>
        <w:t>本</w:t>
      </w:r>
      <w:r w:rsidR="00CA5E5F" w:rsidRPr="008E2253">
        <w:rPr>
          <w:rFonts w:ascii="標楷體" w:eastAsia="標楷體" w:hAnsi="標楷體"/>
          <w:color w:val="000000" w:themeColor="text1"/>
          <w:sz w:val="28"/>
          <w:szCs w:val="28"/>
        </w:rPr>
        <w:t>辦法所需書表格式，由教育局</w:t>
      </w:r>
      <w:r w:rsidR="00CA0A66">
        <w:rPr>
          <w:rFonts w:ascii="標楷體" w:eastAsia="標楷體" w:hAnsi="標楷體" w:hint="eastAsia"/>
          <w:color w:val="000000" w:themeColor="text1"/>
          <w:sz w:val="28"/>
          <w:szCs w:val="28"/>
        </w:rPr>
        <w:t>另</w:t>
      </w:r>
      <w:r w:rsidR="00CA5E5F" w:rsidRPr="008E2253">
        <w:rPr>
          <w:rFonts w:ascii="標楷體" w:eastAsia="標楷體" w:hAnsi="標楷體"/>
          <w:color w:val="000000" w:themeColor="text1"/>
          <w:sz w:val="28"/>
          <w:szCs w:val="28"/>
        </w:rPr>
        <w:t>定之。</w:t>
      </w:r>
    </w:p>
    <w:p w:rsidR="00CA5E5F" w:rsidRPr="008E2253" w:rsidRDefault="004A2172" w:rsidP="008E2253">
      <w:pPr>
        <w:pStyle w:val="a7"/>
        <w:numPr>
          <w:ilvl w:val="0"/>
          <w:numId w:val="3"/>
        </w:numPr>
        <w:spacing w:line="460" w:lineRule="exact"/>
        <w:ind w:leftChars="0" w:left="851" w:hanging="87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 xml:space="preserve">    </w:t>
      </w:r>
      <w:r w:rsidR="00CA5E5F" w:rsidRPr="008E2253">
        <w:rPr>
          <w:rFonts w:ascii="標楷體" w:eastAsia="標楷體" w:hAnsi="標楷體" w:hint="eastAsia"/>
          <w:color w:val="000000" w:themeColor="text1"/>
          <w:sz w:val="28"/>
          <w:szCs w:val="28"/>
        </w:rPr>
        <w:t>本辦法自發布日施行。</w:t>
      </w:r>
    </w:p>
    <w:sectPr w:rsidR="00CA5E5F" w:rsidRPr="008E2253" w:rsidSect="00E643D0">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3F5B" w:rsidRDefault="00773F5B" w:rsidP="00AA4DF6">
      <w:r>
        <w:separator/>
      </w:r>
    </w:p>
  </w:endnote>
  <w:endnote w:type="continuationSeparator" w:id="0">
    <w:p w:rsidR="00773F5B" w:rsidRDefault="00773F5B" w:rsidP="00AA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3F5B" w:rsidRDefault="00773F5B" w:rsidP="00AA4DF6">
      <w:r>
        <w:separator/>
      </w:r>
    </w:p>
  </w:footnote>
  <w:footnote w:type="continuationSeparator" w:id="0">
    <w:p w:rsidR="00773F5B" w:rsidRDefault="00773F5B" w:rsidP="00AA4D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F02C1"/>
    <w:multiLevelType w:val="hybridMultilevel"/>
    <w:tmpl w:val="ADA66A72"/>
    <w:lvl w:ilvl="0" w:tplc="2160E13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DB51B36"/>
    <w:multiLevelType w:val="hybridMultilevel"/>
    <w:tmpl w:val="B27E09BE"/>
    <w:lvl w:ilvl="0" w:tplc="183C0720">
      <w:start w:val="1"/>
      <w:numFmt w:val="taiwaneseCountingThousand"/>
      <w:lvlText w:val="第%1條"/>
      <w:lvlJc w:val="left"/>
      <w:pPr>
        <w:ind w:left="694" w:hanging="720"/>
      </w:pPr>
      <w:rPr>
        <w:rFonts w:hint="default"/>
        <w:lang w:val="en-US"/>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2" w15:restartNumberingAfterBreak="0">
    <w:nsid w:val="29391DA3"/>
    <w:multiLevelType w:val="hybridMultilevel"/>
    <w:tmpl w:val="DDA20CDC"/>
    <w:lvl w:ilvl="0" w:tplc="2160E13E">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2ECD3B52"/>
    <w:multiLevelType w:val="hybridMultilevel"/>
    <w:tmpl w:val="FFBC7B34"/>
    <w:lvl w:ilvl="0" w:tplc="D1FEAA32">
      <w:start w:val="4"/>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 w15:restartNumberingAfterBreak="0">
    <w:nsid w:val="48424C91"/>
    <w:multiLevelType w:val="hybridMultilevel"/>
    <w:tmpl w:val="B89A602E"/>
    <w:lvl w:ilvl="0" w:tplc="42227BAC">
      <w:start w:val="1"/>
      <w:numFmt w:val="taiwaneseCountingThousand"/>
      <w:lvlText w:val="%1、"/>
      <w:lvlJc w:val="left"/>
      <w:pPr>
        <w:ind w:left="600" w:hanging="360"/>
      </w:pPr>
      <w:rPr>
        <w:rFonts w:ascii="標楷體" w:eastAsia="標楷體" w:hAnsi="標楷體" w:cs="Times New Roman"/>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51FF63C5"/>
    <w:multiLevelType w:val="hybridMultilevel"/>
    <w:tmpl w:val="B6F8CF94"/>
    <w:lvl w:ilvl="0" w:tplc="5F025E36">
      <w:start w:val="3"/>
      <w:numFmt w:val="taiwaneseCountingThousand"/>
      <w:lvlText w:val="%1、"/>
      <w:lvlJc w:val="left"/>
      <w:pPr>
        <w:ind w:left="72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91188B"/>
    <w:multiLevelType w:val="hybridMultilevel"/>
    <w:tmpl w:val="D6D69116"/>
    <w:lvl w:ilvl="0" w:tplc="9FDAE4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906DAF"/>
    <w:multiLevelType w:val="hybridMultilevel"/>
    <w:tmpl w:val="37B2F92C"/>
    <w:lvl w:ilvl="0" w:tplc="213C6D36">
      <w:start w:val="1"/>
      <w:numFmt w:val="taiwaneseCountingThousand"/>
      <w:lvlText w:val="%1、"/>
      <w:lvlJc w:val="left"/>
      <w:pPr>
        <w:ind w:left="2131" w:hanging="720"/>
      </w:pPr>
      <w:rPr>
        <w:rFonts w:hint="default"/>
      </w:rPr>
    </w:lvl>
    <w:lvl w:ilvl="1" w:tplc="04090019" w:tentative="1">
      <w:start w:val="1"/>
      <w:numFmt w:val="ideographTraditional"/>
      <w:lvlText w:val="%2、"/>
      <w:lvlJc w:val="left"/>
      <w:pPr>
        <w:ind w:left="2371" w:hanging="480"/>
      </w:pPr>
    </w:lvl>
    <w:lvl w:ilvl="2" w:tplc="0409001B" w:tentative="1">
      <w:start w:val="1"/>
      <w:numFmt w:val="lowerRoman"/>
      <w:lvlText w:val="%3."/>
      <w:lvlJc w:val="right"/>
      <w:pPr>
        <w:ind w:left="2851" w:hanging="480"/>
      </w:pPr>
    </w:lvl>
    <w:lvl w:ilvl="3" w:tplc="0409000F" w:tentative="1">
      <w:start w:val="1"/>
      <w:numFmt w:val="decimal"/>
      <w:lvlText w:val="%4."/>
      <w:lvlJc w:val="left"/>
      <w:pPr>
        <w:ind w:left="3331" w:hanging="480"/>
      </w:pPr>
    </w:lvl>
    <w:lvl w:ilvl="4" w:tplc="04090019" w:tentative="1">
      <w:start w:val="1"/>
      <w:numFmt w:val="ideographTraditional"/>
      <w:lvlText w:val="%5、"/>
      <w:lvlJc w:val="left"/>
      <w:pPr>
        <w:ind w:left="3811" w:hanging="480"/>
      </w:pPr>
    </w:lvl>
    <w:lvl w:ilvl="5" w:tplc="0409001B" w:tentative="1">
      <w:start w:val="1"/>
      <w:numFmt w:val="lowerRoman"/>
      <w:lvlText w:val="%6."/>
      <w:lvlJc w:val="right"/>
      <w:pPr>
        <w:ind w:left="4291" w:hanging="480"/>
      </w:pPr>
    </w:lvl>
    <w:lvl w:ilvl="6" w:tplc="0409000F" w:tentative="1">
      <w:start w:val="1"/>
      <w:numFmt w:val="decimal"/>
      <w:lvlText w:val="%7."/>
      <w:lvlJc w:val="left"/>
      <w:pPr>
        <w:ind w:left="4771" w:hanging="480"/>
      </w:pPr>
    </w:lvl>
    <w:lvl w:ilvl="7" w:tplc="04090019" w:tentative="1">
      <w:start w:val="1"/>
      <w:numFmt w:val="ideographTraditional"/>
      <w:lvlText w:val="%8、"/>
      <w:lvlJc w:val="left"/>
      <w:pPr>
        <w:ind w:left="5251" w:hanging="480"/>
      </w:pPr>
    </w:lvl>
    <w:lvl w:ilvl="8" w:tplc="0409001B" w:tentative="1">
      <w:start w:val="1"/>
      <w:numFmt w:val="lowerRoman"/>
      <w:lvlText w:val="%9."/>
      <w:lvlJc w:val="right"/>
      <w:pPr>
        <w:ind w:left="5731" w:hanging="480"/>
      </w:pPr>
    </w:lvl>
  </w:abstractNum>
  <w:abstractNum w:abstractNumId="8" w15:restartNumberingAfterBreak="0">
    <w:nsid w:val="5B3968A0"/>
    <w:multiLevelType w:val="hybridMultilevel"/>
    <w:tmpl w:val="51106838"/>
    <w:lvl w:ilvl="0" w:tplc="B4A2185A">
      <w:start w:val="1"/>
      <w:numFmt w:val="taiwaneseCountingThousand"/>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0113E4A"/>
    <w:multiLevelType w:val="hybridMultilevel"/>
    <w:tmpl w:val="37B2F92C"/>
    <w:lvl w:ilvl="0" w:tplc="213C6D36">
      <w:start w:val="1"/>
      <w:numFmt w:val="taiwaneseCountingThousand"/>
      <w:lvlText w:val="%1、"/>
      <w:lvlJc w:val="left"/>
      <w:pPr>
        <w:ind w:left="2131" w:hanging="720"/>
      </w:pPr>
      <w:rPr>
        <w:rFonts w:hint="default"/>
      </w:rPr>
    </w:lvl>
    <w:lvl w:ilvl="1" w:tplc="04090019" w:tentative="1">
      <w:start w:val="1"/>
      <w:numFmt w:val="ideographTraditional"/>
      <w:lvlText w:val="%2、"/>
      <w:lvlJc w:val="left"/>
      <w:pPr>
        <w:ind w:left="2371" w:hanging="480"/>
      </w:pPr>
    </w:lvl>
    <w:lvl w:ilvl="2" w:tplc="0409001B" w:tentative="1">
      <w:start w:val="1"/>
      <w:numFmt w:val="lowerRoman"/>
      <w:lvlText w:val="%3."/>
      <w:lvlJc w:val="right"/>
      <w:pPr>
        <w:ind w:left="2851" w:hanging="480"/>
      </w:pPr>
    </w:lvl>
    <w:lvl w:ilvl="3" w:tplc="0409000F" w:tentative="1">
      <w:start w:val="1"/>
      <w:numFmt w:val="decimal"/>
      <w:lvlText w:val="%4."/>
      <w:lvlJc w:val="left"/>
      <w:pPr>
        <w:ind w:left="3331" w:hanging="480"/>
      </w:pPr>
    </w:lvl>
    <w:lvl w:ilvl="4" w:tplc="04090019" w:tentative="1">
      <w:start w:val="1"/>
      <w:numFmt w:val="ideographTraditional"/>
      <w:lvlText w:val="%5、"/>
      <w:lvlJc w:val="left"/>
      <w:pPr>
        <w:ind w:left="3811" w:hanging="480"/>
      </w:pPr>
    </w:lvl>
    <w:lvl w:ilvl="5" w:tplc="0409001B" w:tentative="1">
      <w:start w:val="1"/>
      <w:numFmt w:val="lowerRoman"/>
      <w:lvlText w:val="%6."/>
      <w:lvlJc w:val="right"/>
      <w:pPr>
        <w:ind w:left="4291" w:hanging="480"/>
      </w:pPr>
    </w:lvl>
    <w:lvl w:ilvl="6" w:tplc="0409000F" w:tentative="1">
      <w:start w:val="1"/>
      <w:numFmt w:val="decimal"/>
      <w:lvlText w:val="%7."/>
      <w:lvlJc w:val="left"/>
      <w:pPr>
        <w:ind w:left="4771" w:hanging="480"/>
      </w:pPr>
    </w:lvl>
    <w:lvl w:ilvl="7" w:tplc="04090019" w:tentative="1">
      <w:start w:val="1"/>
      <w:numFmt w:val="ideographTraditional"/>
      <w:lvlText w:val="%8、"/>
      <w:lvlJc w:val="left"/>
      <w:pPr>
        <w:ind w:left="5251" w:hanging="480"/>
      </w:pPr>
    </w:lvl>
    <w:lvl w:ilvl="8" w:tplc="0409001B" w:tentative="1">
      <w:start w:val="1"/>
      <w:numFmt w:val="lowerRoman"/>
      <w:lvlText w:val="%9."/>
      <w:lvlJc w:val="right"/>
      <w:pPr>
        <w:ind w:left="5731" w:hanging="480"/>
      </w:pPr>
    </w:lvl>
  </w:abstractNum>
  <w:num w:numId="1">
    <w:abstractNumId w:val="8"/>
  </w:num>
  <w:num w:numId="2">
    <w:abstractNumId w:val="6"/>
  </w:num>
  <w:num w:numId="3">
    <w:abstractNumId w:val="1"/>
  </w:num>
  <w:num w:numId="4">
    <w:abstractNumId w:val="3"/>
  </w:num>
  <w:num w:numId="5">
    <w:abstractNumId w:val="7"/>
  </w:num>
  <w:num w:numId="6">
    <w:abstractNumId w:val="9"/>
  </w:num>
  <w:num w:numId="7">
    <w:abstractNumId w:val="4"/>
  </w:num>
  <w:num w:numId="8">
    <w:abstractNumId w:val="0"/>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956"/>
    <w:rsid w:val="00034455"/>
    <w:rsid w:val="00034B59"/>
    <w:rsid w:val="000520CC"/>
    <w:rsid w:val="000704DB"/>
    <w:rsid w:val="000C0239"/>
    <w:rsid w:val="00104EB3"/>
    <w:rsid w:val="00121EA1"/>
    <w:rsid w:val="00146C22"/>
    <w:rsid w:val="00181489"/>
    <w:rsid w:val="001941F0"/>
    <w:rsid w:val="001B06F7"/>
    <w:rsid w:val="001C4E96"/>
    <w:rsid w:val="001E1F7C"/>
    <w:rsid w:val="00223A00"/>
    <w:rsid w:val="002512F9"/>
    <w:rsid w:val="002721F9"/>
    <w:rsid w:val="00292679"/>
    <w:rsid w:val="002A563A"/>
    <w:rsid w:val="003A4C33"/>
    <w:rsid w:val="003D6698"/>
    <w:rsid w:val="00407956"/>
    <w:rsid w:val="00411536"/>
    <w:rsid w:val="00435924"/>
    <w:rsid w:val="00437AD2"/>
    <w:rsid w:val="00442005"/>
    <w:rsid w:val="004A2172"/>
    <w:rsid w:val="004A2F31"/>
    <w:rsid w:val="004E46DB"/>
    <w:rsid w:val="004F39C9"/>
    <w:rsid w:val="005055EB"/>
    <w:rsid w:val="00541136"/>
    <w:rsid w:val="00541820"/>
    <w:rsid w:val="00566013"/>
    <w:rsid w:val="0057679B"/>
    <w:rsid w:val="005779D5"/>
    <w:rsid w:val="0059257B"/>
    <w:rsid w:val="005A0839"/>
    <w:rsid w:val="006018CD"/>
    <w:rsid w:val="00640935"/>
    <w:rsid w:val="00650E52"/>
    <w:rsid w:val="00670207"/>
    <w:rsid w:val="00682EBD"/>
    <w:rsid w:val="0069485E"/>
    <w:rsid w:val="00696EAC"/>
    <w:rsid w:val="006B0115"/>
    <w:rsid w:val="006F56C7"/>
    <w:rsid w:val="007300C7"/>
    <w:rsid w:val="00735403"/>
    <w:rsid w:val="00740C1E"/>
    <w:rsid w:val="00771053"/>
    <w:rsid w:val="00773F5B"/>
    <w:rsid w:val="00802A48"/>
    <w:rsid w:val="00802EC7"/>
    <w:rsid w:val="00812F4D"/>
    <w:rsid w:val="0082362A"/>
    <w:rsid w:val="008237A1"/>
    <w:rsid w:val="00833D7D"/>
    <w:rsid w:val="008762A3"/>
    <w:rsid w:val="008D6DD0"/>
    <w:rsid w:val="008E2253"/>
    <w:rsid w:val="009231F9"/>
    <w:rsid w:val="009347AF"/>
    <w:rsid w:val="009B2F28"/>
    <w:rsid w:val="009D4393"/>
    <w:rsid w:val="009F2258"/>
    <w:rsid w:val="009F6298"/>
    <w:rsid w:val="00A02C1A"/>
    <w:rsid w:val="00A617A8"/>
    <w:rsid w:val="00A640AE"/>
    <w:rsid w:val="00A645B0"/>
    <w:rsid w:val="00A82DFC"/>
    <w:rsid w:val="00A92C99"/>
    <w:rsid w:val="00AA092C"/>
    <w:rsid w:val="00AA4DF6"/>
    <w:rsid w:val="00AB619D"/>
    <w:rsid w:val="00B32AE9"/>
    <w:rsid w:val="00B33C35"/>
    <w:rsid w:val="00B44ED0"/>
    <w:rsid w:val="00B952BF"/>
    <w:rsid w:val="00BF3D12"/>
    <w:rsid w:val="00C155DF"/>
    <w:rsid w:val="00C324D7"/>
    <w:rsid w:val="00C60F82"/>
    <w:rsid w:val="00C8407C"/>
    <w:rsid w:val="00C871C5"/>
    <w:rsid w:val="00CA0A66"/>
    <w:rsid w:val="00CA5E5F"/>
    <w:rsid w:val="00CC6076"/>
    <w:rsid w:val="00D50E0B"/>
    <w:rsid w:val="00D6535E"/>
    <w:rsid w:val="00DD2C38"/>
    <w:rsid w:val="00DD3FCC"/>
    <w:rsid w:val="00E643D0"/>
    <w:rsid w:val="00E942D6"/>
    <w:rsid w:val="00E96BA8"/>
    <w:rsid w:val="00EB5B26"/>
    <w:rsid w:val="00EC608B"/>
    <w:rsid w:val="00ED0BD2"/>
    <w:rsid w:val="00EE310E"/>
    <w:rsid w:val="00EE70A6"/>
    <w:rsid w:val="00F064BD"/>
    <w:rsid w:val="00F4332A"/>
    <w:rsid w:val="00F57D00"/>
    <w:rsid w:val="00F67192"/>
    <w:rsid w:val="00F71A89"/>
    <w:rsid w:val="00F76F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EBC569-6FE9-45BF-A3A8-5A8F2A2A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7956"/>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4DF6"/>
    <w:pPr>
      <w:tabs>
        <w:tab w:val="center" w:pos="4153"/>
        <w:tab w:val="right" w:pos="8306"/>
      </w:tabs>
      <w:snapToGrid w:val="0"/>
    </w:pPr>
    <w:rPr>
      <w:sz w:val="20"/>
      <w:szCs w:val="20"/>
    </w:rPr>
  </w:style>
  <w:style w:type="character" w:customStyle="1" w:styleId="a4">
    <w:name w:val="頁首 字元"/>
    <w:basedOn w:val="a0"/>
    <w:link w:val="a3"/>
    <w:uiPriority w:val="99"/>
    <w:rsid w:val="00AA4DF6"/>
    <w:rPr>
      <w:rFonts w:ascii="Times New Roman" w:eastAsia="新細明體" w:hAnsi="Times New Roman" w:cs="Times New Roman"/>
      <w:sz w:val="20"/>
      <w:szCs w:val="20"/>
    </w:rPr>
  </w:style>
  <w:style w:type="paragraph" w:styleId="a5">
    <w:name w:val="footer"/>
    <w:basedOn w:val="a"/>
    <w:link w:val="a6"/>
    <w:uiPriority w:val="99"/>
    <w:unhideWhenUsed/>
    <w:rsid w:val="00AA4DF6"/>
    <w:pPr>
      <w:tabs>
        <w:tab w:val="center" w:pos="4153"/>
        <w:tab w:val="right" w:pos="8306"/>
      </w:tabs>
      <w:snapToGrid w:val="0"/>
    </w:pPr>
    <w:rPr>
      <w:sz w:val="20"/>
      <w:szCs w:val="20"/>
    </w:rPr>
  </w:style>
  <w:style w:type="character" w:customStyle="1" w:styleId="a6">
    <w:name w:val="頁尾 字元"/>
    <w:basedOn w:val="a0"/>
    <w:link w:val="a5"/>
    <w:uiPriority w:val="99"/>
    <w:rsid w:val="00AA4DF6"/>
    <w:rPr>
      <w:rFonts w:ascii="Times New Roman" w:eastAsia="新細明體" w:hAnsi="Times New Roman" w:cs="Times New Roman"/>
      <w:sz w:val="20"/>
      <w:szCs w:val="20"/>
    </w:rPr>
  </w:style>
  <w:style w:type="paragraph" w:styleId="a7">
    <w:name w:val="List Paragraph"/>
    <w:basedOn w:val="a"/>
    <w:uiPriority w:val="34"/>
    <w:qFormat/>
    <w:rsid w:val="009231F9"/>
    <w:pPr>
      <w:ind w:leftChars="200" w:left="480"/>
    </w:pPr>
  </w:style>
  <w:style w:type="paragraph" w:styleId="a8">
    <w:name w:val="Balloon Text"/>
    <w:basedOn w:val="a"/>
    <w:link w:val="a9"/>
    <w:uiPriority w:val="99"/>
    <w:semiHidden/>
    <w:unhideWhenUsed/>
    <w:rsid w:val="0064093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40935"/>
    <w:rPr>
      <w:rFonts w:asciiTheme="majorHAnsi" w:eastAsiaTheme="majorEastAsia" w:hAnsiTheme="majorHAnsi" w:cstheme="majorBidi"/>
      <w:sz w:val="18"/>
      <w:szCs w:val="18"/>
    </w:rPr>
  </w:style>
  <w:style w:type="table" w:styleId="aa">
    <w:name w:val="Table Grid"/>
    <w:basedOn w:val="a1"/>
    <w:uiPriority w:val="59"/>
    <w:rsid w:val="006018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84C51E8-2ABC-466F-8A9C-054F7C7BE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黃柏喬</cp:lastModifiedBy>
  <cp:revision>7</cp:revision>
  <cp:lastPrinted>2016-06-17T03:47:00Z</cp:lastPrinted>
  <dcterms:created xsi:type="dcterms:W3CDTF">2016-12-05T14:22:00Z</dcterms:created>
  <dcterms:modified xsi:type="dcterms:W3CDTF">2017-01-05T03:22:00Z</dcterms:modified>
</cp:coreProperties>
</file>