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D5" w:rsidRPr="00FC3496" w:rsidRDefault="006219D5" w:rsidP="006219D5">
      <w:pPr>
        <w:widowControl/>
        <w:adjustRightInd w:val="0"/>
        <w:snapToGrid w:val="0"/>
        <w:spacing w:afterLines="50" w:line="50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秘書處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第一條、第三條、第十三條修正條文</w:t>
      </w:r>
    </w:p>
    <w:p w:rsidR="006219D5" w:rsidRPr="00A675E9" w:rsidRDefault="006219D5" w:rsidP="006219D5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新細明體" w:hAnsi="新細明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    </w:t>
      </w:r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本規程依</w:t>
      </w:r>
      <w:proofErr w:type="gramStart"/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中市政府組織自治條例第六條第二項規定訂定之。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第三條    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處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設下列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各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科，分別掌理各有關事項：</w:t>
      </w:r>
    </w:p>
    <w:p w:rsidR="006219D5" w:rsidRPr="005D058E" w:rsidRDefault="006219D5" w:rsidP="006219D5">
      <w:pPr>
        <w:widowControl/>
        <w:adjustRightInd w:val="0"/>
        <w:snapToGrid w:val="0"/>
        <w:spacing w:line="460" w:lineRule="exact"/>
        <w:ind w:leftChars="25" w:left="2028" w:hangingChars="703" w:hanging="196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Pr="00F83EC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</w:t>
      </w:r>
      <w:proofErr w:type="gramStart"/>
      <w:r w:rsidRPr="00F83EC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文檔科</w:t>
      </w:r>
      <w:proofErr w:type="gramEnd"/>
      <w:r w:rsidRPr="00F83EC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Pr="005D058E">
        <w:rPr>
          <w:rFonts w:ascii="標楷體" w:eastAsia="標楷體" w:hAnsi="標楷體" w:cs="新細明體" w:hint="eastAsia"/>
          <w:kern w:val="0"/>
          <w:sz w:val="28"/>
          <w:szCs w:val="28"/>
        </w:rPr>
        <w:t>關於文書與檔案管理、印信製發</w:t>
      </w:r>
      <w:proofErr w:type="gramStart"/>
      <w:r w:rsidRPr="005D058E">
        <w:rPr>
          <w:rFonts w:ascii="標楷體" w:eastAsia="標楷體" w:hAnsi="標楷體" w:cs="新細明體" w:hint="eastAsia"/>
          <w:kern w:val="0"/>
          <w:sz w:val="28"/>
          <w:szCs w:val="28"/>
        </w:rPr>
        <w:t>與典守</w:t>
      </w:r>
      <w:proofErr w:type="gramEnd"/>
      <w:r w:rsidRPr="005D058E">
        <w:rPr>
          <w:rFonts w:ascii="標楷體" w:eastAsia="標楷體" w:hAnsi="標楷體" w:cs="新細明體" w:hint="eastAsia"/>
          <w:kern w:val="0"/>
          <w:sz w:val="28"/>
          <w:szCs w:val="28"/>
        </w:rPr>
        <w:t>、公報、市政圖書館、公文整合資訊系統及檔案管理資訊系統維護管理等事項。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Chars="19" w:left="1986" w:hangingChars="693" w:hanging="194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二、總務科：關於事務、財產、物品、車輛、</w:t>
      </w:r>
      <w:r w:rsidRPr="00FD3D2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宿舍及適用</w:t>
      </w:r>
      <w:proofErr w:type="gramStart"/>
      <w:r w:rsidRPr="00FD3D2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勞</w:t>
      </w:r>
      <w:proofErr w:type="gramEnd"/>
    </w:p>
    <w:p w:rsidR="006219D5" w:rsidRPr="00FD3D28" w:rsidRDefault="006219D5" w:rsidP="006219D5">
      <w:pPr>
        <w:widowControl/>
        <w:adjustRightInd w:val="0"/>
        <w:snapToGrid w:val="0"/>
        <w:spacing w:line="460" w:lineRule="exact"/>
        <w:ind w:leftChars="827" w:left="1985" w:firstLineChars="5" w:firstLine="14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D3D2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動基準法人員之管理等事項。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="14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三、公共關係科：關於公共關係、法制及對外聯繫等事項。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="14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四、國際事務科：關於國際事務及外賓接待等事項。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="14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五、機要科：關於機要業務等事項。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="1276" w:firstLineChars="58" w:firstLine="16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六、廳舍管理科：關於辦公廳舍管理、防護業務、機電工程</w:t>
      </w:r>
    </w:p>
    <w:p w:rsidR="006219D5" w:rsidRPr="00442974" w:rsidRDefault="006219D5" w:rsidP="006219D5">
      <w:pPr>
        <w:widowControl/>
        <w:adjustRightInd w:val="0"/>
        <w:snapToGrid w:val="0"/>
        <w:spacing w:line="460" w:lineRule="exact"/>
        <w:ind w:leftChars="-472" w:left="-1133" w:firstLineChars="1141" w:firstLine="319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及環境</w:t>
      </w:r>
      <w:r w:rsidRPr="00A675E9">
        <w:rPr>
          <w:rFonts w:ascii="標楷體" w:eastAsia="標楷體" w:hAnsi="標楷體" w:hint="eastAsia"/>
          <w:color w:val="000000"/>
          <w:sz w:val="28"/>
          <w:szCs w:val="28"/>
        </w:rPr>
        <w:t>衛生等事項。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="14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75E9">
        <w:rPr>
          <w:rFonts w:ascii="標楷體" w:eastAsia="標楷體" w:hAnsi="標楷體" w:hint="eastAsia"/>
          <w:color w:val="000000"/>
          <w:sz w:val="28"/>
          <w:szCs w:val="28"/>
        </w:rPr>
        <w:t>七、採購管理科：關於採購發包案件及工程圖說、器材規範</w:t>
      </w:r>
    </w:p>
    <w:p w:rsidR="006219D5" w:rsidRPr="00A675E9" w:rsidRDefault="006219D5" w:rsidP="006219D5">
      <w:pPr>
        <w:widowControl/>
        <w:adjustRightInd w:val="0"/>
        <w:snapToGrid w:val="0"/>
        <w:spacing w:line="460" w:lineRule="exact"/>
        <w:ind w:leftChars="851" w:left="2728" w:hangingChars="245" w:hanging="68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75E9">
        <w:rPr>
          <w:rFonts w:ascii="標楷體" w:eastAsia="標楷體" w:hAnsi="標楷體" w:hint="eastAsia"/>
          <w:color w:val="000000"/>
          <w:sz w:val="28"/>
          <w:szCs w:val="28"/>
        </w:rPr>
        <w:t>採購審核等事項。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第十三條    </w:t>
      </w:r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A675E9">
          <w:rPr>
            <w:rFonts w:ascii="標楷體" w:eastAsia="標楷體" w:hAnsi="標楷體" w:cs="新細明體" w:hint="eastAsia"/>
            <w:color w:val="000000"/>
            <w:kern w:val="0"/>
            <w:sz w:val="28"/>
            <w:szCs w:val="28"/>
          </w:rPr>
          <w:t>中華民國九十九年十二月二十五日</w:t>
        </w:r>
      </w:smartTag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施行。</w:t>
      </w:r>
    </w:p>
    <w:p w:rsidR="006219D5" w:rsidRDefault="006219D5" w:rsidP="006219D5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 </w:t>
      </w:r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本規程第一條修正條文自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中華</w:t>
      </w:r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民國一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百</w:t>
      </w:r>
      <w:r w:rsidRPr="00A67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年四月十五日施行，其餘修正條文自發布日施行。</w:t>
      </w:r>
    </w:p>
    <w:p w:rsidR="006219D5" w:rsidRDefault="006219D5" w:rsidP="006219D5">
      <w:pPr>
        <w:spacing w:line="360" w:lineRule="auto"/>
      </w:pPr>
      <w:r>
        <w:t xml:space="preserve"> </w:t>
      </w:r>
    </w:p>
    <w:p w:rsidR="006219D5" w:rsidRPr="00E40D3C" w:rsidRDefault="006219D5" w:rsidP="006219D5">
      <w:pPr>
        <w:spacing w:line="360" w:lineRule="auto"/>
      </w:pPr>
    </w:p>
    <w:p w:rsidR="006219D5" w:rsidRDefault="006219D5" w:rsidP="006219D5">
      <w:pPr>
        <w:spacing w:before="163"/>
      </w:pPr>
    </w:p>
    <w:p w:rsidR="006219D5" w:rsidRDefault="006219D5" w:rsidP="006219D5">
      <w:pPr>
        <w:spacing w:before="163"/>
      </w:pPr>
    </w:p>
    <w:p w:rsidR="006219D5" w:rsidRDefault="006219D5" w:rsidP="006219D5">
      <w:pPr>
        <w:spacing w:before="163"/>
      </w:pPr>
    </w:p>
    <w:p w:rsidR="006219D5" w:rsidRDefault="006219D5" w:rsidP="006219D5">
      <w:pPr>
        <w:spacing w:before="163"/>
      </w:pPr>
    </w:p>
    <w:p w:rsidR="006219D5" w:rsidRDefault="006219D5" w:rsidP="006219D5">
      <w:pPr>
        <w:spacing w:before="163"/>
      </w:pPr>
    </w:p>
    <w:p w:rsidR="006219D5" w:rsidRDefault="006219D5" w:rsidP="006219D5">
      <w:pPr>
        <w:spacing w:before="163"/>
      </w:pPr>
    </w:p>
    <w:p w:rsidR="006219D5" w:rsidRDefault="006219D5" w:rsidP="006219D5">
      <w:pPr>
        <w:spacing w:before="163"/>
      </w:pPr>
    </w:p>
    <w:p w:rsidR="006219D5" w:rsidRDefault="006219D5" w:rsidP="006219D5">
      <w:pPr>
        <w:spacing w:before="163"/>
      </w:pPr>
    </w:p>
    <w:p w:rsidR="00CF3BD0" w:rsidRPr="006219D5" w:rsidRDefault="00CF3BD0"/>
    <w:sectPr w:rsidR="00CF3BD0" w:rsidRPr="006219D5" w:rsidSect="00CF3B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219D5"/>
    <w:rsid w:val="006219D5"/>
    <w:rsid w:val="00CF3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9D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2011-10-12T05:35:00Z</dcterms:created>
  <dcterms:modified xsi:type="dcterms:W3CDTF">2011-10-12T05:35:00Z</dcterms:modified>
</cp:coreProperties>
</file>