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78" w:rsidRDefault="00411A78" w:rsidP="00411A78">
      <w:pPr>
        <w:ind w:left="0"/>
        <w:rPr>
          <w:rFonts w:eastAsia="標楷體"/>
          <w:sz w:val="40"/>
          <w:szCs w:val="38"/>
        </w:rPr>
      </w:pPr>
      <w:bookmarkStart w:id="0" w:name="_GoBack"/>
      <w:bookmarkEnd w:id="0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臺中市</w:t>
      </w:r>
      <w:r w:rsidRPr="00411A78">
        <w:rPr>
          <w:rFonts w:ascii="標楷體" w:eastAsia="標楷體" w:hAnsi="標楷體" w:hint="eastAsia"/>
          <w:sz w:val="40"/>
          <w:szCs w:val="40"/>
        </w:rPr>
        <w:t>骨灰拋灑植存實施辦法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="009C5E0D">
        <w:rPr>
          <w:rFonts w:ascii="標楷體" w:eastAsia="標楷體" w:hAnsi="標楷體" w:hint="eastAsia"/>
          <w:sz w:val="40"/>
          <w:szCs w:val="38"/>
        </w:rPr>
        <w:t>條文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第一條   本辦法依殯葬管理條例第十九條第三項規定訂定之。</w:t>
      </w:r>
    </w:p>
    <w:p w:rsidR="00D81EE8" w:rsidRPr="00D81EE8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第二條   </w:t>
      </w:r>
      <w:r w:rsidR="00D81EE8" w:rsidRPr="00D81EE8">
        <w:rPr>
          <w:rFonts w:ascii="標楷體" w:eastAsia="標楷體" w:hAnsi="標楷體" w:hint="eastAsia"/>
          <w:sz w:val="28"/>
          <w:szCs w:val="28"/>
        </w:rPr>
        <w:t>本辦法之主管機關為臺中市政府民政局，並以臺中市生命禮儀管理處（以下簡稱生命禮儀處）為執行機關。</w:t>
      </w:r>
    </w:p>
    <w:p w:rsidR="00757A0C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第三條   骨灰之拋灑或植存應依本辦法之規定辦理。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D81EE8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81EE8">
        <w:rPr>
          <w:rFonts w:ascii="標楷體" w:eastAsia="標楷體" w:hAnsi="標楷體" w:hint="eastAsia"/>
          <w:sz w:val="28"/>
          <w:szCs w:val="28"/>
        </w:rPr>
        <w:t xml:space="preserve"> 臺中市政府民政局得於公園、綠地、森林或其他適當場所劃定並公告範圍，供骨灰拋灑或植存。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Chars="353" w:left="847" w:firstLineChars="152" w:firstLine="426"/>
        <w:rPr>
          <w:rFonts w:ascii="標楷體" w:eastAsia="標楷體" w:hAnsi="標楷體"/>
          <w:sz w:val="28"/>
        </w:rPr>
      </w:pPr>
      <w:r w:rsidRPr="00D81EE8">
        <w:rPr>
          <w:rFonts w:ascii="標楷體" w:eastAsia="標楷體" w:hAnsi="標楷體" w:hint="eastAsia"/>
          <w:sz w:val="28"/>
        </w:rPr>
        <w:t>生命禮儀處得視需要定期辦理骨灰海域拋灑，其實施方式由生命禮儀處另定之。</w:t>
      </w:r>
    </w:p>
    <w:p w:rsidR="00757A0C" w:rsidRPr="00C27C1D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第五條   骨灰拋灑或植存之區域，不得設置任何標誌或設施，並不得有焚香、燃燒冥紙或破壞景觀環境之行為。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第六條   申請骨灰拋灑或植存，應由申請人填具申請書，檢</w:t>
      </w:r>
      <w:r w:rsidR="008F6572">
        <w:rPr>
          <w:rFonts w:ascii="標楷體" w:eastAsia="標楷體" w:hAnsi="標楷體" w:hint="eastAsia"/>
          <w:sz w:val="28"/>
          <w:szCs w:val="28"/>
        </w:rPr>
        <w:t>附</w:t>
      </w:r>
      <w:r w:rsidRPr="00C27C1D">
        <w:rPr>
          <w:rFonts w:ascii="標楷體" w:eastAsia="標楷體" w:hAnsi="標楷體" w:hint="eastAsia"/>
          <w:sz w:val="28"/>
          <w:szCs w:val="28"/>
        </w:rPr>
        <w:t>火化許可證明、骨灰（骸）遷出或起掘證明及火化場出具之骨灰（骸）再處理證明文件，向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處提出；並於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處核發證明後，始得依指定之地點及方式拋灑或植存。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第七條   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處得辦理骨灰拋灑或植存之聯合奠祭。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第八條   本辦法所定書表格式，由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處另定之。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第九條　 本辦法自發布日施行。</w:t>
      </w:r>
    </w:p>
    <w:p w:rsidR="00757A0C" w:rsidRDefault="00757A0C" w:rsidP="00757A0C">
      <w:pPr>
        <w:spacing w:line="460" w:lineRule="exact"/>
        <w:jc w:val="center"/>
        <w:rPr>
          <w:rFonts w:eastAsia="標楷體"/>
          <w:b/>
          <w:color w:val="000000"/>
          <w:sz w:val="40"/>
          <w:szCs w:val="38"/>
        </w:rPr>
      </w:pPr>
    </w:p>
    <w:p w:rsidR="00411A78" w:rsidRPr="00757A0C" w:rsidRDefault="00411A78" w:rsidP="00757A0C">
      <w:pPr>
        <w:widowControl/>
        <w:adjustRightInd w:val="0"/>
        <w:snapToGrid w:val="0"/>
        <w:spacing w:line="460" w:lineRule="exact"/>
        <w:ind w:left="1133" w:hangingChars="472" w:hanging="1133"/>
      </w:pPr>
    </w:p>
    <w:sectPr w:rsidR="00411A78" w:rsidRPr="00757A0C" w:rsidSect="007C1B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511" w:rsidRDefault="00077511" w:rsidP="008E5E51">
      <w:pPr>
        <w:spacing w:line="240" w:lineRule="auto"/>
      </w:pPr>
      <w:r>
        <w:separator/>
      </w:r>
    </w:p>
  </w:endnote>
  <w:endnote w:type="continuationSeparator" w:id="0">
    <w:p w:rsidR="00077511" w:rsidRDefault="00077511" w:rsidP="008E5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511" w:rsidRDefault="00077511" w:rsidP="008E5E51">
      <w:pPr>
        <w:spacing w:line="240" w:lineRule="auto"/>
      </w:pPr>
      <w:r>
        <w:separator/>
      </w:r>
    </w:p>
  </w:footnote>
  <w:footnote w:type="continuationSeparator" w:id="0">
    <w:p w:rsidR="00077511" w:rsidRDefault="00077511" w:rsidP="008E5E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78"/>
    <w:rsid w:val="000369E9"/>
    <w:rsid w:val="00063470"/>
    <w:rsid w:val="000702E7"/>
    <w:rsid w:val="000735D2"/>
    <w:rsid w:val="00077511"/>
    <w:rsid w:val="00085FDF"/>
    <w:rsid w:val="001104E0"/>
    <w:rsid w:val="00114A9D"/>
    <w:rsid w:val="00160B5D"/>
    <w:rsid w:val="0016378E"/>
    <w:rsid w:val="00183A46"/>
    <w:rsid w:val="00195463"/>
    <w:rsid w:val="001C34F5"/>
    <w:rsid w:val="00211F90"/>
    <w:rsid w:val="002408A5"/>
    <w:rsid w:val="00247CBB"/>
    <w:rsid w:val="002A0B38"/>
    <w:rsid w:val="002D0030"/>
    <w:rsid w:val="002E36FE"/>
    <w:rsid w:val="002E64E1"/>
    <w:rsid w:val="00314021"/>
    <w:rsid w:val="00331823"/>
    <w:rsid w:val="00377DEA"/>
    <w:rsid w:val="00391D0C"/>
    <w:rsid w:val="003C2ED8"/>
    <w:rsid w:val="003D1DC9"/>
    <w:rsid w:val="00411A78"/>
    <w:rsid w:val="00451280"/>
    <w:rsid w:val="004C6583"/>
    <w:rsid w:val="004D116C"/>
    <w:rsid w:val="004D18F7"/>
    <w:rsid w:val="004F119A"/>
    <w:rsid w:val="004F7C2D"/>
    <w:rsid w:val="00504DF6"/>
    <w:rsid w:val="00536D8B"/>
    <w:rsid w:val="00576E27"/>
    <w:rsid w:val="005F1B11"/>
    <w:rsid w:val="00604642"/>
    <w:rsid w:val="0061478F"/>
    <w:rsid w:val="006D20AC"/>
    <w:rsid w:val="007064C1"/>
    <w:rsid w:val="007122B0"/>
    <w:rsid w:val="00732723"/>
    <w:rsid w:val="00757A0C"/>
    <w:rsid w:val="00770D5F"/>
    <w:rsid w:val="00773096"/>
    <w:rsid w:val="007757B6"/>
    <w:rsid w:val="007B657B"/>
    <w:rsid w:val="007C1B90"/>
    <w:rsid w:val="007F27F5"/>
    <w:rsid w:val="00844567"/>
    <w:rsid w:val="008545BB"/>
    <w:rsid w:val="008B3682"/>
    <w:rsid w:val="008E1486"/>
    <w:rsid w:val="008E5E51"/>
    <w:rsid w:val="008F6572"/>
    <w:rsid w:val="00916367"/>
    <w:rsid w:val="009422EB"/>
    <w:rsid w:val="00944DE1"/>
    <w:rsid w:val="00961A01"/>
    <w:rsid w:val="009C5E0D"/>
    <w:rsid w:val="00A12A68"/>
    <w:rsid w:val="00A40841"/>
    <w:rsid w:val="00AC0AD4"/>
    <w:rsid w:val="00AD764B"/>
    <w:rsid w:val="00AF4B32"/>
    <w:rsid w:val="00B10E37"/>
    <w:rsid w:val="00B75968"/>
    <w:rsid w:val="00C15E11"/>
    <w:rsid w:val="00CE2094"/>
    <w:rsid w:val="00D31849"/>
    <w:rsid w:val="00D81EE8"/>
    <w:rsid w:val="00E139AD"/>
    <w:rsid w:val="00E40612"/>
    <w:rsid w:val="00E76E55"/>
    <w:rsid w:val="00EA2ABC"/>
    <w:rsid w:val="00EC6EB6"/>
    <w:rsid w:val="00F5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E4436AE-EA41-4594-8B6C-A9224B22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8E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5E5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5E5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A2AB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A2A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57C4A-EE47-46DF-8C4C-76868FA4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劉蕙菁</cp:lastModifiedBy>
  <cp:revision>3</cp:revision>
  <cp:lastPrinted>2016-07-13T09:02:00Z</cp:lastPrinted>
  <dcterms:created xsi:type="dcterms:W3CDTF">2016-11-02T03:22:00Z</dcterms:created>
  <dcterms:modified xsi:type="dcterms:W3CDTF">2016-11-24T03:08:00Z</dcterms:modified>
</cp:coreProperties>
</file>