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8FF" w:rsidRDefault="00C658FF" w:rsidP="00C658FF">
      <w:pPr>
        <w:snapToGrid w:val="0"/>
        <w:rPr>
          <w:rFonts w:ascii="標楷體" w:eastAsia="標楷體" w:hAnsi="標楷體" w:cs="新細明體"/>
          <w:bCs/>
          <w:kern w:val="0"/>
          <w:sz w:val="40"/>
          <w:szCs w:val="40"/>
        </w:rPr>
      </w:pPr>
      <w:bookmarkStart w:id="0" w:name="_GoBack"/>
      <w:bookmarkEnd w:id="0"/>
      <w:r w:rsidRPr="00075A4B">
        <w:rPr>
          <w:rFonts w:ascii="標楷體" w:eastAsia="標楷體" w:hAnsi="標楷體" w:cs="新細明體" w:hint="eastAsia"/>
          <w:bCs/>
          <w:kern w:val="0"/>
          <w:sz w:val="40"/>
          <w:szCs w:val="40"/>
        </w:rPr>
        <w:t>臺中市攤販集中區使用</w:t>
      </w:r>
      <w:r>
        <w:rPr>
          <w:rFonts w:ascii="標楷體" w:eastAsia="標楷體" w:hAnsi="標楷體" w:cs="新細明體" w:hint="eastAsia"/>
          <w:bCs/>
          <w:kern w:val="0"/>
          <w:sz w:val="40"/>
          <w:szCs w:val="40"/>
        </w:rPr>
        <w:t>道路</w:t>
      </w:r>
      <w:r w:rsidRPr="00075A4B">
        <w:rPr>
          <w:rFonts w:ascii="標楷體" w:eastAsia="標楷體" w:hAnsi="標楷體" w:cs="新細明體" w:hint="eastAsia"/>
          <w:bCs/>
          <w:kern w:val="0"/>
          <w:sz w:val="40"/>
          <w:szCs w:val="40"/>
        </w:rPr>
        <w:t>收費標準</w:t>
      </w:r>
    </w:p>
    <w:p w:rsidR="004545A7" w:rsidRPr="0058646D" w:rsidRDefault="004545A7" w:rsidP="004545A7">
      <w:pPr>
        <w:snapToGrid w:val="0"/>
        <w:jc w:val="right"/>
        <w:rPr>
          <w:rFonts w:ascii="標楷體" w:eastAsia="標楷體" w:hAnsi="標楷體" w:cs="Times New Roman"/>
          <w:sz w:val="40"/>
          <w:szCs w:val="40"/>
        </w:rPr>
      </w:pPr>
      <w:r w:rsidRPr="00095AE9">
        <w:rPr>
          <w:rFonts w:ascii="標楷體" w:eastAsia="標楷體" w:hAnsi="標楷體" w:hint="eastAsia"/>
          <w:color w:val="000000"/>
        </w:rPr>
        <w:t>中華民國10</w:t>
      </w:r>
      <w:r>
        <w:rPr>
          <w:rFonts w:ascii="標楷體" w:eastAsia="標楷體" w:hAnsi="標楷體"/>
          <w:color w:val="000000"/>
        </w:rPr>
        <w:t>1</w:t>
      </w:r>
      <w:r w:rsidRPr="00095AE9">
        <w:rPr>
          <w:rFonts w:ascii="標楷體" w:eastAsia="標楷體" w:hAnsi="標楷體" w:hint="eastAsia"/>
          <w:color w:val="000000"/>
        </w:rPr>
        <w:t>年</w:t>
      </w:r>
      <w:r>
        <w:rPr>
          <w:rFonts w:ascii="標楷體" w:eastAsia="標楷體" w:hAnsi="標楷體" w:hint="eastAsia"/>
          <w:color w:val="000000"/>
        </w:rPr>
        <w:t>11</w:t>
      </w:r>
      <w:r w:rsidRPr="00095AE9">
        <w:rPr>
          <w:rFonts w:ascii="標楷體" w:eastAsia="標楷體" w:hAnsi="標楷體" w:hint="eastAsia"/>
          <w:color w:val="000000"/>
        </w:rPr>
        <w:t>月</w:t>
      </w:r>
      <w:r>
        <w:rPr>
          <w:rFonts w:ascii="標楷體" w:eastAsia="標楷體" w:hAnsi="標楷體" w:hint="eastAsia"/>
          <w:color w:val="000000"/>
        </w:rPr>
        <w:t>9</w:t>
      </w:r>
      <w:r w:rsidRPr="00095AE9">
        <w:rPr>
          <w:rFonts w:ascii="標楷體" w:eastAsia="標楷體" w:hAnsi="標楷體" w:hint="eastAsia"/>
          <w:color w:val="000000"/>
        </w:rPr>
        <w:t>日府授法規字第</w:t>
      </w:r>
      <w:r w:rsidRPr="00095AE9">
        <w:rPr>
          <w:rStyle w:val="dialogtext1"/>
          <w:rFonts w:ascii="標楷體" w:eastAsia="標楷體" w:hAnsi="標楷體"/>
        </w:rPr>
        <w:t>10</w:t>
      </w:r>
      <w:r>
        <w:rPr>
          <w:rStyle w:val="dialogtext1"/>
          <w:rFonts w:ascii="標楷體" w:eastAsia="標楷體" w:hAnsi="標楷體"/>
        </w:rPr>
        <w:t>50240715</w:t>
      </w:r>
      <w:r w:rsidRPr="00095AE9">
        <w:rPr>
          <w:rFonts w:ascii="標楷體" w:eastAsia="標楷體" w:hAnsi="標楷體" w:hint="eastAsia"/>
          <w:color w:val="000000"/>
        </w:rPr>
        <w:t>號令</w:t>
      </w:r>
      <w:r>
        <w:rPr>
          <w:rFonts w:ascii="標楷體" w:eastAsia="標楷體" w:hAnsi="標楷體" w:hint="eastAsia"/>
          <w:color w:val="000000"/>
        </w:rPr>
        <w:t>發</w:t>
      </w:r>
      <w:r w:rsidRPr="00095AE9">
        <w:rPr>
          <w:rFonts w:ascii="標楷體" w:eastAsia="標楷體" w:hAnsi="標楷體" w:hint="eastAsia"/>
          <w:color w:val="000000"/>
        </w:rPr>
        <w:t>布</w:t>
      </w:r>
    </w:p>
    <w:p w:rsidR="00C658FF" w:rsidRPr="00F24D5B" w:rsidRDefault="00C658FF" w:rsidP="00C658FF">
      <w:pPr>
        <w:spacing w:line="460" w:lineRule="exact"/>
        <w:ind w:left="840" w:hangingChars="300" w:hanging="840"/>
        <w:rPr>
          <w:rFonts w:ascii="標楷體" w:eastAsia="標楷體" w:hAnsi="標楷體"/>
          <w:bCs/>
          <w:sz w:val="28"/>
          <w:szCs w:val="28"/>
        </w:rPr>
      </w:pPr>
      <w:r w:rsidRPr="00F24D5B">
        <w:rPr>
          <w:rFonts w:ascii="標楷體" w:eastAsia="標楷體" w:hAnsi="標楷體" w:hint="eastAsia"/>
          <w:bCs/>
          <w:sz w:val="28"/>
          <w:szCs w:val="28"/>
        </w:rPr>
        <w:t>第一條</w:t>
      </w:r>
      <w:r>
        <w:rPr>
          <w:rFonts w:ascii="標楷體" w:eastAsia="標楷體" w:hAnsi="標楷體" w:hint="eastAsia"/>
          <w:bCs/>
          <w:sz w:val="28"/>
          <w:szCs w:val="28"/>
        </w:rPr>
        <w:t xml:space="preserve">　　本</w:t>
      </w:r>
      <w:r w:rsidRPr="00150431">
        <w:rPr>
          <w:rFonts w:ascii="標楷體" w:eastAsia="標楷體" w:hAnsi="標楷體" w:hint="eastAsia"/>
          <w:sz w:val="28"/>
          <w:szCs w:val="28"/>
        </w:rPr>
        <w:t>標準依臺中市攤販集中區設置管理自治條例第十七條第二項規定訂定之。</w:t>
      </w:r>
    </w:p>
    <w:p w:rsidR="00C658FF" w:rsidRPr="00F24D5B" w:rsidRDefault="00C658FF" w:rsidP="00C658FF">
      <w:pPr>
        <w:spacing w:line="460" w:lineRule="exact"/>
        <w:ind w:left="840" w:hangingChars="300" w:hanging="840"/>
        <w:rPr>
          <w:rFonts w:ascii="標楷體" w:eastAsia="標楷體" w:hAnsi="標楷體"/>
          <w:sz w:val="28"/>
          <w:szCs w:val="28"/>
        </w:rPr>
      </w:pPr>
      <w:r w:rsidRPr="00F24D5B">
        <w:rPr>
          <w:rFonts w:ascii="標楷體" w:eastAsia="標楷體" w:hAnsi="標楷體"/>
          <w:bCs/>
          <w:sz w:val="28"/>
          <w:szCs w:val="28"/>
        </w:rPr>
        <w:t>第</w:t>
      </w:r>
      <w:r w:rsidRPr="00F24D5B">
        <w:rPr>
          <w:rFonts w:ascii="標楷體" w:eastAsia="標楷體" w:hAnsi="標楷體" w:hint="eastAsia"/>
          <w:bCs/>
          <w:sz w:val="28"/>
          <w:szCs w:val="28"/>
        </w:rPr>
        <w:t>二</w:t>
      </w:r>
      <w:r w:rsidRPr="00F24D5B">
        <w:rPr>
          <w:rFonts w:ascii="標楷體" w:eastAsia="標楷體" w:hAnsi="標楷體"/>
          <w:bCs/>
          <w:sz w:val="28"/>
          <w:szCs w:val="28"/>
        </w:rPr>
        <w:t>條</w:t>
      </w:r>
      <w:r>
        <w:rPr>
          <w:rFonts w:ascii="標楷體" w:eastAsia="標楷體" w:hAnsi="標楷體" w:hint="eastAsia"/>
          <w:bCs/>
          <w:sz w:val="28"/>
          <w:szCs w:val="28"/>
        </w:rPr>
        <w:t xml:space="preserve">　　</w:t>
      </w:r>
      <w:r w:rsidRPr="00150431">
        <w:rPr>
          <w:rFonts w:ascii="標楷體" w:eastAsia="標楷體" w:hAnsi="標楷體" w:hint="eastAsia"/>
          <w:sz w:val="28"/>
          <w:szCs w:val="28"/>
        </w:rPr>
        <w:t>本標準之主管機關為臺中市政府經濟發展局（以下簡稱經發局）。</w:t>
      </w:r>
    </w:p>
    <w:p w:rsidR="00C658FF" w:rsidRPr="00F24D5B" w:rsidRDefault="00C658FF" w:rsidP="00C658FF">
      <w:pPr>
        <w:spacing w:line="460" w:lineRule="exact"/>
        <w:ind w:left="840" w:hangingChars="300" w:hanging="840"/>
        <w:rPr>
          <w:rFonts w:ascii="標楷體" w:eastAsia="標楷體" w:hAnsi="標楷體"/>
          <w:sz w:val="28"/>
          <w:szCs w:val="28"/>
        </w:rPr>
      </w:pPr>
      <w:r w:rsidRPr="00F24D5B">
        <w:rPr>
          <w:rFonts w:ascii="標楷體" w:eastAsia="標楷體" w:hAnsi="標楷體"/>
          <w:bCs/>
          <w:sz w:val="28"/>
          <w:szCs w:val="28"/>
        </w:rPr>
        <w:t>第</w:t>
      </w:r>
      <w:r w:rsidRPr="00F24D5B">
        <w:rPr>
          <w:rFonts w:ascii="標楷體" w:eastAsia="標楷體" w:hAnsi="標楷體" w:hint="eastAsia"/>
          <w:bCs/>
          <w:sz w:val="28"/>
          <w:szCs w:val="28"/>
        </w:rPr>
        <w:t>三</w:t>
      </w:r>
      <w:r w:rsidRPr="00F24D5B">
        <w:rPr>
          <w:rFonts w:ascii="標楷體" w:eastAsia="標楷體" w:hAnsi="標楷體"/>
          <w:bCs/>
          <w:sz w:val="28"/>
          <w:szCs w:val="28"/>
        </w:rPr>
        <w:t>條</w:t>
      </w:r>
      <w:r>
        <w:rPr>
          <w:rFonts w:ascii="標楷體" w:eastAsia="標楷體" w:hAnsi="標楷體" w:hint="eastAsia"/>
          <w:bCs/>
          <w:sz w:val="28"/>
          <w:szCs w:val="28"/>
        </w:rPr>
        <w:t xml:space="preserve">　　</w:t>
      </w:r>
      <w:r w:rsidRPr="00AD5E59">
        <w:rPr>
          <w:rFonts w:ascii="標楷體" w:eastAsia="標楷體" w:hAnsi="標楷體" w:hint="eastAsia"/>
          <w:sz w:val="28"/>
          <w:szCs w:val="28"/>
        </w:rPr>
        <w:t>攤販集中區管理委員會應依使用道路面積繳納道路使用規費。</w:t>
      </w:r>
    </w:p>
    <w:p w:rsidR="00C658FF" w:rsidRPr="00577CFF" w:rsidRDefault="00C658FF" w:rsidP="00C658FF">
      <w:pPr>
        <w:spacing w:line="460" w:lineRule="exact"/>
        <w:ind w:left="840" w:hangingChars="300" w:hanging="840"/>
        <w:rPr>
          <w:rFonts w:ascii="標楷體" w:eastAsia="標楷體" w:hAnsi="標楷體"/>
          <w:sz w:val="28"/>
          <w:szCs w:val="28"/>
        </w:rPr>
      </w:pPr>
      <w:r w:rsidRPr="00F24D5B">
        <w:rPr>
          <w:rFonts w:ascii="標楷體" w:eastAsia="標楷體" w:hAnsi="標楷體"/>
          <w:bCs/>
          <w:sz w:val="28"/>
          <w:szCs w:val="28"/>
        </w:rPr>
        <w:t>第</w:t>
      </w:r>
      <w:r w:rsidRPr="00F24D5B">
        <w:rPr>
          <w:rFonts w:ascii="標楷體" w:eastAsia="標楷體" w:hAnsi="標楷體" w:hint="eastAsia"/>
          <w:bCs/>
          <w:sz w:val="28"/>
          <w:szCs w:val="28"/>
        </w:rPr>
        <w:t>四</w:t>
      </w:r>
      <w:r w:rsidRPr="00F24D5B">
        <w:rPr>
          <w:rFonts w:ascii="標楷體" w:eastAsia="標楷體" w:hAnsi="標楷體"/>
          <w:bCs/>
          <w:sz w:val="28"/>
          <w:szCs w:val="28"/>
        </w:rPr>
        <w:t>條</w:t>
      </w:r>
      <w:r>
        <w:rPr>
          <w:rFonts w:ascii="標楷體" w:eastAsia="標楷體" w:hAnsi="標楷體" w:hint="eastAsia"/>
          <w:bCs/>
          <w:sz w:val="28"/>
          <w:szCs w:val="28"/>
        </w:rPr>
        <w:t xml:space="preserve">　　</w:t>
      </w:r>
      <w:r w:rsidRPr="001E5B25">
        <w:rPr>
          <w:rFonts w:ascii="標楷體" w:eastAsia="標楷體" w:hAnsi="標楷體" w:hint="eastAsia"/>
          <w:sz w:val="28"/>
          <w:szCs w:val="28"/>
        </w:rPr>
        <w:t>前條道路使用規費，每年以攤販集中區使用道路範圍內各筆土地每平方公尺按核准當期申報地價平均值，乘以核准設攤使用面積所得總額，依年息百分之五計收。</w:t>
      </w:r>
    </w:p>
    <w:p w:rsidR="00C658FF" w:rsidRPr="001E5B25" w:rsidRDefault="00C658FF" w:rsidP="00C658FF">
      <w:pPr>
        <w:spacing w:line="460" w:lineRule="exact"/>
        <w:ind w:leftChars="350" w:left="840" w:firstLineChars="200" w:firstLine="560"/>
        <w:jc w:val="both"/>
        <w:rPr>
          <w:rFonts w:ascii="標楷體" w:eastAsia="標楷體" w:hAnsi="標楷體"/>
          <w:bCs/>
          <w:sz w:val="28"/>
          <w:szCs w:val="28"/>
        </w:rPr>
      </w:pPr>
      <w:r w:rsidRPr="001E5B25">
        <w:rPr>
          <w:rFonts w:ascii="標楷體" w:eastAsia="標楷體" w:hAnsi="標楷體" w:hint="eastAsia"/>
          <w:bCs/>
          <w:sz w:val="28"/>
          <w:szCs w:val="28"/>
        </w:rPr>
        <w:t>前項使用道路範圍，由攤販集中區管理委員會依核准攤販名冊計算各攤販使用面積後造冊，送經發局核定。</w:t>
      </w:r>
    </w:p>
    <w:p w:rsidR="00C658FF" w:rsidRDefault="00C658FF" w:rsidP="00C658FF">
      <w:pPr>
        <w:spacing w:line="460" w:lineRule="exact"/>
        <w:ind w:leftChars="350" w:left="840" w:firstLineChars="200" w:firstLine="560"/>
        <w:rPr>
          <w:rFonts w:ascii="標楷體" w:eastAsia="標楷體" w:hAnsi="標楷體"/>
          <w:bCs/>
          <w:sz w:val="28"/>
          <w:szCs w:val="28"/>
        </w:rPr>
      </w:pPr>
      <w:r w:rsidRPr="001E5B25">
        <w:rPr>
          <w:rFonts w:ascii="標楷體" w:eastAsia="標楷體" w:hAnsi="標楷體" w:hint="eastAsia"/>
          <w:bCs/>
          <w:sz w:val="28"/>
          <w:szCs w:val="28"/>
        </w:rPr>
        <w:t>第一項道路使用規費應配合土地申報地價調整年度定期檢討調整。因土地申報地價調整檢討時，調漲幅度以百分之十五為上限，且不得逾當年度土地申報地價年息百分之五，超出部分不予計收。</w:t>
      </w:r>
    </w:p>
    <w:p w:rsidR="00C658FF" w:rsidRPr="00A31407" w:rsidRDefault="00C658FF" w:rsidP="00C658FF">
      <w:pPr>
        <w:spacing w:line="460" w:lineRule="exact"/>
        <w:ind w:leftChars="350" w:left="840" w:firstLineChars="200" w:firstLine="560"/>
        <w:rPr>
          <w:rFonts w:ascii="標楷體" w:eastAsia="標楷體" w:hAnsi="標楷體"/>
          <w:bCs/>
          <w:sz w:val="28"/>
          <w:szCs w:val="28"/>
        </w:rPr>
      </w:pPr>
      <w:r w:rsidRPr="001E5B25">
        <w:rPr>
          <w:rFonts w:ascii="標楷體" w:eastAsia="標楷體" w:hAnsi="標楷體" w:hint="eastAsia"/>
          <w:bCs/>
          <w:sz w:val="28"/>
          <w:szCs w:val="28"/>
        </w:rPr>
        <w:t>經發局得參考攤販集中區區域及經營狀況，在道路使用規費百分之三十範圍內酌減之。</w:t>
      </w:r>
    </w:p>
    <w:p w:rsidR="00C658FF" w:rsidRDefault="00C658FF" w:rsidP="00C658FF">
      <w:pPr>
        <w:spacing w:line="460" w:lineRule="exact"/>
        <w:ind w:left="840" w:hangingChars="300" w:hanging="840"/>
        <w:rPr>
          <w:rFonts w:ascii="標楷體" w:eastAsia="標楷體" w:hAnsi="標楷體"/>
          <w:sz w:val="28"/>
          <w:szCs w:val="28"/>
        </w:rPr>
      </w:pPr>
      <w:r w:rsidRPr="00F24D5B">
        <w:rPr>
          <w:rFonts w:ascii="標楷體" w:eastAsia="標楷體" w:hAnsi="標楷體"/>
          <w:bCs/>
          <w:sz w:val="28"/>
          <w:szCs w:val="28"/>
        </w:rPr>
        <w:t>第</w:t>
      </w:r>
      <w:r w:rsidRPr="00F24D5B">
        <w:rPr>
          <w:rFonts w:ascii="標楷體" w:eastAsia="標楷體" w:hAnsi="標楷體" w:hint="eastAsia"/>
          <w:bCs/>
          <w:sz w:val="28"/>
          <w:szCs w:val="28"/>
        </w:rPr>
        <w:t>五</w:t>
      </w:r>
      <w:r w:rsidRPr="00F24D5B">
        <w:rPr>
          <w:rFonts w:ascii="標楷體" w:eastAsia="標楷體" w:hAnsi="標楷體"/>
          <w:bCs/>
          <w:sz w:val="28"/>
          <w:szCs w:val="28"/>
        </w:rPr>
        <w:t>條</w:t>
      </w:r>
      <w:r>
        <w:rPr>
          <w:rFonts w:ascii="標楷體" w:eastAsia="標楷體" w:hAnsi="標楷體" w:hint="eastAsia"/>
          <w:bCs/>
          <w:sz w:val="28"/>
          <w:szCs w:val="28"/>
        </w:rPr>
        <w:t xml:space="preserve">　　</w:t>
      </w:r>
      <w:r w:rsidRPr="001E5B25">
        <w:rPr>
          <w:rFonts w:ascii="標楷體" w:eastAsia="標楷體" w:hAnsi="標楷體" w:hint="eastAsia"/>
          <w:sz w:val="28"/>
          <w:szCs w:val="28"/>
        </w:rPr>
        <w:t>道路使用規費每半年計徵一次。未滿半年者，按月計徵；未滿一個月者，按日計徵。</w:t>
      </w:r>
    </w:p>
    <w:p w:rsidR="00C658FF" w:rsidRPr="00F24D5B" w:rsidRDefault="00C658FF" w:rsidP="00C658FF">
      <w:pPr>
        <w:spacing w:line="460" w:lineRule="exact"/>
        <w:ind w:leftChars="350" w:left="840" w:firstLineChars="200" w:firstLine="560"/>
        <w:rPr>
          <w:rFonts w:ascii="標楷體" w:eastAsia="標楷體" w:hAnsi="標楷體"/>
          <w:bCs/>
          <w:sz w:val="28"/>
          <w:szCs w:val="28"/>
        </w:rPr>
      </w:pPr>
      <w:r w:rsidRPr="001E5B25">
        <w:rPr>
          <w:rFonts w:ascii="標楷體" w:eastAsia="標楷體" w:hAnsi="標楷體" w:hint="eastAsia"/>
          <w:bCs/>
          <w:sz w:val="28"/>
          <w:szCs w:val="28"/>
        </w:rPr>
        <w:t>攤販集中區管理委員會應於收受經發局繳費通知之次日起三十日內繳納道路使用規費。</w:t>
      </w:r>
    </w:p>
    <w:p w:rsidR="00C658FF" w:rsidRDefault="00C658FF" w:rsidP="00C658FF">
      <w:pPr>
        <w:spacing w:line="460" w:lineRule="exact"/>
        <w:ind w:left="840" w:hangingChars="300" w:hanging="840"/>
        <w:rPr>
          <w:rFonts w:ascii="標楷體" w:eastAsia="標楷體" w:hAnsi="標楷體"/>
          <w:sz w:val="28"/>
          <w:szCs w:val="28"/>
        </w:rPr>
      </w:pPr>
      <w:r w:rsidRPr="00F24D5B">
        <w:rPr>
          <w:rFonts w:ascii="標楷體" w:eastAsia="標楷體" w:hAnsi="標楷體" w:hint="eastAsia"/>
          <w:bCs/>
          <w:sz w:val="28"/>
          <w:szCs w:val="28"/>
        </w:rPr>
        <w:t>第六條</w:t>
      </w:r>
      <w:r>
        <w:rPr>
          <w:rFonts w:ascii="標楷體" w:eastAsia="標楷體" w:hAnsi="標楷體" w:hint="eastAsia"/>
          <w:bCs/>
          <w:sz w:val="28"/>
          <w:szCs w:val="28"/>
        </w:rPr>
        <w:t xml:space="preserve">　　</w:t>
      </w:r>
      <w:r w:rsidRPr="001E5B25">
        <w:rPr>
          <w:rFonts w:ascii="標楷體" w:eastAsia="標楷體" w:hAnsi="標楷體" w:hint="eastAsia"/>
          <w:sz w:val="28"/>
          <w:szCs w:val="28"/>
        </w:rPr>
        <w:t>逾期繳納道路使用規費者，每逾二日按滯納數額加徵百分之一滯納金；逾三十日仍未繳納者，除徵收百分之十五滯納金外，並依法移送行政執行。</w:t>
      </w:r>
    </w:p>
    <w:p w:rsidR="00C658FF" w:rsidRPr="00F24D5B" w:rsidRDefault="00C658FF" w:rsidP="00C658FF">
      <w:pPr>
        <w:spacing w:line="460" w:lineRule="exact"/>
        <w:ind w:leftChars="350" w:left="840" w:firstLineChars="200" w:firstLine="560"/>
        <w:rPr>
          <w:rFonts w:ascii="標楷體" w:eastAsia="標楷體" w:hAnsi="標楷體"/>
          <w:bCs/>
          <w:sz w:val="28"/>
          <w:szCs w:val="28"/>
        </w:rPr>
      </w:pPr>
      <w:r w:rsidRPr="001E5B25">
        <w:rPr>
          <w:rFonts w:ascii="標楷體" w:eastAsia="標楷體" w:hAnsi="標楷體" w:hint="eastAsia"/>
          <w:bCs/>
          <w:sz w:val="28"/>
          <w:szCs w:val="28"/>
        </w:rPr>
        <w:t>前項應納之道路使用規費及滯納金，應自滯納期限屆滿之次日起，至攤販集中區管理委員會繳納之日止，依原滯納期限屆滿之日郵政儲金匯業局之一年期定期存款利率，按日加計利息，一併徵收。</w:t>
      </w:r>
    </w:p>
    <w:p w:rsidR="00F24D5B" w:rsidRPr="00C658FF" w:rsidRDefault="00C658FF" w:rsidP="00C658FF">
      <w:pPr>
        <w:spacing w:line="460" w:lineRule="exact"/>
        <w:ind w:left="280" w:hangingChars="100" w:hanging="280"/>
        <w:rPr>
          <w:rFonts w:ascii="標楷體" w:eastAsia="標楷體" w:hAnsi="標楷體"/>
          <w:bCs/>
          <w:sz w:val="28"/>
          <w:szCs w:val="28"/>
        </w:rPr>
      </w:pPr>
      <w:r w:rsidRPr="00F24D5B">
        <w:rPr>
          <w:rFonts w:ascii="標楷體" w:eastAsia="標楷體" w:hAnsi="標楷體"/>
          <w:bCs/>
          <w:sz w:val="28"/>
          <w:szCs w:val="28"/>
        </w:rPr>
        <w:lastRenderedPageBreak/>
        <w:t>第</w:t>
      </w:r>
      <w:r w:rsidRPr="00F24D5B">
        <w:rPr>
          <w:rFonts w:ascii="標楷體" w:eastAsia="標楷體" w:hAnsi="標楷體" w:hint="eastAsia"/>
          <w:bCs/>
          <w:sz w:val="28"/>
          <w:szCs w:val="28"/>
        </w:rPr>
        <w:t>七</w:t>
      </w:r>
      <w:r w:rsidRPr="00F24D5B">
        <w:rPr>
          <w:rFonts w:ascii="標楷體" w:eastAsia="標楷體" w:hAnsi="標楷體"/>
          <w:bCs/>
          <w:sz w:val="28"/>
          <w:szCs w:val="28"/>
        </w:rPr>
        <w:t>條</w:t>
      </w:r>
      <w:r>
        <w:rPr>
          <w:rFonts w:ascii="標楷體" w:eastAsia="標楷體" w:hAnsi="標楷體" w:hint="eastAsia"/>
          <w:bCs/>
          <w:sz w:val="28"/>
          <w:szCs w:val="28"/>
        </w:rPr>
        <w:t xml:space="preserve">　　</w:t>
      </w:r>
      <w:r w:rsidRPr="00150431">
        <w:rPr>
          <w:rFonts w:ascii="標楷體" w:eastAsia="標楷體" w:hAnsi="標楷體" w:hint="eastAsia"/>
          <w:bCs/>
          <w:sz w:val="28"/>
          <w:szCs w:val="28"/>
        </w:rPr>
        <w:t>本標準自發布日施行。</w:t>
      </w:r>
    </w:p>
    <w:sectPr w:rsidR="00F24D5B" w:rsidRPr="00C658FF" w:rsidSect="008D7CE5">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C3C" w:rsidRDefault="00163C3C" w:rsidP="002828BC">
      <w:r>
        <w:separator/>
      </w:r>
    </w:p>
  </w:endnote>
  <w:endnote w:type="continuationSeparator" w:id="0">
    <w:p w:rsidR="00163C3C" w:rsidRDefault="00163C3C" w:rsidP="00282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067782"/>
      <w:docPartObj>
        <w:docPartGallery w:val="Page Numbers (Bottom of Page)"/>
        <w:docPartUnique/>
      </w:docPartObj>
    </w:sdtPr>
    <w:sdtEndPr/>
    <w:sdtContent>
      <w:p w:rsidR="007F2C67" w:rsidRDefault="007F2C67">
        <w:pPr>
          <w:pStyle w:val="a9"/>
          <w:jc w:val="center"/>
        </w:pPr>
        <w:r>
          <w:fldChar w:fldCharType="begin"/>
        </w:r>
        <w:r>
          <w:instrText>PAGE   \* MERGEFORMAT</w:instrText>
        </w:r>
        <w:r>
          <w:fldChar w:fldCharType="separate"/>
        </w:r>
        <w:r w:rsidR="00163C3C" w:rsidRPr="00163C3C">
          <w:rPr>
            <w:noProof/>
            <w:lang w:val="zh-TW"/>
          </w:rPr>
          <w:t>1</w:t>
        </w:r>
        <w:r>
          <w:fldChar w:fldCharType="end"/>
        </w:r>
      </w:p>
    </w:sdtContent>
  </w:sdt>
  <w:p w:rsidR="007F2C67" w:rsidRDefault="007F2C6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C3C" w:rsidRDefault="00163C3C" w:rsidP="002828BC">
      <w:r>
        <w:separator/>
      </w:r>
    </w:p>
  </w:footnote>
  <w:footnote w:type="continuationSeparator" w:id="0">
    <w:p w:rsidR="00163C3C" w:rsidRDefault="00163C3C" w:rsidP="00282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36F72"/>
    <w:multiLevelType w:val="hybridMultilevel"/>
    <w:tmpl w:val="FC1E98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6875A4"/>
    <w:multiLevelType w:val="hybridMultilevel"/>
    <w:tmpl w:val="FAF89D78"/>
    <w:lvl w:ilvl="0" w:tplc="79C2817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EF3B93"/>
    <w:multiLevelType w:val="hybridMultilevel"/>
    <w:tmpl w:val="3D74E5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0D7D32"/>
    <w:multiLevelType w:val="hybridMultilevel"/>
    <w:tmpl w:val="385C789C"/>
    <w:lvl w:ilvl="0" w:tplc="9F8C3732">
      <w:start w:val="1"/>
      <w:numFmt w:val="taiwaneseCountingThousand"/>
      <w:lvlText w:val="%1、"/>
      <w:lvlJc w:val="left"/>
      <w:pPr>
        <w:ind w:left="1047" w:hanging="480"/>
      </w:pPr>
      <w:rPr>
        <w:rFonts w:hint="default"/>
        <w:color w:val="000000" w:themeColor="text1"/>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BFC3B3D"/>
    <w:multiLevelType w:val="hybridMultilevel"/>
    <w:tmpl w:val="4CAE1BFA"/>
    <w:lvl w:ilvl="0" w:tplc="0C9C29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FF44EA"/>
    <w:multiLevelType w:val="hybridMultilevel"/>
    <w:tmpl w:val="FFAC322C"/>
    <w:lvl w:ilvl="0" w:tplc="10E2FA5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2D3C069E"/>
    <w:multiLevelType w:val="hybridMultilevel"/>
    <w:tmpl w:val="6202657A"/>
    <w:lvl w:ilvl="0" w:tplc="BA7247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EA38FD"/>
    <w:multiLevelType w:val="hybridMultilevel"/>
    <w:tmpl w:val="A044C09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747988"/>
    <w:multiLevelType w:val="hybridMultilevel"/>
    <w:tmpl w:val="9724AE86"/>
    <w:lvl w:ilvl="0" w:tplc="CD6890E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DDC36A3"/>
    <w:multiLevelType w:val="hybridMultilevel"/>
    <w:tmpl w:val="FFAC322C"/>
    <w:lvl w:ilvl="0" w:tplc="10E2FA5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56FE04AF"/>
    <w:multiLevelType w:val="hybridMultilevel"/>
    <w:tmpl w:val="67967E1A"/>
    <w:lvl w:ilvl="0" w:tplc="3CA607E2">
      <w:start w:val="1"/>
      <w:numFmt w:val="taiwaneseCountingThousand"/>
      <w:lvlText w:val="%1、"/>
      <w:lvlJc w:val="left"/>
      <w:pPr>
        <w:ind w:left="1854"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6"/>
  </w:num>
  <w:num w:numId="3">
    <w:abstractNumId w:val="3"/>
  </w:num>
  <w:num w:numId="4">
    <w:abstractNumId w:val="7"/>
  </w:num>
  <w:num w:numId="5">
    <w:abstractNumId w:val="8"/>
  </w:num>
  <w:num w:numId="6">
    <w:abstractNumId w:val="1"/>
  </w:num>
  <w:num w:numId="7">
    <w:abstractNumId w:val="9"/>
  </w:num>
  <w:num w:numId="8">
    <w:abstractNumId w:val="5"/>
  </w:num>
  <w:num w:numId="9">
    <w:abstractNumId w:val="4"/>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CE5"/>
    <w:rsid w:val="0001180B"/>
    <w:rsid w:val="0002091B"/>
    <w:rsid w:val="00063B78"/>
    <w:rsid w:val="00075A4B"/>
    <w:rsid w:val="00085D6D"/>
    <w:rsid w:val="000A56B8"/>
    <w:rsid w:val="000F21FF"/>
    <w:rsid w:val="001254CB"/>
    <w:rsid w:val="00135F53"/>
    <w:rsid w:val="00142634"/>
    <w:rsid w:val="001474F2"/>
    <w:rsid w:val="00150431"/>
    <w:rsid w:val="00154E18"/>
    <w:rsid w:val="00163C3C"/>
    <w:rsid w:val="001A5347"/>
    <w:rsid w:val="001D2F5C"/>
    <w:rsid w:val="001E1C10"/>
    <w:rsid w:val="001E5B25"/>
    <w:rsid w:val="001F52FB"/>
    <w:rsid w:val="001F72A4"/>
    <w:rsid w:val="002003B0"/>
    <w:rsid w:val="002437F8"/>
    <w:rsid w:val="00257CDE"/>
    <w:rsid w:val="0026679F"/>
    <w:rsid w:val="00270C76"/>
    <w:rsid w:val="002828BC"/>
    <w:rsid w:val="002D32E5"/>
    <w:rsid w:val="00306259"/>
    <w:rsid w:val="003630EA"/>
    <w:rsid w:val="00373B62"/>
    <w:rsid w:val="003F77DD"/>
    <w:rsid w:val="004545A7"/>
    <w:rsid w:val="00455CCD"/>
    <w:rsid w:val="0049359B"/>
    <w:rsid w:val="00496252"/>
    <w:rsid w:val="004A0016"/>
    <w:rsid w:val="004A4609"/>
    <w:rsid w:val="004C29BE"/>
    <w:rsid w:val="004D512B"/>
    <w:rsid w:val="004E2A61"/>
    <w:rsid w:val="00560FE9"/>
    <w:rsid w:val="005630B2"/>
    <w:rsid w:val="0056536D"/>
    <w:rsid w:val="0057093B"/>
    <w:rsid w:val="00577CFF"/>
    <w:rsid w:val="0058646D"/>
    <w:rsid w:val="00590CFF"/>
    <w:rsid w:val="00595558"/>
    <w:rsid w:val="005A39E1"/>
    <w:rsid w:val="005C0BD1"/>
    <w:rsid w:val="005D44B7"/>
    <w:rsid w:val="005E7E9F"/>
    <w:rsid w:val="00612156"/>
    <w:rsid w:val="0062357E"/>
    <w:rsid w:val="00640387"/>
    <w:rsid w:val="00641CD0"/>
    <w:rsid w:val="00642D18"/>
    <w:rsid w:val="00642D37"/>
    <w:rsid w:val="00643322"/>
    <w:rsid w:val="006601C7"/>
    <w:rsid w:val="0067476A"/>
    <w:rsid w:val="006C2636"/>
    <w:rsid w:val="006F5EA4"/>
    <w:rsid w:val="00712BFD"/>
    <w:rsid w:val="007443F0"/>
    <w:rsid w:val="00767374"/>
    <w:rsid w:val="007C4196"/>
    <w:rsid w:val="007F2C67"/>
    <w:rsid w:val="00803ADA"/>
    <w:rsid w:val="00804F12"/>
    <w:rsid w:val="008078C3"/>
    <w:rsid w:val="00813A01"/>
    <w:rsid w:val="00813D63"/>
    <w:rsid w:val="008321AB"/>
    <w:rsid w:val="008539E0"/>
    <w:rsid w:val="0087292F"/>
    <w:rsid w:val="00883D01"/>
    <w:rsid w:val="0089338C"/>
    <w:rsid w:val="008C6914"/>
    <w:rsid w:val="008D7CE5"/>
    <w:rsid w:val="008E4F50"/>
    <w:rsid w:val="009A6EE2"/>
    <w:rsid w:val="009D4DB7"/>
    <w:rsid w:val="009D5D41"/>
    <w:rsid w:val="009D7E73"/>
    <w:rsid w:val="00A04400"/>
    <w:rsid w:val="00A104BB"/>
    <w:rsid w:val="00A253D5"/>
    <w:rsid w:val="00A31407"/>
    <w:rsid w:val="00A40682"/>
    <w:rsid w:val="00AB41BB"/>
    <w:rsid w:val="00AD4886"/>
    <w:rsid w:val="00AD5E59"/>
    <w:rsid w:val="00B048AE"/>
    <w:rsid w:val="00B33600"/>
    <w:rsid w:val="00B36A69"/>
    <w:rsid w:val="00B71EDD"/>
    <w:rsid w:val="00BD5A7B"/>
    <w:rsid w:val="00C25EB6"/>
    <w:rsid w:val="00C327D7"/>
    <w:rsid w:val="00C46BC2"/>
    <w:rsid w:val="00C658FF"/>
    <w:rsid w:val="00C769F5"/>
    <w:rsid w:val="00CD1DD2"/>
    <w:rsid w:val="00D163B8"/>
    <w:rsid w:val="00D22887"/>
    <w:rsid w:val="00D3409A"/>
    <w:rsid w:val="00D4578C"/>
    <w:rsid w:val="00DB3FD6"/>
    <w:rsid w:val="00DB6454"/>
    <w:rsid w:val="00DB7CF6"/>
    <w:rsid w:val="00DC247C"/>
    <w:rsid w:val="00DD5C79"/>
    <w:rsid w:val="00DE0841"/>
    <w:rsid w:val="00E00164"/>
    <w:rsid w:val="00E66867"/>
    <w:rsid w:val="00EB546F"/>
    <w:rsid w:val="00ED2C37"/>
    <w:rsid w:val="00F206E2"/>
    <w:rsid w:val="00F24D5B"/>
    <w:rsid w:val="00F25403"/>
    <w:rsid w:val="00F613E8"/>
    <w:rsid w:val="00F7107A"/>
    <w:rsid w:val="00F80AA2"/>
    <w:rsid w:val="00FA32D3"/>
    <w:rsid w:val="00FB0E0F"/>
    <w:rsid w:val="00FB54E6"/>
    <w:rsid w:val="00FC1C63"/>
    <w:rsid w:val="00FC5A31"/>
    <w:rsid w:val="00FE170A"/>
    <w:rsid w:val="00FE66D2"/>
    <w:rsid w:val="00FF72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3642F05-5EBF-4DFB-A72D-EE366DED7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D5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546F"/>
    <w:pPr>
      <w:ind w:leftChars="200" w:left="480"/>
    </w:pPr>
  </w:style>
  <w:style w:type="table" w:styleId="a4">
    <w:name w:val="Table Grid"/>
    <w:basedOn w:val="a1"/>
    <w:uiPriority w:val="59"/>
    <w:rsid w:val="007C4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法規內文"/>
    <w:basedOn w:val="a"/>
    <w:qFormat/>
    <w:rsid w:val="0058646D"/>
    <w:rPr>
      <w:rFonts w:ascii="新細明體" w:eastAsia="新細明體" w:hAnsi="新細明體" w:cs="新細明體"/>
      <w:szCs w:val="20"/>
    </w:rPr>
  </w:style>
  <w:style w:type="paragraph" w:customStyle="1" w:styleId="a6">
    <w:name w:val="法規內文凸排"/>
    <w:basedOn w:val="a"/>
    <w:qFormat/>
    <w:rsid w:val="0058646D"/>
    <w:pPr>
      <w:ind w:left="480" w:hangingChars="200" w:hanging="480"/>
    </w:pPr>
    <w:rPr>
      <w:rFonts w:ascii="新細明體" w:eastAsia="新細明體" w:hAnsi="新細明體" w:cs="新細明體"/>
      <w:szCs w:val="20"/>
    </w:rPr>
  </w:style>
  <w:style w:type="paragraph" w:styleId="a7">
    <w:name w:val="header"/>
    <w:basedOn w:val="a"/>
    <w:link w:val="a8"/>
    <w:uiPriority w:val="99"/>
    <w:unhideWhenUsed/>
    <w:rsid w:val="002828BC"/>
    <w:pPr>
      <w:tabs>
        <w:tab w:val="center" w:pos="4153"/>
        <w:tab w:val="right" w:pos="8306"/>
      </w:tabs>
      <w:snapToGrid w:val="0"/>
    </w:pPr>
    <w:rPr>
      <w:sz w:val="20"/>
      <w:szCs w:val="20"/>
    </w:rPr>
  </w:style>
  <w:style w:type="character" w:customStyle="1" w:styleId="a8">
    <w:name w:val="頁首 字元"/>
    <w:basedOn w:val="a0"/>
    <w:link w:val="a7"/>
    <w:uiPriority w:val="99"/>
    <w:rsid w:val="002828BC"/>
    <w:rPr>
      <w:sz w:val="20"/>
      <w:szCs w:val="20"/>
    </w:rPr>
  </w:style>
  <w:style w:type="paragraph" w:styleId="a9">
    <w:name w:val="footer"/>
    <w:basedOn w:val="a"/>
    <w:link w:val="aa"/>
    <w:uiPriority w:val="99"/>
    <w:unhideWhenUsed/>
    <w:rsid w:val="002828BC"/>
    <w:pPr>
      <w:tabs>
        <w:tab w:val="center" w:pos="4153"/>
        <w:tab w:val="right" w:pos="8306"/>
      </w:tabs>
      <w:snapToGrid w:val="0"/>
    </w:pPr>
    <w:rPr>
      <w:sz w:val="20"/>
      <w:szCs w:val="20"/>
    </w:rPr>
  </w:style>
  <w:style w:type="character" w:customStyle="1" w:styleId="aa">
    <w:name w:val="頁尾 字元"/>
    <w:basedOn w:val="a0"/>
    <w:link w:val="a9"/>
    <w:uiPriority w:val="99"/>
    <w:rsid w:val="002828BC"/>
    <w:rPr>
      <w:sz w:val="20"/>
      <w:szCs w:val="20"/>
    </w:rPr>
  </w:style>
  <w:style w:type="paragraph" w:styleId="ab">
    <w:name w:val="Balloon Text"/>
    <w:basedOn w:val="a"/>
    <w:link w:val="ac"/>
    <w:uiPriority w:val="99"/>
    <w:semiHidden/>
    <w:unhideWhenUsed/>
    <w:rsid w:val="009A6EE2"/>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A6EE2"/>
    <w:rPr>
      <w:rFonts w:asciiTheme="majorHAnsi" w:eastAsiaTheme="majorEastAsia" w:hAnsiTheme="majorHAnsi" w:cstheme="majorBidi"/>
      <w:sz w:val="18"/>
      <w:szCs w:val="18"/>
    </w:rPr>
  </w:style>
  <w:style w:type="character" w:customStyle="1" w:styleId="dialogtext1">
    <w:name w:val="dialog_text1"/>
    <w:rsid w:val="004545A7"/>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98</Words>
  <Characters>565</Characters>
  <Application>Microsoft Office Word</Application>
  <DocSecurity>0</DocSecurity>
  <Lines>4</Lines>
  <Paragraphs>1</Paragraphs>
  <ScaleCrop>false</ScaleCrop>
  <Company>Hewlett-Packard Company</Company>
  <LinksUpToDate>false</LinksUpToDate>
  <CharactersWithSpaces>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游忠健</dc:creator>
  <cp:keywords/>
  <dc:description/>
  <cp:lastModifiedBy>劉蕙菁</cp:lastModifiedBy>
  <cp:revision>10</cp:revision>
  <cp:lastPrinted>2016-07-25T08:41:00Z</cp:lastPrinted>
  <dcterms:created xsi:type="dcterms:W3CDTF">2016-09-23T06:25:00Z</dcterms:created>
  <dcterms:modified xsi:type="dcterms:W3CDTF">2016-11-23T06:39:00Z</dcterms:modified>
</cp:coreProperties>
</file>