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4BA" w:rsidRPr="00D17AFA" w:rsidRDefault="00D804BA" w:rsidP="00D17AFA">
      <w:pPr>
        <w:jc w:val="both"/>
        <w:rPr>
          <w:rFonts w:ascii="標楷體" w:eastAsia="標楷體" w:hAnsi="標楷體"/>
          <w:sz w:val="40"/>
          <w:szCs w:val="40"/>
        </w:rPr>
      </w:pPr>
      <w:bookmarkStart w:id="0" w:name="_Toc216066544"/>
      <w:r w:rsidRPr="00D17AFA">
        <w:rPr>
          <w:rFonts w:ascii="標楷體" w:eastAsia="標楷體" w:hAnsi="標楷體" w:hint="eastAsia"/>
          <w:sz w:val="40"/>
          <w:szCs w:val="40"/>
        </w:rPr>
        <w:t>臺中市政府原住民族事務委員會</w:t>
      </w:r>
      <w:r w:rsidR="00604587" w:rsidRPr="00D17AFA">
        <w:rPr>
          <w:rFonts w:ascii="標楷體" w:eastAsia="標楷體" w:hAnsi="標楷體"/>
          <w:sz w:val="40"/>
          <w:szCs w:val="40"/>
        </w:rPr>
        <w:t>文物典藏與管理委員會</w:t>
      </w:r>
      <w:r w:rsidRPr="00D17AFA">
        <w:rPr>
          <w:rFonts w:ascii="標楷體" w:eastAsia="標楷體" w:hAnsi="標楷體"/>
          <w:sz w:val="40"/>
          <w:szCs w:val="40"/>
        </w:rPr>
        <w:t>設置要點</w:t>
      </w:r>
      <w:bookmarkEnd w:id="0"/>
    </w:p>
    <w:p w:rsidR="00DA5ECD" w:rsidRPr="00D17AFA" w:rsidRDefault="00DA5ECD" w:rsidP="00D17AFA">
      <w:pPr>
        <w:jc w:val="right"/>
        <w:rPr>
          <w:rFonts w:eastAsia="標楷體"/>
        </w:rPr>
      </w:pPr>
      <w:r w:rsidRPr="00D17AFA">
        <w:rPr>
          <w:rFonts w:eastAsia="標楷體"/>
        </w:rPr>
        <w:t>中華民國</w:t>
      </w:r>
      <w:r w:rsidRPr="00D17AFA">
        <w:rPr>
          <w:rFonts w:eastAsia="標楷體"/>
        </w:rPr>
        <w:t>105</w:t>
      </w:r>
      <w:r w:rsidRPr="00D17AFA">
        <w:rPr>
          <w:rFonts w:eastAsia="標楷體"/>
        </w:rPr>
        <w:t>年</w:t>
      </w:r>
      <w:r w:rsidRPr="00D17AFA">
        <w:rPr>
          <w:rFonts w:eastAsia="標楷體"/>
        </w:rPr>
        <w:t>10</w:t>
      </w:r>
      <w:r w:rsidRPr="00D17AFA">
        <w:rPr>
          <w:rFonts w:eastAsia="標楷體"/>
        </w:rPr>
        <w:t>月</w:t>
      </w:r>
      <w:r w:rsidRPr="00D17AFA">
        <w:rPr>
          <w:rFonts w:eastAsia="標楷體"/>
        </w:rPr>
        <w:t>4</w:t>
      </w:r>
      <w:r w:rsidRPr="00D17AFA">
        <w:rPr>
          <w:rFonts w:eastAsia="標楷體"/>
        </w:rPr>
        <w:t>日中市原文字第</w:t>
      </w:r>
      <w:r w:rsidRPr="00D17AFA">
        <w:rPr>
          <w:rFonts w:eastAsia="標楷體"/>
        </w:rPr>
        <w:t>1050009453</w:t>
      </w:r>
      <w:r w:rsidRPr="00D17AFA">
        <w:rPr>
          <w:rFonts w:eastAsia="標楷體"/>
        </w:rPr>
        <w:t>號</w:t>
      </w:r>
      <w:r w:rsidR="00A71114" w:rsidRPr="00D17AFA">
        <w:rPr>
          <w:rFonts w:eastAsia="標楷體"/>
        </w:rPr>
        <w:t>函訂定</w:t>
      </w:r>
    </w:p>
    <w:p w:rsidR="00D804BA" w:rsidRPr="00D17AFA" w:rsidRDefault="00D804BA"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color w:val="000000"/>
          <w:sz w:val="28"/>
          <w:szCs w:val="28"/>
        </w:rPr>
      </w:pPr>
      <w:bookmarkStart w:id="1" w:name="_Toc216066545"/>
      <w:r w:rsidRPr="00D17AFA">
        <w:rPr>
          <w:rFonts w:ascii="標楷體" w:eastAsia="標楷體" w:hAnsi="標楷體" w:cs="Times New Roman" w:hint="eastAsia"/>
          <w:sz w:val="28"/>
          <w:szCs w:val="28"/>
        </w:rPr>
        <w:t>臺中市政府原住民族事務委員會</w:t>
      </w:r>
      <w:r w:rsidR="00D17AFA">
        <w:rPr>
          <w:rFonts w:ascii="標楷體" w:eastAsia="標楷體" w:hAnsi="標楷體" w:cs="Times New Roman" w:hint="eastAsia"/>
          <w:sz w:val="28"/>
          <w:szCs w:val="28"/>
        </w:rPr>
        <w:t>（</w:t>
      </w:r>
      <w:r w:rsidRPr="00D17AFA">
        <w:rPr>
          <w:rFonts w:ascii="標楷體" w:eastAsia="標楷體" w:hAnsi="標楷體" w:cs="Times New Roman" w:hint="eastAsia"/>
          <w:sz w:val="28"/>
          <w:szCs w:val="28"/>
        </w:rPr>
        <w:t>以下簡稱原民會</w:t>
      </w:r>
      <w:r w:rsidR="00D17AFA">
        <w:rPr>
          <w:rFonts w:ascii="標楷體" w:eastAsia="標楷體" w:hAnsi="標楷體" w:cs="Times New Roman" w:hint="eastAsia"/>
          <w:sz w:val="28"/>
          <w:szCs w:val="28"/>
        </w:rPr>
        <w:t>）</w:t>
      </w:r>
      <w:r w:rsidRPr="00D17AFA">
        <w:rPr>
          <w:rFonts w:ascii="標楷體" w:eastAsia="標楷體" w:hAnsi="標楷體" w:cs="Times New Roman" w:hint="eastAsia"/>
          <w:sz w:val="28"/>
          <w:szCs w:val="28"/>
        </w:rPr>
        <w:t>為</w:t>
      </w:r>
      <w:r w:rsidR="00AB271C" w:rsidRPr="00D17AFA">
        <w:rPr>
          <w:rFonts w:ascii="標楷體" w:eastAsia="標楷體" w:hAnsi="標楷體" w:cs="Times New Roman" w:hint="eastAsia"/>
          <w:sz w:val="28"/>
          <w:szCs w:val="28"/>
        </w:rPr>
        <w:t>健全</w:t>
      </w:r>
      <w:r w:rsidR="00604587" w:rsidRPr="00D17AFA">
        <w:rPr>
          <w:rFonts w:ascii="標楷體" w:eastAsia="標楷體" w:hAnsi="標楷體" w:cs="Times New Roman" w:hint="eastAsia"/>
          <w:sz w:val="28"/>
          <w:szCs w:val="28"/>
        </w:rPr>
        <w:t>轄管原住民綜合服務中心</w:t>
      </w:r>
      <w:r w:rsidR="00D17AFA">
        <w:rPr>
          <w:rFonts w:ascii="標楷體" w:eastAsia="標楷體" w:hAnsi="標楷體" w:cs="Times New Roman" w:hint="eastAsia"/>
          <w:sz w:val="28"/>
          <w:szCs w:val="28"/>
        </w:rPr>
        <w:t>（</w:t>
      </w:r>
      <w:r w:rsidR="00604587" w:rsidRPr="00D17AFA">
        <w:rPr>
          <w:rFonts w:ascii="標楷體" w:eastAsia="標楷體" w:hAnsi="標楷體" w:cs="Times New Roman" w:hint="eastAsia"/>
          <w:sz w:val="28"/>
          <w:szCs w:val="28"/>
        </w:rPr>
        <w:t>以下簡稱原民中心</w:t>
      </w:r>
      <w:r w:rsidR="00D17AFA">
        <w:rPr>
          <w:rFonts w:ascii="標楷體" w:eastAsia="標楷體" w:hAnsi="標楷體" w:cs="Times New Roman" w:hint="eastAsia"/>
          <w:sz w:val="28"/>
          <w:szCs w:val="28"/>
        </w:rPr>
        <w:t>）</w:t>
      </w:r>
      <w:r w:rsidR="00604587" w:rsidRPr="00D17AFA">
        <w:rPr>
          <w:rFonts w:ascii="標楷體" w:eastAsia="標楷體" w:hAnsi="標楷體" w:cs="Times New Roman"/>
          <w:sz w:val="28"/>
          <w:szCs w:val="28"/>
        </w:rPr>
        <w:t>文物典藏與管理</w:t>
      </w:r>
      <w:r w:rsidR="00AB271C" w:rsidRPr="00D17AFA">
        <w:rPr>
          <w:rFonts w:ascii="標楷體" w:eastAsia="標楷體" w:hAnsi="標楷體" w:cs="Times New Roman" w:hint="eastAsia"/>
          <w:sz w:val="28"/>
          <w:szCs w:val="28"/>
        </w:rPr>
        <w:t>機制</w:t>
      </w:r>
      <w:r w:rsidRPr="00D17AFA">
        <w:rPr>
          <w:rFonts w:ascii="標楷體" w:eastAsia="標楷體" w:hAnsi="標楷體" w:cs="Times New Roman" w:hint="eastAsia"/>
          <w:sz w:val="28"/>
          <w:szCs w:val="28"/>
        </w:rPr>
        <w:t>，特設置</w:t>
      </w:r>
      <w:r w:rsidRPr="00D17AFA">
        <w:rPr>
          <w:rFonts w:ascii="標楷體" w:eastAsia="標楷體" w:hAnsi="標楷體" w:hint="eastAsia"/>
          <w:bCs/>
          <w:color w:val="000000"/>
          <w:sz w:val="28"/>
          <w:szCs w:val="28"/>
        </w:rPr>
        <w:t>臺中市政府原住民族事務委員會</w:t>
      </w:r>
      <w:r w:rsidR="00604587" w:rsidRPr="00D17AFA">
        <w:rPr>
          <w:rFonts w:ascii="標楷體" w:eastAsia="標楷體" w:hAnsi="標楷體" w:cs="Times New Roman"/>
          <w:sz w:val="28"/>
          <w:szCs w:val="28"/>
        </w:rPr>
        <w:t>文物典藏與管理委員會</w:t>
      </w:r>
      <w:r w:rsidRPr="00D17AFA">
        <w:rPr>
          <w:rFonts w:ascii="標楷體" w:eastAsia="標楷體" w:hAnsi="標楷體" w:cs="Times New Roman"/>
          <w:color w:val="000000"/>
          <w:sz w:val="28"/>
          <w:szCs w:val="28"/>
        </w:rPr>
        <w:t>（以下簡稱</w:t>
      </w:r>
      <w:r w:rsidR="00D86553" w:rsidRPr="00D17AFA">
        <w:rPr>
          <w:rFonts w:ascii="標楷體" w:eastAsia="標楷體" w:hAnsi="標楷體" w:cs="Times New Roman" w:hint="eastAsia"/>
          <w:color w:val="000000"/>
          <w:sz w:val="28"/>
          <w:szCs w:val="28"/>
        </w:rPr>
        <w:t>原管</w:t>
      </w:r>
      <w:r w:rsidR="00FF68CF" w:rsidRPr="00D17AFA">
        <w:rPr>
          <w:rFonts w:ascii="標楷體" w:eastAsia="標楷體" w:hAnsi="標楷體" w:cs="Times New Roman" w:hint="eastAsia"/>
          <w:color w:val="000000"/>
          <w:sz w:val="28"/>
          <w:szCs w:val="28"/>
        </w:rPr>
        <w:t>會</w:t>
      </w:r>
      <w:r w:rsidRPr="00D17AFA">
        <w:rPr>
          <w:rFonts w:ascii="標楷體" w:eastAsia="標楷體" w:hAnsi="標楷體" w:cs="Times New Roman"/>
          <w:color w:val="000000"/>
          <w:sz w:val="28"/>
          <w:szCs w:val="28"/>
        </w:rPr>
        <w:t>），並訂定本要點。</w:t>
      </w:r>
    </w:p>
    <w:p w:rsid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color w:val="000000"/>
          <w:sz w:val="28"/>
          <w:szCs w:val="28"/>
        </w:rPr>
      </w:pPr>
      <w:r w:rsidRPr="00D17AFA">
        <w:rPr>
          <w:rFonts w:ascii="標楷體" w:eastAsia="標楷體" w:hAnsi="標楷體" w:cs="Times New Roman" w:hint="eastAsia"/>
          <w:color w:val="000000"/>
          <w:sz w:val="28"/>
          <w:szCs w:val="28"/>
        </w:rPr>
        <w:t>原管會</w:t>
      </w:r>
      <w:r w:rsidR="00D804BA" w:rsidRPr="00D17AFA">
        <w:rPr>
          <w:rFonts w:ascii="標楷體" w:eastAsia="標楷體" w:hAnsi="標楷體" w:cs="Times New Roman"/>
          <w:color w:val="000000"/>
          <w:sz w:val="28"/>
          <w:szCs w:val="28"/>
        </w:rPr>
        <w:t>任務</w:t>
      </w:r>
      <w:r w:rsidR="00604587" w:rsidRPr="00D17AFA">
        <w:rPr>
          <w:rFonts w:ascii="標楷體" w:eastAsia="標楷體" w:hAnsi="標楷體" w:cs="Times New Roman" w:hint="eastAsia"/>
          <w:sz w:val="28"/>
          <w:szCs w:val="28"/>
        </w:rPr>
        <w:t>如下</w:t>
      </w:r>
      <w:r w:rsidR="00604587" w:rsidRPr="00D17AFA">
        <w:rPr>
          <w:rFonts w:ascii="標楷體" w:eastAsia="標楷體" w:hAnsi="標楷體" w:cs="Times New Roman" w:hint="eastAsia"/>
          <w:color w:val="000000"/>
          <w:sz w:val="28"/>
          <w:szCs w:val="28"/>
        </w:rPr>
        <w:t>：</w:t>
      </w:r>
    </w:p>
    <w:p w:rsidR="00604587" w:rsidRPr="00D17AFA" w:rsidRDefault="00604587" w:rsidP="00D17AFA">
      <w:pPr>
        <w:pStyle w:val="Web"/>
        <w:numPr>
          <w:ilvl w:val="1"/>
          <w:numId w:val="8"/>
        </w:numPr>
        <w:tabs>
          <w:tab w:val="left" w:pos="567"/>
        </w:tabs>
        <w:spacing w:before="0" w:beforeAutospacing="0" w:after="0" w:afterAutospacing="0" w:line="460" w:lineRule="exact"/>
        <w:jc w:val="both"/>
        <w:rPr>
          <w:rFonts w:ascii="標楷體" w:eastAsia="標楷體" w:hAnsi="標楷體" w:cs="Times New Roman"/>
          <w:color w:val="000000"/>
          <w:sz w:val="28"/>
          <w:szCs w:val="28"/>
        </w:rPr>
      </w:pPr>
      <w:r w:rsidRPr="00D17AFA">
        <w:rPr>
          <w:rFonts w:ascii="標楷體" w:eastAsia="標楷體" w:hAnsi="標楷體" w:cs="Times New Roman"/>
          <w:sz w:val="28"/>
          <w:szCs w:val="28"/>
        </w:rPr>
        <w:t>原住民文物典藏與管理政策規章之訂定與修正。</w:t>
      </w:r>
    </w:p>
    <w:p w:rsidR="00604587" w:rsidRPr="00D17AFA" w:rsidRDefault="00604587" w:rsidP="00D17AFA">
      <w:pPr>
        <w:pStyle w:val="Web"/>
        <w:numPr>
          <w:ilvl w:val="1"/>
          <w:numId w:val="8"/>
        </w:numPr>
        <w:tabs>
          <w:tab w:val="left" w:pos="567"/>
        </w:tabs>
        <w:spacing w:before="0" w:beforeAutospacing="0" w:after="0" w:afterAutospacing="0" w:line="460" w:lineRule="exact"/>
        <w:jc w:val="both"/>
        <w:rPr>
          <w:rFonts w:ascii="標楷體" w:eastAsia="標楷體" w:hAnsi="標楷體" w:cs="Times New Roman"/>
          <w:sz w:val="28"/>
          <w:szCs w:val="28"/>
        </w:rPr>
      </w:pPr>
      <w:r w:rsidRPr="00D17AFA">
        <w:rPr>
          <w:rFonts w:ascii="標楷體" w:eastAsia="標楷體" w:hAnsi="標楷體" w:cs="Times New Roman"/>
          <w:sz w:val="28"/>
          <w:szCs w:val="28"/>
        </w:rPr>
        <w:t>原住民文物典藏與管理工作方針之核定。</w:t>
      </w:r>
    </w:p>
    <w:p w:rsidR="00604587" w:rsidRPr="00D17AFA" w:rsidRDefault="00604587" w:rsidP="00D17AFA">
      <w:pPr>
        <w:pStyle w:val="Web"/>
        <w:numPr>
          <w:ilvl w:val="1"/>
          <w:numId w:val="8"/>
        </w:numPr>
        <w:tabs>
          <w:tab w:val="left" w:pos="567"/>
        </w:tabs>
        <w:spacing w:before="0" w:beforeAutospacing="0" w:after="0" w:afterAutospacing="0" w:line="460" w:lineRule="exact"/>
        <w:jc w:val="both"/>
        <w:rPr>
          <w:rFonts w:ascii="標楷體" w:eastAsia="標楷體" w:hAnsi="標楷體" w:cs="Times New Roman"/>
          <w:sz w:val="28"/>
          <w:szCs w:val="28"/>
        </w:rPr>
      </w:pPr>
      <w:r w:rsidRPr="00D17AFA">
        <w:rPr>
          <w:rFonts w:ascii="標楷體" w:eastAsia="標楷體" w:hAnsi="標楷體" w:cs="Times New Roman"/>
          <w:sz w:val="28"/>
          <w:szCs w:val="28"/>
        </w:rPr>
        <w:t>原住民文化資產之管理與運用。</w:t>
      </w:r>
    </w:p>
    <w:p w:rsidR="00604587" w:rsidRPr="00D17AFA" w:rsidRDefault="00604587" w:rsidP="00D17AFA">
      <w:pPr>
        <w:pStyle w:val="Web"/>
        <w:numPr>
          <w:ilvl w:val="1"/>
          <w:numId w:val="8"/>
        </w:numPr>
        <w:tabs>
          <w:tab w:val="left" w:pos="567"/>
        </w:tabs>
        <w:spacing w:before="0" w:beforeAutospacing="0" w:after="0" w:afterAutospacing="0" w:line="460" w:lineRule="exact"/>
        <w:jc w:val="both"/>
        <w:rPr>
          <w:rFonts w:ascii="標楷體" w:eastAsia="標楷體" w:hAnsi="標楷體" w:cs="Times New Roman"/>
          <w:sz w:val="28"/>
          <w:szCs w:val="28"/>
        </w:rPr>
      </w:pPr>
      <w:r w:rsidRPr="00D17AFA">
        <w:rPr>
          <w:rFonts w:ascii="標楷體" w:eastAsia="標楷體" w:hAnsi="標楷體" w:cs="Times New Roman"/>
          <w:sz w:val="28"/>
          <w:szCs w:val="28"/>
        </w:rPr>
        <w:t>原住民文物典藏與管理經費預算之審核。</w:t>
      </w:r>
    </w:p>
    <w:p w:rsidR="00604587" w:rsidRPr="00D17AFA" w:rsidRDefault="00604587" w:rsidP="00D17AFA">
      <w:pPr>
        <w:pStyle w:val="Web"/>
        <w:numPr>
          <w:ilvl w:val="1"/>
          <w:numId w:val="8"/>
        </w:numPr>
        <w:tabs>
          <w:tab w:val="left" w:pos="567"/>
        </w:tabs>
        <w:spacing w:before="0" w:beforeAutospacing="0" w:after="0" w:afterAutospacing="0" w:line="460" w:lineRule="exact"/>
        <w:jc w:val="both"/>
        <w:rPr>
          <w:rFonts w:ascii="標楷體" w:eastAsia="標楷體" w:hAnsi="標楷體" w:cs="Times New Roman"/>
          <w:sz w:val="28"/>
          <w:szCs w:val="28"/>
        </w:rPr>
      </w:pPr>
      <w:r w:rsidRPr="00D17AFA">
        <w:rPr>
          <w:rFonts w:ascii="標楷體" w:eastAsia="標楷體" w:hAnsi="標楷體" w:cs="Times New Roman"/>
          <w:sz w:val="28"/>
          <w:szCs w:val="28"/>
        </w:rPr>
        <w:t>其他</w:t>
      </w:r>
      <w:r w:rsidRPr="00D17AFA">
        <w:rPr>
          <w:rFonts w:ascii="標楷體" w:eastAsia="標楷體" w:hAnsi="標楷體" w:cs="Times New Roman" w:hint="eastAsia"/>
          <w:sz w:val="28"/>
          <w:szCs w:val="28"/>
        </w:rPr>
        <w:t>有關</w:t>
      </w:r>
      <w:r w:rsidRPr="00D17AFA">
        <w:rPr>
          <w:rFonts w:ascii="標楷體" w:eastAsia="標楷體" w:hAnsi="標楷體" w:cs="Times New Roman"/>
          <w:sz w:val="28"/>
          <w:szCs w:val="28"/>
        </w:rPr>
        <w:t>原住民文物典藏與管理</w:t>
      </w:r>
      <w:r w:rsidRPr="00D17AFA">
        <w:rPr>
          <w:rFonts w:ascii="標楷體" w:eastAsia="標楷體" w:hAnsi="標楷體" w:cs="Times New Roman" w:hint="eastAsia"/>
          <w:sz w:val="28"/>
          <w:szCs w:val="28"/>
        </w:rPr>
        <w:t>業務諮詢及推動</w:t>
      </w:r>
      <w:r w:rsidRPr="00D17AFA">
        <w:rPr>
          <w:rFonts w:ascii="標楷體" w:eastAsia="標楷體" w:hAnsi="標楷體" w:cs="Times New Roman"/>
          <w:sz w:val="28"/>
          <w:szCs w:val="28"/>
        </w:rPr>
        <w:t>。</w:t>
      </w:r>
    </w:p>
    <w:p w:rsidR="00AB271C"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0F67A3" w:rsidRPr="00D17AFA">
        <w:rPr>
          <w:rFonts w:ascii="標楷體" w:eastAsia="標楷體" w:hAnsi="標楷體" w:cs="Times New Roman"/>
          <w:sz w:val="28"/>
          <w:szCs w:val="28"/>
        </w:rPr>
        <w:t>設置委員共</w:t>
      </w:r>
      <w:r w:rsidR="00D17AFA" w:rsidRPr="00D17AFA">
        <w:rPr>
          <w:rFonts w:ascii="標楷體" w:eastAsia="標楷體" w:hAnsi="標楷體" w:cs="Times New Roman"/>
          <w:color w:val="FF0000"/>
          <w:sz w:val="28"/>
          <w:szCs w:val="28"/>
        </w:rPr>
        <w:t>七</w:t>
      </w:r>
      <w:r w:rsidR="000F67A3" w:rsidRPr="00D17AFA">
        <w:rPr>
          <w:rFonts w:ascii="標楷體" w:eastAsia="標楷體" w:hAnsi="標楷體" w:cs="Times New Roman"/>
          <w:sz w:val="28"/>
          <w:szCs w:val="28"/>
        </w:rPr>
        <w:t>人，</w:t>
      </w:r>
      <w:r w:rsidR="00AB271C" w:rsidRPr="00D17AFA">
        <w:rPr>
          <w:rFonts w:ascii="標楷體" w:eastAsia="標楷體" w:hAnsi="標楷體" w:cs="Times New Roman"/>
          <w:sz w:val="28"/>
          <w:szCs w:val="28"/>
        </w:rPr>
        <w:t>分屬外部</w:t>
      </w:r>
      <w:bookmarkStart w:id="2" w:name="_GoBack"/>
      <w:bookmarkEnd w:id="2"/>
      <w:r w:rsidR="00AB271C" w:rsidRPr="00D17AFA">
        <w:rPr>
          <w:rFonts w:ascii="標楷體" w:eastAsia="標楷體" w:hAnsi="標楷體" w:cs="Times New Roman"/>
          <w:sz w:val="28"/>
          <w:szCs w:val="28"/>
        </w:rPr>
        <w:t>委員與內部委員。</w:t>
      </w:r>
      <w:r w:rsidR="000F67A3" w:rsidRPr="00D17AFA">
        <w:rPr>
          <w:rFonts w:ascii="標楷體" w:eastAsia="標楷體" w:hAnsi="標楷體" w:cs="Times New Roman"/>
          <w:sz w:val="28"/>
          <w:szCs w:val="28"/>
        </w:rPr>
        <w:t>外部委員</w:t>
      </w:r>
      <w:r w:rsidR="00D17AFA">
        <w:rPr>
          <w:rFonts w:ascii="標楷體" w:eastAsia="標楷體" w:hAnsi="標楷體" w:cs="Times New Roman"/>
          <w:color w:val="FF0000"/>
          <w:sz w:val="28"/>
          <w:szCs w:val="28"/>
        </w:rPr>
        <w:t>五</w:t>
      </w:r>
      <w:r w:rsidR="000F67A3" w:rsidRPr="00D17AFA">
        <w:rPr>
          <w:rFonts w:ascii="標楷體" w:eastAsia="標楷體" w:hAnsi="標楷體" w:cs="Times New Roman" w:hint="eastAsia"/>
          <w:sz w:val="28"/>
          <w:szCs w:val="28"/>
        </w:rPr>
        <w:t>人，</w:t>
      </w:r>
      <w:r w:rsidR="000F67A3" w:rsidRPr="00D17AFA">
        <w:rPr>
          <w:rFonts w:ascii="標楷體" w:eastAsia="標楷體" w:hAnsi="標楷體" w:cs="Times New Roman"/>
          <w:sz w:val="28"/>
          <w:szCs w:val="28"/>
        </w:rPr>
        <w:t>由</w:t>
      </w:r>
      <w:r w:rsidR="000F67A3" w:rsidRPr="00D17AFA">
        <w:rPr>
          <w:rFonts w:ascii="標楷體" w:eastAsia="標楷體" w:hAnsi="標楷體" w:cs="Times New Roman" w:hint="eastAsia"/>
          <w:sz w:val="28"/>
          <w:szCs w:val="28"/>
        </w:rPr>
        <w:t>原住民族文化、</w:t>
      </w:r>
      <w:r w:rsidR="000F67A3" w:rsidRPr="00D17AFA">
        <w:rPr>
          <w:rFonts w:ascii="標楷體" w:eastAsia="標楷體" w:hAnsi="標楷體" w:cs="Times New Roman"/>
          <w:sz w:val="28"/>
          <w:szCs w:val="28"/>
        </w:rPr>
        <w:t>文物保存</w:t>
      </w:r>
      <w:r w:rsidR="000F67A3" w:rsidRPr="00D17AFA">
        <w:rPr>
          <w:rFonts w:ascii="標楷體" w:eastAsia="標楷體" w:hAnsi="標楷體" w:cs="Times New Roman" w:hint="eastAsia"/>
          <w:sz w:val="28"/>
          <w:szCs w:val="28"/>
        </w:rPr>
        <w:t>或</w:t>
      </w:r>
      <w:r w:rsidR="000F67A3" w:rsidRPr="00D17AFA">
        <w:rPr>
          <w:rFonts w:ascii="標楷體" w:eastAsia="標楷體" w:hAnsi="標楷體" w:cs="Times New Roman"/>
          <w:sz w:val="28"/>
          <w:szCs w:val="28"/>
        </w:rPr>
        <w:t>相關於委員會審議</w:t>
      </w:r>
      <w:r w:rsidR="000F67A3" w:rsidRPr="00D17AFA">
        <w:rPr>
          <w:rFonts w:ascii="標楷體" w:eastAsia="標楷體" w:hAnsi="標楷體" w:cs="Times New Roman" w:hint="eastAsia"/>
          <w:sz w:val="28"/>
          <w:szCs w:val="28"/>
        </w:rPr>
        <w:t>內容</w:t>
      </w:r>
      <w:r w:rsidR="000F67A3" w:rsidRPr="00D17AFA">
        <w:rPr>
          <w:rFonts w:ascii="標楷體" w:eastAsia="標楷體" w:hAnsi="標楷體" w:cs="Times New Roman"/>
          <w:sz w:val="28"/>
          <w:szCs w:val="28"/>
        </w:rPr>
        <w:t>所需</w:t>
      </w:r>
      <w:r w:rsidR="000F67A3" w:rsidRPr="00D17AFA">
        <w:rPr>
          <w:rFonts w:ascii="標楷體" w:eastAsia="標楷體" w:hAnsi="標楷體" w:cs="Times New Roman" w:hint="eastAsia"/>
          <w:sz w:val="28"/>
          <w:szCs w:val="28"/>
        </w:rPr>
        <w:t>之專業</w:t>
      </w:r>
      <w:r w:rsidR="000F67A3" w:rsidRPr="00D17AFA">
        <w:rPr>
          <w:rFonts w:ascii="標楷體" w:eastAsia="標楷體" w:hAnsi="標楷體" w:cs="Times New Roman"/>
          <w:sz w:val="28"/>
          <w:szCs w:val="28"/>
        </w:rPr>
        <w:t>領域</w:t>
      </w:r>
      <w:r w:rsidR="000F67A3" w:rsidRPr="00D17AFA">
        <w:rPr>
          <w:rFonts w:ascii="標楷體" w:eastAsia="標楷體" w:hAnsi="標楷體" w:cs="Times New Roman" w:hint="eastAsia"/>
          <w:sz w:val="28"/>
          <w:szCs w:val="28"/>
        </w:rPr>
        <w:t>的</w:t>
      </w:r>
      <w:r w:rsidR="000F67A3" w:rsidRPr="00D17AFA">
        <w:rPr>
          <w:rFonts w:ascii="標楷體" w:eastAsia="標楷體" w:hAnsi="標楷體" w:cs="Times New Roman"/>
          <w:sz w:val="28"/>
          <w:szCs w:val="28"/>
        </w:rPr>
        <w:t>專家學者擔任</w:t>
      </w:r>
      <w:r w:rsidR="000F67A3" w:rsidRPr="00D17AFA">
        <w:rPr>
          <w:rFonts w:ascii="標楷體" w:eastAsia="標楷體" w:hAnsi="標楷體" w:cs="Times New Roman" w:hint="eastAsia"/>
          <w:sz w:val="28"/>
          <w:szCs w:val="28"/>
        </w:rPr>
        <w:t>；</w:t>
      </w:r>
      <w:r w:rsidR="000F67A3" w:rsidRPr="00D17AFA">
        <w:rPr>
          <w:rFonts w:ascii="標楷體" w:eastAsia="標楷體" w:hAnsi="標楷體" w:cs="Times New Roman"/>
          <w:sz w:val="28"/>
          <w:szCs w:val="28"/>
        </w:rPr>
        <w:t>內部委員</w:t>
      </w:r>
      <w:r w:rsidR="00D17AFA">
        <w:rPr>
          <w:rFonts w:ascii="標楷體" w:eastAsia="標楷體" w:hAnsi="標楷體" w:cs="Times New Roman"/>
          <w:color w:val="FF0000"/>
          <w:sz w:val="28"/>
          <w:szCs w:val="28"/>
        </w:rPr>
        <w:t>二</w:t>
      </w:r>
      <w:r w:rsidR="000F67A3" w:rsidRPr="00D17AFA">
        <w:rPr>
          <w:rFonts w:ascii="標楷體" w:eastAsia="標楷體" w:hAnsi="標楷體" w:cs="Times New Roman" w:hint="eastAsia"/>
          <w:sz w:val="28"/>
          <w:szCs w:val="28"/>
        </w:rPr>
        <w:t>人，</w:t>
      </w:r>
      <w:r w:rsidR="000F67A3" w:rsidRPr="00D17AFA">
        <w:rPr>
          <w:rFonts w:ascii="標楷體" w:eastAsia="標楷體" w:hAnsi="標楷體" w:cs="Times New Roman"/>
          <w:sz w:val="28"/>
          <w:szCs w:val="28"/>
        </w:rPr>
        <w:t>由</w:t>
      </w:r>
      <w:r w:rsidR="000F67A3" w:rsidRPr="00D17AFA">
        <w:rPr>
          <w:rFonts w:ascii="標楷體" w:eastAsia="標楷體" w:hAnsi="標楷體" w:cs="Times New Roman" w:hint="eastAsia"/>
          <w:sz w:val="28"/>
          <w:szCs w:val="28"/>
        </w:rPr>
        <w:t>原民會機關首長</w:t>
      </w:r>
      <w:r w:rsidR="000F67A3" w:rsidRPr="00D17AFA">
        <w:rPr>
          <w:rFonts w:ascii="標楷體" w:eastAsia="標楷體" w:hAnsi="標楷體" w:cs="Times New Roman"/>
          <w:sz w:val="28"/>
          <w:szCs w:val="28"/>
        </w:rPr>
        <w:t>及</w:t>
      </w:r>
      <w:r w:rsidR="000F67A3" w:rsidRPr="00D17AFA">
        <w:rPr>
          <w:rFonts w:ascii="標楷體" w:eastAsia="標楷體" w:hAnsi="標楷體" w:cs="Times New Roman" w:hint="eastAsia"/>
          <w:sz w:val="28"/>
          <w:szCs w:val="28"/>
        </w:rPr>
        <w:t>原民中心</w:t>
      </w:r>
      <w:r w:rsidR="000F67A3" w:rsidRPr="00D17AFA">
        <w:rPr>
          <w:rFonts w:ascii="標楷體" w:eastAsia="標楷體" w:hAnsi="標楷體" w:cs="Times New Roman"/>
          <w:sz w:val="28"/>
          <w:szCs w:val="28"/>
        </w:rPr>
        <w:t>文物典藏與管理事務負責單位推選</w:t>
      </w:r>
      <w:r w:rsidR="00D17AFA">
        <w:rPr>
          <w:rFonts w:ascii="標楷體" w:eastAsia="標楷體" w:hAnsi="標楷體" w:cs="Times New Roman"/>
          <w:color w:val="FF0000"/>
          <w:sz w:val="28"/>
          <w:szCs w:val="28"/>
        </w:rPr>
        <w:t>一</w:t>
      </w:r>
      <w:r w:rsidR="000F67A3" w:rsidRPr="00D17AFA">
        <w:rPr>
          <w:rFonts w:ascii="標楷體" w:eastAsia="標楷體" w:hAnsi="標楷體" w:cs="Times New Roman" w:hint="eastAsia"/>
          <w:sz w:val="28"/>
          <w:szCs w:val="28"/>
        </w:rPr>
        <w:t>人</w:t>
      </w:r>
      <w:r w:rsidR="000F67A3" w:rsidRPr="00D17AFA">
        <w:rPr>
          <w:rFonts w:ascii="標楷體" w:eastAsia="標楷體" w:hAnsi="標楷體" w:cs="Times New Roman"/>
          <w:sz w:val="28"/>
          <w:szCs w:val="28"/>
        </w:rPr>
        <w:t>擔任，同時由</w:t>
      </w:r>
      <w:r w:rsidR="000F67A3" w:rsidRPr="00D17AFA">
        <w:rPr>
          <w:rFonts w:ascii="標楷體" w:eastAsia="標楷體" w:hAnsi="標楷體" w:cs="Times New Roman" w:hint="eastAsia"/>
          <w:sz w:val="28"/>
          <w:szCs w:val="28"/>
        </w:rPr>
        <w:t>原民會</w:t>
      </w:r>
      <w:r w:rsidR="000F67A3" w:rsidRPr="00D17AFA">
        <w:rPr>
          <w:rFonts w:ascii="標楷體" w:eastAsia="標楷體" w:hAnsi="標楷體" w:cs="Times New Roman"/>
          <w:sz w:val="28"/>
          <w:szCs w:val="28"/>
        </w:rPr>
        <w:t>機關首長擔任</w:t>
      </w:r>
      <w:r w:rsidR="000F67A3" w:rsidRPr="00D17AFA">
        <w:rPr>
          <w:rFonts w:ascii="標楷體" w:eastAsia="標楷體" w:hAnsi="標楷體" w:cs="Times New Roman" w:hint="eastAsia"/>
          <w:sz w:val="28"/>
          <w:szCs w:val="28"/>
        </w:rPr>
        <w:t>主任委員</w:t>
      </w:r>
      <w:r w:rsidR="000F67A3" w:rsidRPr="00D17AFA">
        <w:rPr>
          <w:rFonts w:ascii="標楷體" w:eastAsia="標楷體" w:hAnsi="標楷體" w:cs="Times New Roman"/>
          <w:sz w:val="28"/>
          <w:szCs w:val="28"/>
        </w:rPr>
        <w:t>。</w:t>
      </w:r>
    </w:p>
    <w:p w:rsidR="000F67A3"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0F67A3" w:rsidRPr="00D17AFA">
        <w:rPr>
          <w:rFonts w:ascii="標楷體" w:eastAsia="標楷體" w:hAnsi="標楷體" w:cs="Times New Roman"/>
          <w:sz w:val="28"/>
          <w:szCs w:val="28"/>
        </w:rPr>
        <w:t>委員任期</w:t>
      </w:r>
      <w:r w:rsidR="00AB271C" w:rsidRPr="00D17AFA">
        <w:rPr>
          <w:rFonts w:ascii="標楷體" w:eastAsia="標楷體" w:hAnsi="標楷體" w:cs="Times New Roman" w:hint="eastAsia"/>
          <w:sz w:val="28"/>
          <w:szCs w:val="28"/>
        </w:rPr>
        <w:t>二</w:t>
      </w:r>
      <w:r w:rsidR="000F67A3" w:rsidRPr="00D17AFA">
        <w:rPr>
          <w:rFonts w:ascii="標楷體" w:eastAsia="標楷體" w:hAnsi="標楷體" w:cs="Times New Roman"/>
          <w:sz w:val="28"/>
          <w:szCs w:val="28"/>
        </w:rPr>
        <w:t>年，</w:t>
      </w:r>
      <w:r w:rsidR="00AB271C" w:rsidRPr="00D17AFA">
        <w:rPr>
          <w:rFonts w:ascii="標楷體" w:eastAsia="標楷體" w:hAnsi="標楷體" w:cs="Times New Roman" w:hint="eastAsia"/>
          <w:sz w:val="28"/>
          <w:szCs w:val="28"/>
        </w:rPr>
        <w:t>期滿</w:t>
      </w:r>
      <w:r w:rsidR="000F67A3" w:rsidRPr="00D17AFA">
        <w:rPr>
          <w:rFonts w:ascii="標楷體" w:eastAsia="標楷體" w:hAnsi="標楷體" w:cs="Times New Roman"/>
          <w:sz w:val="28"/>
          <w:szCs w:val="28"/>
        </w:rPr>
        <w:t>得</w:t>
      </w:r>
      <w:r w:rsidR="00AB271C" w:rsidRPr="00D17AFA">
        <w:rPr>
          <w:rFonts w:ascii="標楷體" w:eastAsia="標楷體" w:hAnsi="標楷體" w:cs="Times New Roman" w:hint="eastAsia"/>
          <w:sz w:val="28"/>
          <w:szCs w:val="28"/>
        </w:rPr>
        <w:t>續聘</w:t>
      </w:r>
      <w:r w:rsidR="00D17AFA">
        <w:rPr>
          <w:rFonts w:ascii="標楷體" w:eastAsia="標楷體" w:hAnsi="標楷體" w:cs="Times New Roman" w:hint="eastAsia"/>
          <w:sz w:val="28"/>
          <w:szCs w:val="28"/>
        </w:rPr>
        <w:t>（</w:t>
      </w:r>
      <w:r w:rsidR="00AB271C" w:rsidRPr="00D17AFA">
        <w:rPr>
          <w:rFonts w:ascii="標楷體" w:eastAsia="標楷體" w:hAnsi="標楷體" w:cs="Times New Roman" w:hint="eastAsia"/>
          <w:sz w:val="28"/>
          <w:szCs w:val="28"/>
        </w:rPr>
        <w:t>派</w:t>
      </w:r>
      <w:r w:rsidR="00D17AFA">
        <w:rPr>
          <w:rFonts w:ascii="標楷體" w:eastAsia="標楷體" w:hAnsi="標楷體" w:cs="Times New Roman" w:hint="eastAsia"/>
          <w:sz w:val="28"/>
          <w:szCs w:val="28"/>
        </w:rPr>
        <w:t>）</w:t>
      </w:r>
      <w:r w:rsidR="00AB271C" w:rsidRPr="00D17AFA">
        <w:rPr>
          <w:rFonts w:ascii="標楷體" w:eastAsia="標楷體" w:hAnsi="標楷體" w:cs="Times New Roman" w:hint="eastAsia"/>
          <w:sz w:val="28"/>
          <w:szCs w:val="28"/>
        </w:rPr>
        <w:t>；但任期內因故出缺時，得依本要點第五點規定補聘</w:t>
      </w:r>
      <w:r w:rsidR="00D17AFA">
        <w:rPr>
          <w:rFonts w:ascii="標楷體" w:eastAsia="標楷體" w:hAnsi="標楷體" w:cs="Times New Roman" w:hint="eastAsia"/>
          <w:sz w:val="28"/>
          <w:szCs w:val="28"/>
        </w:rPr>
        <w:t>（</w:t>
      </w:r>
      <w:r w:rsidR="00AB271C" w:rsidRPr="00D17AFA">
        <w:rPr>
          <w:rFonts w:ascii="標楷體" w:eastAsia="標楷體" w:hAnsi="標楷體" w:cs="Times New Roman" w:hint="eastAsia"/>
          <w:sz w:val="28"/>
          <w:szCs w:val="28"/>
        </w:rPr>
        <w:t>任</w:t>
      </w:r>
      <w:r w:rsidR="00D17AFA">
        <w:rPr>
          <w:rFonts w:ascii="標楷體" w:eastAsia="標楷體" w:hAnsi="標楷體" w:cs="Times New Roman" w:hint="eastAsia"/>
          <w:sz w:val="28"/>
          <w:szCs w:val="28"/>
        </w:rPr>
        <w:t>）</w:t>
      </w:r>
      <w:r w:rsidR="00AB271C" w:rsidRPr="00D17AFA">
        <w:rPr>
          <w:rFonts w:ascii="標楷體" w:eastAsia="標楷體" w:hAnsi="標楷體" w:cs="Times New Roman" w:hint="eastAsia"/>
          <w:sz w:val="28"/>
          <w:szCs w:val="28"/>
        </w:rPr>
        <w:t>之，其任期至原任期屆滿之日為止。</w:t>
      </w:r>
    </w:p>
    <w:p w:rsidR="0094614C"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94614C" w:rsidRPr="00D17AFA">
        <w:rPr>
          <w:rFonts w:ascii="標楷體" w:eastAsia="標楷體" w:hAnsi="標楷體" w:cs="Times New Roman" w:hint="eastAsia"/>
          <w:sz w:val="28"/>
          <w:szCs w:val="28"/>
        </w:rPr>
        <w:t>以每三個月開會一次為原則，必要時或經委員三分之二以上連署時，得召開臨時會議。會議由主任委員召集並擔任主席，如主任委員因故缺席時，由出席委員互推一人擔任之。</w:t>
      </w:r>
    </w:p>
    <w:p w:rsidR="0094614C"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94614C" w:rsidRPr="00D17AFA">
        <w:rPr>
          <w:rFonts w:ascii="標楷體" w:eastAsia="標楷體" w:hAnsi="標楷體" w:cs="Times New Roman" w:hint="eastAsia"/>
          <w:sz w:val="28"/>
          <w:szCs w:val="28"/>
        </w:rPr>
        <w:t>開會時，</w:t>
      </w:r>
      <w:r w:rsidR="0094614C" w:rsidRPr="00D17AFA">
        <w:rPr>
          <w:rFonts w:ascii="標楷體" w:eastAsia="標楷體" w:hAnsi="標楷體" w:cs="Times New Roman"/>
          <w:sz w:val="28"/>
          <w:szCs w:val="28"/>
        </w:rPr>
        <w:t>委員</w:t>
      </w:r>
      <w:r w:rsidR="0094614C" w:rsidRPr="00D17AFA">
        <w:rPr>
          <w:rFonts w:ascii="標楷體" w:eastAsia="標楷體" w:hAnsi="標楷體" w:cs="Times New Roman" w:hint="eastAsia"/>
          <w:sz w:val="28"/>
          <w:szCs w:val="28"/>
        </w:rPr>
        <w:t>應親自出席會議，</w:t>
      </w:r>
      <w:r w:rsidR="0094614C" w:rsidRPr="00D17AFA">
        <w:rPr>
          <w:rFonts w:ascii="標楷體" w:eastAsia="標楷體" w:hAnsi="標楷體" w:cs="Times New Roman"/>
          <w:sz w:val="28"/>
          <w:szCs w:val="28"/>
        </w:rPr>
        <w:t>不得由其他人員代理。</w:t>
      </w:r>
    </w:p>
    <w:p w:rsidR="0094614C"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94614C" w:rsidRPr="00D17AFA">
        <w:rPr>
          <w:rFonts w:ascii="標楷體" w:eastAsia="標楷體" w:hAnsi="標楷體" w:cs="Times New Roman" w:hint="eastAsia"/>
          <w:sz w:val="28"/>
          <w:szCs w:val="28"/>
        </w:rPr>
        <w:t>會議須有半數委員出席始得開會，議決事項以出席委員過半數同意之；可否同數時取決於主席。</w:t>
      </w:r>
    </w:p>
    <w:p w:rsidR="0094614C"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94614C" w:rsidRPr="00D17AFA">
        <w:rPr>
          <w:rFonts w:ascii="標楷體" w:eastAsia="標楷體" w:hAnsi="標楷體" w:cs="Times New Roman"/>
          <w:sz w:val="28"/>
          <w:szCs w:val="28"/>
        </w:rPr>
        <w:t>委員應迴避與個人有利害關係之議案，對會議內容有保密之義務</w:t>
      </w:r>
      <w:r w:rsidR="00D17AFA" w:rsidRPr="00D17AFA">
        <w:rPr>
          <w:rFonts w:ascii="標楷體" w:eastAsia="標楷體" w:hAnsi="標楷體" w:cs="Times New Roman"/>
          <w:color w:val="FF0000"/>
          <w:sz w:val="28"/>
          <w:szCs w:val="28"/>
        </w:rPr>
        <w:t>。</w:t>
      </w:r>
    </w:p>
    <w:p w:rsidR="00D804BA"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t>原管會</w:t>
      </w:r>
      <w:r w:rsidR="00D804BA" w:rsidRPr="00D17AFA">
        <w:rPr>
          <w:rFonts w:ascii="標楷體" w:eastAsia="標楷體" w:hAnsi="標楷體" w:cs="Times New Roman"/>
          <w:sz w:val="28"/>
          <w:szCs w:val="28"/>
        </w:rPr>
        <w:t>委員均為無給職，但得依規定支給出席費</w:t>
      </w:r>
      <w:r w:rsidR="0094614C" w:rsidRPr="00D17AFA">
        <w:rPr>
          <w:rFonts w:ascii="標楷體" w:eastAsia="標楷體" w:hAnsi="標楷體" w:cs="Times New Roman" w:hint="eastAsia"/>
          <w:sz w:val="28"/>
          <w:szCs w:val="28"/>
        </w:rPr>
        <w:t>及交通費</w:t>
      </w:r>
      <w:r w:rsidR="00D804BA" w:rsidRPr="00D17AFA">
        <w:rPr>
          <w:rFonts w:ascii="標楷體" w:eastAsia="標楷體" w:hAnsi="標楷體" w:cs="Times New Roman"/>
          <w:sz w:val="28"/>
          <w:szCs w:val="28"/>
        </w:rPr>
        <w:t>。</w:t>
      </w:r>
    </w:p>
    <w:p w:rsidR="0086292F" w:rsidRPr="00D17AFA" w:rsidRDefault="00D86553" w:rsidP="00D17AFA">
      <w:pPr>
        <w:pStyle w:val="Web"/>
        <w:numPr>
          <w:ilvl w:val="0"/>
          <w:numId w:val="8"/>
        </w:numPr>
        <w:tabs>
          <w:tab w:val="left" w:pos="567"/>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color w:val="000000"/>
          <w:sz w:val="28"/>
          <w:szCs w:val="28"/>
        </w:rPr>
        <w:lastRenderedPageBreak/>
        <w:t>原管會</w:t>
      </w:r>
      <w:r w:rsidR="0086292F" w:rsidRPr="00D17AFA">
        <w:rPr>
          <w:rFonts w:ascii="標楷體" w:eastAsia="標楷體" w:hAnsi="標楷體" w:cs="Times New Roman" w:hint="eastAsia"/>
          <w:sz w:val="28"/>
          <w:szCs w:val="28"/>
        </w:rPr>
        <w:t>所需經費，由中央補助經費或原民會相關預算經費編列支應。</w:t>
      </w:r>
    </w:p>
    <w:p w:rsidR="0086292F" w:rsidRPr="00D17AFA" w:rsidRDefault="0086292F" w:rsidP="00D17AFA">
      <w:pPr>
        <w:pStyle w:val="Web"/>
        <w:numPr>
          <w:ilvl w:val="0"/>
          <w:numId w:val="8"/>
        </w:numPr>
        <w:tabs>
          <w:tab w:val="left" w:pos="851"/>
        </w:tabs>
        <w:spacing w:before="0" w:beforeAutospacing="0" w:after="0" w:afterAutospacing="0" w:line="460" w:lineRule="exact"/>
        <w:ind w:left="567" w:hanging="567"/>
        <w:jc w:val="both"/>
        <w:rPr>
          <w:rFonts w:ascii="標楷體" w:eastAsia="標楷體" w:hAnsi="標楷體" w:cs="Times New Roman"/>
          <w:sz w:val="28"/>
          <w:szCs w:val="28"/>
        </w:rPr>
      </w:pPr>
      <w:r w:rsidRPr="00D17AFA">
        <w:rPr>
          <w:rFonts w:ascii="標楷體" w:eastAsia="標楷體" w:hAnsi="標楷體" w:cs="Times New Roman" w:hint="eastAsia"/>
          <w:sz w:val="28"/>
          <w:szCs w:val="28"/>
        </w:rPr>
        <w:t>本要點未盡事宜，原民會得隨時修正之。</w:t>
      </w:r>
      <w:bookmarkEnd w:id="1"/>
    </w:p>
    <w:sectPr w:rsidR="0086292F" w:rsidRPr="00D17AFA" w:rsidSect="00D17AFA">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F81" w:rsidRDefault="00F23F81" w:rsidP="00D54177">
      <w:r>
        <w:separator/>
      </w:r>
    </w:p>
  </w:endnote>
  <w:endnote w:type="continuationSeparator" w:id="0">
    <w:p w:rsidR="00F23F81" w:rsidRDefault="00F23F81" w:rsidP="00D5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9178155"/>
      <w:docPartObj>
        <w:docPartGallery w:val="Page Numbers (Bottom of Page)"/>
        <w:docPartUnique/>
      </w:docPartObj>
    </w:sdtPr>
    <w:sdtContent>
      <w:p w:rsidR="00DF4B4D" w:rsidRDefault="00DF4B4D" w:rsidP="00DF4B4D">
        <w:pPr>
          <w:pStyle w:val="a5"/>
          <w:jc w:val="center"/>
          <w:rPr>
            <w:rFonts w:hint="eastAsia"/>
          </w:rPr>
        </w:pPr>
        <w:r>
          <w:fldChar w:fldCharType="begin"/>
        </w:r>
        <w:r>
          <w:instrText>PAGE   \* MERGEFORMAT</w:instrText>
        </w:r>
        <w:r>
          <w:fldChar w:fldCharType="separate"/>
        </w:r>
        <w:r w:rsidRPr="00DF4B4D">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F81" w:rsidRDefault="00F23F81" w:rsidP="00D54177">
      <w:r>
        <w:separator/>
      </w:r>
    </w:p>
  </w:footnote>
  <w:footnote w:type="continuationSeparator" w:id="0">
    <w:p w:rsidR="00F23F81" w:rsidRDefault="00F23F81" w:rsidP="00D541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6766A"/>
    <w:multiLevelType w:val="multilevel"/>
    <w:tmpl w:val="EDEC2B1C"/>
    <w:lvl w:ilvl="0">
      <w:start w:val="1"/>
      <w:numFmt w:val="decimal"/>
      <w:lvlText w:val="(%1)"/>
      <w:lvlJc w:val="left"/>
      <w:pPr>
        <w:tabs>
          <w:tab w:val="num" w:pos="1140"/>
        </w:tabs>
        <w:ind w:left="1140" w:hanging="360"/>
      </w:pPr>
      <w:rPr>
        <w:rFonts w:hint="default"/>
      </w:rPr>
    </w:lvl>
    <w:lvl w:ilvl="1">
      <w:start w:val="1"/>
      <w:numFmt w:val="ideographTraditional"/>
      <w:lvlText w:val="%2、"/>
      <w:lvlJc w:val="left"/>
      <w:pPr>
        <w:tabs>
          <w:tab w:val="num" w:pos="1740"/>
        </w:tabs>
        <w:ind w:left="1740" w:hanging="480"/>
      </w:pPr>
    </w:lvl>
    <w:lvl w:ilvl="2">
      <w:start w:val="1"/>
      <w:numFmt w:val="lowerRoman"/>
      <w:lvlText w:val="%3."/>
      <w:lvlJc w:val="right"/>
      <w:pPr>
        <w:tabs>
          <w:tab w:val="num" w:pos="2220"/>
        </w:tabs>
        <w:ind w:left="2220" w:hanging="480"/>
      </w:p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abstractNum w:abstractNumId="1" w15:restartNumberingAfterBreak="0">
    <w:nsid w:val="32757FBB"/>
    <w:multiLevelType w:val="hybridMultilevel"/>
    <w:tmpl w:val="10B66922"/>
    <w:lvl w:ilvl="0" w:tplc="385208D2">
      <w:start w:val="1"/>
      <w:numFmt w:val="taiwaneseCountingThousand"/>
      <w:lvlText w:val="%1、"/>
      <w:lvlJc w:val="left"/>
      <w:pPr>
        <w:ind w:left="78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D9C1146"/>
    <w:multiLevelType w:val="hybridMultilevel"/>
    <w:tmpl w:val="27E4D38C"/>
    <w:lvl w:ilvl="0" w:tplc="E6FCFA00">
      <w:start w:val="1"/>
      <w:numFmt w:val="taiwaneseCountingThousand"/>
      <w:lvlText w:val="(%1)"/>
      <w:lvlJc w:val="left"/>
      <w:pPr>
        <w:tabs>
          <w:tab w:val="num" w:pos="1160"/>
        </w:tabs>
        <w:ind w:left="1160" w:hanging="6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56293499"/>
    <w:multiLevelType w:val="hybridMultilevel"/>
    <w:tmpl w:val="F8185426"/>
    <w:lvl w:ilvl="0" w:tplc="C0B809A6">
      <w:start w:val="1"/>
      <w:numFmt w:val="taiwaneseCountingThousand"/>
      <w:lvlText w:val="%1、"/>
      <w:lvlJc w:val="left"/>
      <w:pPr>
        <w:ind w:left="720" w:hanging="720"/>
      </w:pPr>
      <w:rPr>
        <w:rFonts w:hint="default"/>
        <w:color w:val="auto"/>
        <w:lang w:val="en-US"/>
      </w:rPr>
    </w:lvl>
    <w:lvl w:ilvl="1" w:tplc="2F227BA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840F6A"/>
    <w:multiLevelType w:val="hybridMultilevel"/>
    <w:tmpl w:val="FF8C5CDC"/>
    <w:lvl w:ilvl="0" w:tplc="0409000F">
      <w:start w:val="1"/>
      <w:numFmt w:val="decimal"/>
      <w:lvlText w:val="%1."/>
      <w:lvlJc w:val="left"/>
      <w:pPr>
        <w:ind w:left="540" w:hanging="480"/>
      </w:p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5" w15:restartNumberingAfterBreak="0">
    <w:nsid w:val="6AFC1177"/>
    <w:multiLevelType w:val="hybridMultilevel"/>
    <w:tmpl w:val="A630ED0E"/>
    <w:lvl w:ilvl="0" w:tplc="385208D2">
      <w:start w:val="1"/>
      <w:numFmt w:val="taiwaneseCountingThousand"/>
      <w:lvlText w:val="%1、"/>
      <w:lvlJc w:val="left"/>
      <w:pPr>
        <w:ind w:left="780" w:hanging="720"/>
      </w:pPr>
      <w:rPr>
        <w:rFonts w:hint="default"/>
        <w:color w:val="auto"/>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6" w15:restartNumberingAfterBreak="0">
    <w:nsid w:val="760D2796"/>
    <w:multiLevelType w:val="hybridMultilevel"/>
    <w:tmpl w:val="369418B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DAC768E"/>
    <w:multiLevelType w:val="hybridMultilevel"/>
    <w:tmpl w:val="BFB06D32"/>
    <w:lvl w:ilvl="0" w:tplc="04090001">
      <w:start w:val="1"/>
      <w:numFmt w:val="bullet"/>
      <w:lvlText w:val=""/>
      <w:lvlJc w:val="left"/>
      <w:pPr>
        <w:tabs>
          <w:tab w:val="num" w:pos="720"/>
        </w:tabs>
        <w:ind w:left="720" w:hanging="480"/>
      </w:pPr>
      <w:rPr>
        <w:rFonts w:ascii="Wingdings" w:hAnsi="Wingdings" w:hint="default"/>
      </w:rPr>
    </w:lvl>
    <w:lvl w:ilvl="1" w:tplc="04090003">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num w:numId="1">
    <w:abstractNumId w:val="7"/>
  </w:num>
  <w:num w:numId="2">
    <w:abstractNumId w:val="6"/>
  </w:num>
  <w:num w:numId="3">
    <w:abstractNumId w:val="2"/>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4BA"/>
    <w:rsid w:val="000F67A3"/>
    <w:rsid w:val="001325CD"/>
    <w:rsid w:val="001B652F"/>
    <w:rsid w:val="002721F2"/>
    <w:rsid w:val="004B3423"/>
    <w:rsid w:val="004D1108"/>
    <w:rsid w:val="005153C2"/>
    <w:rsid w:val="00604587"/>
    <w:rsid w:val="00624DA1"/>
    <w:rsid w:val="0086292F"/>
    <w:rsid w:val="0094614C"/>
    <w:rsid w:val="00956E84"/>
    <w:rsid w:val="00A71114"/>
    <w:rsid w:val="00A95CD6"/>
    <w:rsid w:val="00AB271C"/>
    <w:rsid w:val="00C2209F"/>
    <w:rsid w:val="00C34EF7"/>
    <w:rsid w:val="00D17AFA"/>
    <w:rsid w:val="00D54177"/>
    <w:rsid w:val="00D804BA"/>
    <w:rsid w:val="00D86553"/>
    <w:rsid w:val="00DA5ECD"/>
    <w:rsid w:val="00DF4B4D"/>
    <w:rsid w:val="00F23F81"/>
    <w:rsid w:val="00FF68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6FFFBB7-BCB8-4315-960B-18E4889A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4B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804BA"/>
    <w:pPr>
      <w:widowControl w:val="0"/>
      <w:autoSpaceDE w:val="0"/>
      <w:autoSpaceDN w:val="0"/>
      <w:adjustRightInd w:val="0"/>
    </w:pPr>
    <w:rPr>
      <w:rFonts w:ascii="標楷體" w:eastAsia="標楷體" w:cs="標楷體"/>
      <w:color w:val="000000"/>
      <w:sz w:val="24"/>
      <w:szCs w:val="24"/>
    </w:rPr>
  </w:style>
  <w:style w:type="paragraph" w:styleId="Web">
    <w:name w:val="Normal (Web)"/>
    <w:basedOn w:val="a"/>
    <w:rsid w:val="00D804BA"/>
    <w:pPr>
      <w:widowControl/>
      <w:spacing w:before="100" w:beforeAutospacing="1" w:after="100" w:afterAutospacing="1"/>
    </w:pPr>
    <w:rPr>
      <w:rFonts w:ascii="新細明體" w:hAnsi="新細明體" w:cs="新細明體"/>
      <w:kern w:val="0"/>
    </w:rPr>
  </w:style>
  <w:style w:type="paragraph" w:customStyle="1" w:styleId="HSR">
    <w:name w:val="HSR首頁.版序資料"/>
    <w:rsid w:val="00AB271C"/>
    <w:pPr>
      <w:snapToGrid w:val="0"/>
      <w:ind w:left="2835"/>
    </w:pPr>
    <w:rPr>
      <w:rFonts w:eastAsia="標楷體"/>
      <w:sz w:val="48"/>
    </w:rPr>
  </w:style>
  <w:style w:type="paragraph" w:styleId="a3">
    <w:name w:val="header"/>
    <w:basedOn w:val="a"/>
    <w:link w:val="a4"/>
    <w:rsid w:val="00D54177"/>
    <w:pPr>
      <w:tabs>
        <w:tab w:val="center" w:pos="4153"/>
        <w:tab w:val="right" w:pos="8306"/>
      </w:tabs>
      <w:snapToGrid w:val="0"/>
    </w:pPr>
    <w:rPr>
      <w:sz w:val="20"/>
      <w:szCs w:val="20"/>
    </w:rPr>
  </w:style>
  <w:style w:type="character" w:customStyle="1" w:styleId="a4">
    <w:name w:val="頁首 字元"/>
    <w:link w:val="a3"/>
    <w:rsid w:val="00D54177"/>
    <w:rPr>
      <w:kern w:val="2"/>
    </w:rPr>
  </w:style>
  <w:style w:type="paragraph" w:styleId="a5">
    <w:name w:val="footer"/>
    <w:basedOn w:val="a"/>
    <w:link w:val="a6"/>
    <w:uiPriority w:val="99"/>
    <w:rsid w:val="00D54177"/>
    <w:pPr>
      <w:tabs>
        <w:tab w:val="center" w:pos="4153"/>
        <w:tab w:val="right" w:pos="8306"/>
      </w:tabs>
      <w:snapToGrid w:val="0"/>
    </w:pPr>
    <w:rPr>
      <w:sz w:val="20"/>
      <w:szCs w:val="20"/>
    </w:rPr>
  </w:style>
  <w:style w:type="character" w:customStyle="1" w:styleId="a6">
    <w:name w:val="頁尾 字元"/>
    <w:link w:val="a5"/>
    <w:uiPriority w:val="99"/>
    <w:rsid w:val="00D54177"/>
    <w:rPr>
      <w:kern w:val="2"/>
    </w:rPr>
  </w:style>
  <w:style w:type="paragraph" w:styleId="a7">
    <w:name w:val="Balloon Text"/>
    <w:basedOn w:val="a"/>
    <w:link w:val="a8"/>
    <w:rsid w:val="002721F2"/>
    <w:rPr>
      <w:rFonts w:ascii="Cambria" w:hAnsi="Cambria"/>
      <w:sz w:val="18"/>
      <w:szCs w:val="18"/>
    </w:rPr>
  </w:style>
  <w:style w:type="character" w:customStyle="1" w:styleId="a8">
    <w:name w:val="註解方塊文字 字元"/>
    <w:link w:val="a7"/>
    <w:rsid w:val="002721F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170874">
      <w:bodyDiv w:val="1"/>
      <w:marLeft w:val="0"/>
      <w:marRight w:val="0"/>
      <w:marTop w:val="0"/>
      <w:marBottom w:val="0"/>
      <w:divBdr>
        <w:top w:val="none" w:sz="0" w:space="0" w:color="auto"/>
        <w:left w:val="none" w:sz="0" w:space="0" w:color="auto"/>
        <w:bottom w:val="none" w:sz="0" w:space="0" w:color="auto"/>
        <w:right w:val="none" w:sz="0" w:space="0" w:color="auto"/>
      </w:divBdr>
    </w:div>
    <w:div w:id="12092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2DBC9-80E8-491F-88C7-6EEEC2B50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108</Words>
  <Characters>616</Characters>
  <Application>Microsoft Office Word</Application>
  <DocSecurity>0</DocSecurity>
  <Lines>5</Lines>
  <Paragraphs>1</Paragraphs>
  <ScaleCrop>false</ScaleCrop>
  <Company>itri</Company>
  <LinksUpToDate>false</LinksUpToDate>
  <CharactersWithSpaces>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臺中市政府原住民族事務委員會原住民文物典藏與管理委員會設置要點(草案)</dc:title>
  <dc:subject/>
  <dc:creator>ahion</dc:creator>
  <cp:keywords/>
  <cp:lastModifiedBy>施依伶</cp:lastModifiedBy>
  <cp:revision>3</cp:revision>
  <cp:lastPrinted>2016-08-29T02:20:00Z</cp:lastPrinted>
  <dcterms:created xsi:type="dcterms:W3CDTF">2016-10-07T04:50:00Z</dcterms:created>
  <dcterms:modified xsi:type="dcterms:W3CDTF">2016-10-07T04:50:00Z</dcterms:modified>
</cp:coreProperties>
</file>