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546" w:rsidRPr="00547546" w:rsidRDefault="00547546" w:rsidP="00547546">
      <w:pPr>
        <w:pageBreakBefore/>
        <w:widowControl/>
        <w:jc w:val="both"/>
        <w:rPr>
          <w:w w:val="200"/>
          <w:sz w:val="40"/>
          <w:szCs w:val="40"/>
        </w:rPr>
      </w:pPr>
      <w:proofErr w:type="gramStart"/>
      <w:r w:rsidRPr="00547546">
        <w:rPr>
          <w:rFonts w:ascii="標楷體" w:eastAsia="標楷體" w:hAnsi="標楷體" w:hint="eastAsia"/>
          <w:b/>
          <w:bCs/>
          <w:kern w:val="0"/>
          <w:sz w:val="40"/>
          <w:szCs w:val="40"/>
        </w:rPr>
        <w:t>臺</w:t>
      </w:r>
      <w:proofErr w:type="gramEnd"/>
      <w:r w:rsidRPr="00547546">
        <w:rPr>
          <w:rFonts w:ascii="標楷體" w:eastAsia="標楷體" w:hAnsi="標楷體" w:hint="eastAsia"/>
          <w:b/>
          <w:bCs/>
          <w:kern w:val="0"/>
          <w:sz w:val="40"/>
          <w:szCs w:val="40"/>
        </w:rPr>
        <w:t>中市政府火災鑑定委員會設置要點</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w w:val="200"/>
          <w:sz w:val="28"/>
          <w:szCs w:val="28"/>
        </w:rPr>
      </w:pPr>
      <w:proofErr w:type="gramStart"/>
      <w:r w:rsidRPr="00547546">
        <w:rPr>
          <w:rFonts w:ascii="標楷體" w:eastAsia="標楷體" w:hAnsi="標楷體" w:hint="eastAsia"/>
          <w:color w:val="000000"/>
          <w:sz w:val="28"/>
          <w:szCs w:val="28"/>
        </w:rPr>
        <w:t>臺</w:t>
      </w:r>
      <w:proofErr w:type="gramEnd"/>
      <w:r w:rsidRPr="00547546">
        <w:rPr>
          <w:rFonts w:ascii="標楷體" w:eastAsia="標楷體" w:hAnsi="標楷體" w:hint="eastAsia"/>
          <w:color w:val="000000"/>
          <w:sz w:val="28"/>
          <w:szCs w:val="28"/>
        </w:rPr>
        <w:t>中市政府（以下簡稱本府）依消防法第二十七條規定，設</w:t>
      </w:r>
      <w:proofErr w:type="gramStart"/>
      <w:r w:rsidRPr="00547546">
        <w:rPr>
          <w:rFonts w:ascii="標楷體" w:eastAsia="標楷體" w:hAnsi="標楷體" w:hint="eastAsia"/>
          <w:color w:val="000000"/>
          <w:sz w:val="28"/>
          <w:szCs w:val="28"/>
        </w:rPr>
        <w:t>臺</w:t>
      </w:r>
      <w:proofErr w:type="gramEnd"/>
      <w:r w:rsidRPr="00547546">
        <w:rPr>
          <w:rFonts w:ascii="標楷體" w:eastAsia="標楷體" w:hAnsi="標楷體" w:hint="eastAsia"/>
          <w:color w:val="000000"/>
          <w:sz w:val="28"/>
          <w:szCs w:val="28"/>
        </w:rPr>
        <w:t>中市政府火災鑑定委員會（以下簡稱本委員會），並訂定本要點。</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本委員會任務如下：</w:t>
      </w:r>
    </w:p>
    <w:p w:rsidR="00547546" w:rsidRPr="00547546" w:rsidRDefault="00547546" w:rsidP="00547546">
      <w:pPr>
        <w:widowControl/>
        <w:numPr>
          <w:ilvl w:val="0"/>
          <w:numId w:val="2"/>
        </w:numPr>
        <w:tabs>
          <w:tab w:val="clear" w:pos="1320"/>
        </w:tabs>
        <w:spacing w:line="460" w:lineRule="exact"/>
        <w:ind w:left="1418"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鑑定本府消防局移請鑑定之火災案件。</w:t>
      </w:r>
    </w:p>
    <w:p w:rsidR="00547546" w:rsidRPr="00547546" w:rsidRDefault="00547546" w:rsidP="00547546">
      <w:pPr>
        <w:widowControl/>
        <w:numPr>
          <w:ilvl w:val="0"/>
          <w:numId w:val="2"/>
        </w:numPr>
        <w:tabs>
          <w:tab w:val="clear" w:pos="1320"/>
        </w:tabs>
        <w:spacing w:line="460" w:lineRule="exact"/>
        <w:ind w:left="1418"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鑑定司(軍)法機關囑託鑑定之火災案件。</w:t>
      </w:r>
    </w:p>
    <w:p w:rsidR="00547546" w:rsidRPr="00547546" w:rsidRDefault="00547546" w:rsidP="00547546">
      <w:pPr>
        <w:widowControl/>
        <w:numPr>
          <w:ilvl w:val="0"/>
          <w:numId w:val="2"/>
        </w:numPr>
        <w:tabs>
          <w:tab w:val="clear" w:pos="1320"/>
        </w:tabs>
        <w:spacing w:line="460" w:lineRule="exact"/>
        <w:ind w:left="1418"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火災鑑定之新技術、新設備之蒐集、研究、適用及改進事項</w:t>
      </w:r>
      <w:r w:rsidRPr="00547546">
        <w:rPr>
          <w:rFonts w:ascii="標楷體" w:eastAsia="標楷體" w:hAnsi="標楷體"/>
          <w:color w:val="000000"/>
          <w:sz w:val="28"/>
          <w:szCs w:val="28"/>
        </w:rPr>
        <w:t>。</w:t>
      </w:r>
    </w:p>
    <w:p w:rsidR="00547546" w:rsidRPr="00547546" w:rsidRDefault="00547546" w:rsidP="00547546">
      <w:pPr>
        <w:widowControl/>
        <w:numPr>
          <w:ilvl w:val="0"/>
          <w:numId w:val="2"/>
        </w:numPr>
        <w:tabs>
          <w:tab w:val="clear" w:pos="1320"/>
        </w:tabs>
        <w:spacing w:line="460" w:lineRule="exact"/>
        <w:ind w:left="1418"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火災受害人或利害關係人不服本府消防局調查鑑定結果案件之鑑定。但已進入司(軍)法機關訴訟程序者，不在此限。</w:t>
      </w:r>
    </w:p>
    <w:p w:rsid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本委員會置委員十一人至十七人，其中</w:t>
      </w:r>
      <w:proofErr w:type="gramStart"/>
      <w:r w:rsidRPr="00547546">
        <w:rPr>
          <w:rFonts w:ascii="標楷體" w:eastAsia="標楷體" w:hAnsi="標楷體" w:hint="eastAsia"/>
          <w:color w:val="000000"/>
          <w:sz w:val="28"/>
          <w:szCs w:val="28"/>
        </w:rPr>
        <w:t>一</w:t>
      </w:r>
      <w:proofErr w:type="gramEnd"/>
      <w:r w:rsidRPr="00547546">
        <w:rPr>
          <w:rFonts w:ascii="標楷體" w:eastAsia="標楷體" w:hAnsi="標楷體" w:hint="eastAsia"/>
          <w:color w:val="000000"/>
          <w:sz w:val="28"/>
          <w:szCs w:val="28"/>
        </w:rPr>
        <w:t>人為主任委員，由本府消防局局長兼任，其餘委員由本府就火災預防、災害搶救、火災調查、建築管理、刑事警察等機關、團體代表及具消防、刑事、</w:t>
      </w:r>
      <w:proofErr w:type="gramStart"/>
      <w:r w:rsidRPr="00547546">
        <w:rPr>
          <w:rFonts w:ascii="標楷體" w:eastAsia="標楷體" w:hAnsi="標楷體" w:hint="eastAsia"/>
          <w:color w:val="000000"/>
          <w:sz w:val="28"/>
          <w:szCs w:val="28"/>
        </w:rPr>
        <w:t>鑑</w:t>
      </w:r>
      <w:proofErr w:type="gramEnd"/>
      <w:r w:rsidRPr="00547546">
        <w:rPr>
          <w:rFonts w:ascii="標楷體" w:eastAsia="標楷體" w:hAnsi="標楷體" w:hint="eastAsia"/>
          <w:color w:val="000000"/>
          <w:sz w:val="28"/>
          <w:szCs w:val="28"/>
        </w:rPr>
        <w:t>識、電力、建築、物理、化學、機械、工業安全、土木或結構、法律等專長之專家學者聘（派）兼之；其中專家學者不得少於委員人數之三分之一。</w:t>
      </w:r>
    </w:p>
    <w:p w:rsidR="00547546" w:rsidRPr="00547546" w:rsidRDefault="00547546" w:rsidP="00547546">
      <w:pPr>
        <w:pStyle w:val="a7"/>
        <w:widowControl/>
        <w:spacing w:line="460" w:lineRule="exact"/>
        <w:ind w:leftChars="0" w:left="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前項委員之聘任應報內政部備查。</w:t>
      </w:r>
    </w:p>
    <w:p w:rsid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本委員會委員任期二年，期滿得續聘（派）之。但代表機關、團體出任之委員應隨其本職進退。</w:t>
      </w:r>
    </w:p>
    <w:p w:rsidR="00547546" w:rsidRPr="00547546" w:rsidRDefault="00547546" w:rsidP="00547546">
      <w:pPr>
        <w:pStyle w:val="a7"/>
        <w:widowControl/>
        <w:spacing w:line="460" w:lineRule="exact"/>
        <w:ind w:leftChars="0" w:left="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本委員會委員任期內出缺時，本</w:t>
      </w:r>
      <w:proofErr w:type="gramStart"/>
      <w:r w:rsidRPr="00547546">
        <w:rPr>
          <w:rFonts w:ascii="標楷體" w:eastAsia="標楷體" w:hAnsi="標楷體" w:hint="eastAsia"/>
          <w:color w:val="000000"/>
          <w:sz w:val="28"/>
          <w:szCs w:val="28"/>
        </w:rPr>
        <w:t>府得補聘</w:t>
      </w:r>
      <w:proofErr w:type="gramEnd"/>
      <w:r w:rsidRPr="00547546">
        <w:rPr>
          <w:rFonts w:ascii="標楷體" w:eastAsia="標楷體" w:hAnsi="標楷體" w:hint="eastAsia"/>
          <w:color w:val="000000"/>
          <w:sz w:val="28"/>
          <w:szCs w:val="28"/>
        </w:rPr>
        <w:t>（派）之；</w:t>
      </w:r>
      <w:proofErr w:type="gramStart"/>
      <w:r w:rsidRPr="00547546">
        <w:rPr>
          <w:rFonts w:ascii="標楷體" w:eastAsia="標楷體" w:hAnsi="標楷體" w:hint="eastAsia"/>
          <w:color w:val="000000"/>
          <w:sz w:val="28"/>
          <w:szCs w:val="28"/>
        </w:rPr>
        <w:t>補聘派</w:t>
      </w:r>
      <w:proofErr w:type="gramEnd"/>
      <w:r w:rsidRPr="00547546">
        <w:rPr>
          <w:rFonts w:ascii="標楷體" w:eastAsia="標楷體" w:hAnsi="標楷體" w:hint="eastAsia"/>
          <w:color w:val="000000"/>
          <w:sz w:val="28"/>
          <w:szCs w:val="28"/>
        </w:rPr>
        <w:t>委員之任期至原委員任期屆滿為止。</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w w:val="200"/>
          <w:sz w:val="28"/>
          <w:szCs w:val="28"/>
        </w:rPr>
      </w:pPr>
      <w:r w:rsidRPr="00547546">
        <w:rPr>
          <w:rFonts w:ascii="標楷體" w:eastAsia="標楷體" w:hAnsi="標楷體" w:hint="eastAsia"/>
          <w:color w:val="000000"/>
          <w:sz w:val="28"/>
          <w:szCs w:val="28"/>
        </w:rPr>
        <w:t>本委員會視需要召開會議，會議由主任委員召集並擔任主席，主任委員因故不能出席時，由</w:t>
      </w:r>
      <w:r w:rsidRPr="00547546">
        <w:rPr>
          <w:rFonts w:ascii="標楷體" w:eastAsia="標楷體" w:hAnsi="標楷體"/>
          <w:color w:val="000000"/>
          <w:sz w:val="28"/>
          <w:szCs w:val="28"/>
        </w:rPr>
        <w:t>主任委員指定委員一人</w:t>
      </w:r>
      <w:r w:rsidRPr="00547546">
        <w:rPr>
          <w:rFonts w:ascii="標楷體" w:eastAsia="標楷體" w:hAnsi="標楷體" w:hint="eastAsia"/>
          <w:color w:val="000000"/>
          <w:sz w:val="28"/>
          <w:szCs w:val="28"/>
        </w:rPr>
        <w:t>代理或由委員互推一人擔任主席。</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本委員會會議，</w:t>
      </w:r>
      <w:r w:rsidRPr="00547546">
        <w:rPr>
          <w:rFonts w:ascii="標楷體" w:eastAsia="標楷體" w:hAnsi="標楷體"/>
          <w:color w:val="000000"/>
          <w:sz w:val="28"/>
          <w:szCs w:val="28"/>
        </w:rPr>
        <w:t>代表機關或團體</w:t>
      </w:r>
      <w:r w:rsidRPr="00547546">
        <w:rPr>
          <w:rFonts w:ascii="標楷體" w:eastAsia="標楷體" w:hAnsi="標楷體" w:hint="eastAsia"/>
          <w:color w:val="000000"/>
          <w:sz w:val="28"/>
          <w:szCs w:val="28"/>
        </w:rPr>
        <w:t>出任</w:t>
      </w:r>
      <w:r w:rsidRPr="00547546">
        <w:rPr>
          <w:rFonts w:ascii="標楷體" w:eastAsia="標楷體" w:hAnsi="標楷體"/>
          <w:color w:val="000000"/>
          <w:sz w:val="28"/>
          <w:szCs w:val="28"/>
        </w:rPr>
        <w:t>之委員不克出席時，得指派專業人員代表出席</w:t>
      </w:r>
      <w:r w:rsidRPr="00547546">
        <w:rPr>
          <w:rFonts w:ascii="標楷體" w:eastAsia="標楷體" w:hAnsi="標楷體" w:hint="eastAsia"/>
          <w:color w:val="000000"/>
          <w:sz w:val="28"/>
          <w:szCs w:val="28"/>
        </w:rPr>
        <w:t>。</w:t>
      </w:r>
    </w:p>
    <w:p w:rsidR="00547546" w:rsidRPr="00547546" w:rsidRDefault="00547546" w:rsidP="00547546">
      <w:pPr>
        <w:pStyle w:val="a7"/>
        <w:widowControl/>
        <w:spacing w:line="460" w:lineRule="exact"/>
        <w:ind w:leftChars="0" w:left="567"/>
        <w:jc w:val="both"/>
        <w:rPr>
          <w:rFonts w:ascii="標楷體" w:eastAsia="標楷體" w:hAnsi="標楷體"/>
          <w:color w:val="000000"/>
          <w:w w:val="200"/>
          <w:sz w:val="28"/>
          <w:szCs w:val="28"/>
        </w:rPr>
      </w:pPr>
      <w:r w:rsidRPr="00547546">
        <w:rPr>
          <w:rFonts w:ascii="標楷體" w:eastAsia="標楷體" w:hAnsi="標楷體"/>
          <w:color w:val="000000"/>
          <w:sz w:val="28"/>
          <w:szCs w:val="28"/>
        </w:rPr>
        <w:t>前項指派之代表列入出席人數，並參與會議發言及表決。</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w w:val="200"/>
          <w:sz w:val="28"/>
          <w:szCs w:val="28"/>
        </w:rPr>
      </w:pPr>
      <w:r w:rsidRPr="00547546">
        <w:rPr>
          <w:rFonts w:ascii="標楷體" w:eastAsia="標楷體" w:hAnsi="標楷體" w:hint="eastAsia"/>
          <w:color w:val="000000"/>
          <w:sz w:val="28"/>
          <w:szCs w:val="28"/>
        </w:rPr>
        <w:lastRenderedPageBreak/>
        <w:t>本委員會會議應有當屆委員過半數之出席，決議事項應有出席委員半數以上同意，始得為之</w:t>
      </w:r>
      <w:r w:rsidRPr="00547546">
        <w:rPr>
          <w:rFonts w:ascii="標楷體" w:eastAsia="標楷體" w:hAnsi="標楷體"/>
          <w:color w:val="000000"/>
          <w:sz w:val="28"/>
          <w:szCs w:val="28"/>
        </w:rPr>
        <w:t>。</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w w:val="200"/>
          <w:sz w:val="28"/>
          <w:szCs w:val="28"/>
        </w:rPr>
      </w:pPr>
      <w:r w:rsidRPr="00547546">
        <w:rPr>
          <w:rFonts w:ascii="標楷體" w:eastAsia="標楷體" w:hAnsi="標楷體" w:hint="eastAsia"/>
          <w:color w:val="000000"/>
          <w:sz w:val="28"/>
          <w:szCs w:val="28"/>
        </w:rPr>
        <w:t>本委員會置執行秘書一人，幹事一人至五人，由本市消防局派員兼任，承主任委員之命，</w:t>
      </w:r>
      <w:r w:rsidRPr="00547546">
        <w:rPr>
          <w:rFonts w:ascii="標楷體" w:eastAsia="標楷體" w:hAnsi="標楷體"/>
          <w:color w:val="000000"/>
          <w:sz w:val="28"/>
          <w:szCs w:val="28"/>
        </w:rPr>
        <w:t>辦理火災鑑定案件登記、會議事宜及其他</w:t>
      </w:r>
      <w:r w:rsidRPr="00547546">
        <w:rPr>
          <w:rFonts w:ascii="標楷體" w:eastAsia="標楷體" w:hAnsi="標楷體" w:hint="eastAsia"/>
          <w:color w:val="000000"/>
          <w:sz w:val="28"/>
          <w:szCs w:val="28"/>
        </w:rPr>
        <w:t>行政幕僚業務。</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本委員會辦理第二點事項，得委請相關專業機關（構）或學校等單位進行有關證物之實驗、測試、鑑定及</w:t>
      </w:r>
      <w:proofErr w:type="gramStart"/>
      <w:r w:rsidRPr="00547546">
        <w:rPr>
          <w:rFonts w:ascii="標楷體" w:eastAsia="標楷體" w:hAnsi="標楷體" w:hint="eastAsia"/>
          <w:color w:val="000000"/>
          <w:sz w:val="28"/>
          <w:szCs w:val="28"/>
        </w:rPr>
        <w:t>鑑識等</w:t>
      </w:r>
      <w:proofErr w:type="gramEnd"/>
      <w:r w:rsidRPr="00547546">
        <w:rPr>
          <w:rFonts w:ascii="標楷體" w:eastAsia="標楷體" w:hAnsi="標楷體" w:hint="eastAsia"/>
          <w:color w:val="000000"/>
          <w:sz w:val="28"/>
          <w:szCs w:val="28"/>
        </w:rPr>
        <w:t>。</w:t>
      </w:r>
    </w:p>
    <w:p w:rsidR="00547546" w:rsidRPr="00547546" w:rsidRDefault="00547546" w:rsidP="00547546">
      <w:pPr>
        <w:pStyle w:val="a7"/>
        <w:widowControl/>
        <w:spacing w:line="460" w:lineRule="exact"/>
        <w:ind w:leftChars="0" w:left="567"/>
        <w:jc w:val="both"/>
        <w:rPr>
          <w:rFonts w:ascii="標楷體" w:eastAsia="標楷體" w:hAnsi="標楷體"/>
          <w:color w:val="000000"/>
          <w:w w:val="200"/>
          <w:sz w:val="28"/>
          <w:szCs w:val="28"/>
        </w:rPr>
      </w:pPr>
      <w:r w:rsidRPr="00547546">
        <w:rPr>
          <w:rFonts w:ascii="標楷體" w:eastAsia="標楷體" w:hAnsi="標楷體" w:hint="eastAsia"/>
          <w:color w:val="000000"/>
          <w:sz w:val="28"/>
          <w:szCs w:val="28"/>
        </w:rPr>
        <w:t>轄區內重大火災案件發生時或發生後，本委員會得指派委員會同本府</w:t>
      </w:r>
      <w:proofErr w:type="gramStart"/>
      <w:r w:rsidRPr="00547546">
        <w:rPr>
          <w:rFonts w:ascii="標楷體" w:eastAsia="標楷體" w:hAnsi="標楷體" w:hint="eastAsia"/>
          <w:color w:val="000000"/>
          <w:sz w:val="28"/>
          <w:szCs w:val="28"/>
        </w:rPr>
        <w:t>消防局至現場</w:t>
      </w:r>
      <w:proofErr w:type="gramEnd"/>
      <w:r w:rsidRPr="00547546">
        <w:rPr>
          <w:rFonts w:ascii="標楷體" w:eastAsia="標楷體" w:hAnsi="標楷體" w:hint="eastAsia"/>
          <w:color w:val="000000"/>
          <w:sz w:val="28"/>
          <w:szCs w:val="28"/>
        </w:rPr>
        <w:t>瞭解狀況，作成勘查紀錄，</w:t>
      </w:r>
      <w:proofErr w:type="gramStart"/>
      <w:r w:rsidRPr="00547546">
        <w:rPr>
          <w:rFonts w:ascii="標楷體" w:eastAsia="標楷體" w:hAnsi="標楷體" w:hint="eastAsia"/>
          <w:color w:val="000000"/>
          <w:sz w:val="28"/>
          <w:szCs w:val="28"/>
        </w:rPr>
        <w:t>存供本</w:t>
      </w:r>
      <w:proofErr w:type="gramEnd"/>
      <w:r w:rsidRPr="00547546">
        <w:rPr>
          <w:rFonts w:ascii="標楷體" w:eastAsia="標楷體" w:hAnsi="標楷體" w:hint="eastAsia"/>
          <w:color w:val="000000"/>
          <w:sz w:val="28"/>
          <w:szCs w:val="28"/>
        </w:rPr>
        <w:t>委員會參考。</w:t>
      </w:r>
    </w:p>
    <w:p w:rsidR="00547546" w:rsidRPr="00547546" w:rsidRDefault="00547546" w:rsidP="00547546">
      <w:pPr>
        <w:pStyle w:val="a7"/>
        <w:widowControl/>
        <w:numPr>
          <w:ilvl w:val="0"/>
          <w:numId w:val="4"/>
        </w:numPr>
        <w:spacing w:line="460" w:lineRule="exact"/>
        <w:ind w:leftChars="0" w:left="567" w:hanging="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本委員會受理第二點火災案件之鑑定，應至現場勘查並於一個月內召開會議，開會時應以副本通知內政部。</w:t>
      </w:r>
    </w:p>
    <w:p w:rsidR="00547546" w:rsidRPr="00547546" w:rsidRDefault="00547546" w:rsidP="00547546">
      <w:pPr>
        <w:pStyle w:val="a7"/>
        <w:widowControl/>
        <w:spacing w:line="460" w:lineRule="exact"/>
        <w:ind w:leftChars="0" w:left="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第二點第四款火災案件鑑定之申請，應由火災受害人或利害關係人自收到火災調查資料翌日起十五日內，以申請書(格式如附件一)附具理由，向本委員會申請鑑定。</w:t>
      </w:r>
    </w:p>
    <w:p w:rsidR="00547546" w:rsidRPr="00547546" w:rsidRDefault="00547546" w:rsidP="00547546">
      <w:pPr>
        <w:pStyle w:val="a7"/>
        <w:widowControl/>
        <w:spacing w:line="460" w:lineRule="exact"/>
        <w:ind w:leftChars="0" w:left="567"/>
        <w:jc w:val="both"/>
        <w:rPr>
          <w:rFonts w:ascii="標楷體" w:eastAsia="標楷體" w:hAnsi="標楷體"/>
          <w:color w:val="000000"/>
          <w:sz w:val="28"/>
          <w:szCs w:val="28"/>
        </w:rPr>
      </w:pPr>
      <w:r w:rsidRPr="00547546">
        <w:rPr>
          <w:rFonts w:ascii="標楷體" w:eastAsia="標楷體" w:hAnsi="標楷體" w:hint="eastAsia"/>
          <w:color w:val="000000"/>
          <w:sz w:val="28"/>
          <w:szCs w:val="28"/>
        </w:rPr>
        <w:t>前項申請書未附具理由或所附理由與申請認定無關者，應通知申請人於十日內補正，逾期</w:t>
      </w:r>
      <w:proofErr w:type="gramStart"/>
      <w:r w:rsidRPr="00547546">
        <w:rPr>
          <w:rFonts w:ascii="標楷體" w:eastAsia="標楷體" w:hAnsi="標楷體" w:hint="eastAsia"/>
          <w:color w:val="000000"/>
          <w:sz w:val="28"/>
          <w:szCs w:val="28"/>
        </w:rPr>
        <w:t>不</w:t>
      </w:r>
      <w:proofErr w:type="gramEnd"/>
      <w:r w:rsidRPr="00547546">
        <w:rPr>
          <w:rFonts w:ascii="標楷體" w:eastAsia="標楷體" w:hAnsi="標楷體" w:hint="eastAsia"/>
          <w:color w:val="000000"/>
          <w:sz w:val="28"/>
          <w:szCs w:val="28"/>
        </w:rPr>
        <w:t>補正或補正仍不合規定者，不予受理。</w:t>
      </w:r>
    </w:p>
    <w:p w:rsidR="00547546" w:rsidRPr="00547546" w:rsidRDefault="00547546" w:rsidP="00547546">
      <w:pPr>
        <w:pStyle w:val="a7"/>
        <w:widowControl/>
        <w:numPr>
          <w:ilvl w:val="0"/>
          <w:numId w:val="4"/>
        </w:numPr>
        <w:spacing w:line="460" w:lineRule="exact"/>
        <w:ind w:leftChars="0" w:left="851"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本委員會開會時，得邀請專家學者或機關派員列席，必要時得通知火災受害人或利害關係人到會說明，並載入紀綠。</w:t>
      </w:r>
    </w:p>
    <w:p w:rsidR="00547546" w:rsidRPr="00547546" w:rsidRDefault="00547546" w:rsidP="00547546">
      <w:pPr>
        <w:pStyle w:val="a7"/>
        <w:widowControl/>
        <w:spacing w:line="460" w:lineRule="exact"/>
        <w:ind w:leftChars="0" w:left="851" w:hanging="1"/>
        <w:jc w:val="both"/>
        <w:rPr>
          <w:rFonts w:ascii="標楷體" w:eastAsia="標楷體" w:hAnsi="標楷體"/>
          <w:color w:val="000000"/>
          <w:sz w:val="28"/>
          <w:szCs w:val="28"/>
        </w:rPr>
      </w:pPr>
      <w:r w:rsidRPr="00547546">
        <w:rPr>
          <w:rFonts w:ascii="標楷體" w:eastAsia="標楷體" w:hAnsi="標楷體" w:hint="eastAsia"/>
          <w:color w:val="000000"/>
          <w:sz w:val="28"/>
          <w:szCs w:val="28"/>
        </w:rPr>
        <w:t>前項列席之火災受害人或利害關係人應於陳述意見後決議前退席。</w:t>
      </w:r>
    </w:p>
    <w:p w:rsidR="00547546" w:rsidRPr="00547546" w:rsidRDefault="00547546" w:rsidP="00547546">
      <w:pPr>
        <w:pStyle w:val="a7"/>
        <w:widowControl/>
        <w:spacing w:line="460" w:lineRule="exact"/>
        <w:ind w:leftChars="0" w:left="851" w:hanging="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本委員會至現場勘查時，得通知火災受害人或利害關係人到場。</w:t>
      </w:r>
    </w:p>
    <w:p w:rsidR="00547546" w:rsidRPr="00547546" w:rsidRDefault="00547546" w:rsidP="00547546">
      <w:pPr>
        <w:pStyle w:val="a7"/>
        <w:widowControl/>
        <w:spacing w:line="460" w:lineRule="exact"/>
        <w:ind w:leftChars="0" w:left="851" w:hanging="1"/>
        <w:jc w:val="both"/>
        <w:rPr>
          <w:rFonts w:ascii="標楷體" w:eastAsia="標楷體" w:hAnsi="標楷體"/>
          <w:color w:val="000000"/>
          <w:sz w:val="28"/>
          <w:szCs w:val="28"/>
        </w:rPr>
      </w:pPr>
      <w:r w:rsidRPr="00547546">
        <w:rPr>
          <w:rFonts w:ascii="標楷體" w:eastAsia="標楷體" w:hAnsi="標楷體" w:hint="eastAsia"/>
          <w:color w:val="000000"/>
          <w:sz w:val="28"/>
          <w:szCs w:val="28"/>
        </w:rPr>
        <w:t>火災受害人或利害關係人經通知而未到會說明或未到場時，除將該情形記錄外，本委員會得依其他人員之陳述或有關資料逕行鑑定。</w:t>
      </w:r>
    </w:p>
    <w:p w:rsidR="00547546" w:rsidRPr="00547546" w:rsidRDefault="00547546" w:rsidP="00547546">
      <w:pPr>
        <w:pStyle w:val="a7"/>
        <w:widowControl/>
        <w:numPr>
          <w:ilvl w:val="0"/>
          <w:numId w:val="4"/>
        </w:numPr>
        <w:spacing w:line="460" w:lineRule="exact"/>
        <w:ind w:leftChars="0" w:left="851"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本委員會所製作之火災原因鑑定書、受理第二點第一項第四款案件決議作成之火災調查資料認定書(格式如附件二)及其他對外行文，</w:t>
      </w:r>
      <w:proofErr w:type="gramStart"/>
      <w:r w:rsidRPr="00547546">
        <w:rPr>
          <w:rFonts w:ascii="標楷體" w:eastAsia="標楷體" w:hAnsi="標楷體" w:hint="eastAsia"/>
          <w:color w:val="000000"/>
          <w:sz w:val="28"/>
          <w:szCs w:val="28"/>
        </w:rPr>
        <w:t>均以本府名</w:t>
      </w:r>
      <w:proofErr w:type="gramEnd"/>
      <w:r w:rsidRPr="00547546">
        <w:rPr>
          <w:rFonts w:ascii="標楷體" w:eastAsia="標楷體" w:hAnsi="標楷體" w:hint="eastAsia"/>
          <w:color w:val="000000"/>
          <w:sz w:val="28"/>
          <w:szCs w:val="28"/>
        </w:rPr>
        <w:t>義行之。</w:t>
      </w:r>
    </w:p>
    <w:p w:rsidR="00547546" w:rsidRPr="00547546" w:rsidRDefault="00547546" w:rsidP="00547546">
      <w:pPr>
        <w:widowControl/>
        <w:spacing w:line="460" w:lineRule="exact"/>
        <w:ind w:leftChars="266" w:left="638" w:firstLineChars="97" w:firstLine="272"/>
        <w:jc w:val="both"/>
        <w:rPr>
          <w:rFonts w:ascii="標楷體" w:eastAsia="標楷體" w:hAnsi="標楷體"/>
          <w:color w:val="000000"/>
          <w:sz w:val="28"/>
          <w:szCs w:val="28"/>
          <w:u w:val="single"/>
        </w:rPr>
      </w:pPr>
      <w:r w:rsidRPr="00547546">
        <w:rPr>
          <w:rFonts w:ascii="標楷體" w:eastAsia="標楷體" w:hAnsi="標楷體" w:hint="eastAsia"/>
          <w:color w:val="000000"/>
          <w:sz w:val="28"/>
          <w:szCs w:val="28"/>
        </w:rPr>
        <w:lastRenderedPageBreak/>
        <w:t>前項認定書應送交申請人，並送本府消防局。</w:t>
      </w:r>
    </w:p>
    <w:p w:rsidR="00547546" w:rsidRPr="00547546" w:rsidRDefault="00547546" w:rsidP="00547546">
      <w:pPr>
        <w:pStyle w:val="a7"/>
        <w:keepNext/>
        <w:widowControl/>
        <w:numPr>
          <w:ilvl w:val="0"/>
          <w:numId w:val="4"/>
        </w:numPr>
        <w:spacing w:line="460" w:lineRule="exact"/>
        <w:ind w:leftChars="0" w:left="851"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本委員會委員有下列情形之</w:t>
      </w:r>
      <w:proofErr w:type="gramStart"/>
      <w:r w:rsidRPr="00547546">
        <w:rPr>
          <w:rFonts w:ascii="標楷體" w:eastAsia="標楷體" w:hAnsi="標楷體" w:hint="eastAsia"/>
          <w:color w:val="000000"/>
          <w:sz w:val="28"/>
          <w:szCs w:val="28"/>
        </w:rPr>
        <w:t>一</w:t>
      </w:r>
      <w:proofErr w:type="gramEnd"/>
      <w:r w:rsidRPr="00547546">
        <w:rPr>
          <w:rFonts w:ascii="標楷體" w:eastAsia="標楷體" w:hAnsi="標楷體" w:hint="eastAsia"/>
          <w:color w:val="000000"/>
          <w:sz w:val="28"/>
          <w:szCs w:val="28"/>
        </w:rPr>
        <w:t>者，應自行迴避：</w:t>
      </w:r>
    </w:p>
    <w:p w:rsidR="00547546" w:rsidRPr="00547546" w:rsidRDefault="00547546" w:rsidP="00547546">
      <w:pPr>
        <w:pStyle w:val="a7"/>
        <w:widowControl/>
        <w:numPr>
          <w:ilvl w:val="0"/>
          <w:numId w:val="5"/>
        </w:numPr>
        <w:spacing w:line="460" w:lineRule="exact"/>
        <w:ind w:leftChars="0" w:left="1701" w:hanging="850"/>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本人或其配偶、前配偶、四親等以內之血親或三親等以內之姻親或曾有此關係者為事件之當事人時。</w:t>
      </w:r>
    </w:p>
    <w:p w:rsidR="00547546" w:rsidRPr="00547546" w:rsidRDefault="00547546" w:rsidP="00547546">
      <w:pPr>
        <w:pStyle w:val="a7"/>
        <w:widowControl/>
        <w:numPr>
          <w:ilvl w:val="0"/>
          <w:numId w:val="5"/>
        </w:numPr>
        <w:spacing w:line="460" w:lineRule="exact"/>
        <w:ind w:leftChars="0" w:left="1701" w:hanging="850"/>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本人或其配偶、前配偶，為事件之利害關係人者。</w:t>
      </w:r>
    </w:p>
    <w:p w:rsidR="00547546" w:rsidRPr="00547546" w:rsidRDefault="00547546" w:rsidP="00547546">
      <w:pPr>
        <w:pStyle w:val="a7"/>
        <w:keepNext/>
        <w:widowControl/>
        <w:numPr>
          <w:ilvl w:val="0"/>
          <w:numId w:val="4"/>
        </w:numPr>
        <w:spacing w:line="460" w:lineRule="exact"/>
        <w:ind w:leftChars="0" w:left="851"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本委員會之委員有下列情形之一，應予以解聘：</w:t>
      </w:r>
    </w:p>
    <w:p w:rsidR="00547546" w:rsidRPr="00547546" w:rsidRDefault="00547546" w:rsidP="00547546">
      <w:pPr>
        <w:pStyle w:val="a7"/>
        <w:widowControl/>
        <w:numPr>
          <w:ilvl w:val="0"/>
          <w:numId w:val="6"/>
        </w:numPr>
        <w:spacing w:line="460" w:lineRule="exact"/>
        <w:ind w:leftChars="0" w:left="1701" w:hanging="850"/>
        <w:jc w:val="both"/>
        <w:rPr>
          <w:rFonts w:ascii="標楷體" w:eastAsia="標楷體" w:hAnsi="標楷體"/>
          <w:color w:val="000000"/>
          <w:sz w:val="28"/>
          <w:szCs w:val="28"/>
        </w:rPr>
      </w:pPr>
      <w:r w:rsidRPr="00547546">
        <w:rPr>
          <w:rFonts w:ascii="標楷體" w:eastAsia="標楷體" w:hAnsi="標楷體" w:hint="eastAsia"/>
          <w:color w:val="000000"/>
          <w:sz w:val="28"/>
          <w:szCs w:val="28"/>
        </w:rPr>
        <w:t>擔任委員期間受刑事判決確定者。</w:t>
      </w:r>
    </w:p>
    <w:p w:rsidR="00547546" w:rsidRPr="00547546" w:rsidRDefault="00547546" w:rsidP="00547546">
      <w:pPr>
        <w:pStyle w:val="a7"/>
        <w:widowControl/>
        <w:numPr>
          <w:ilvl w:val="0"/>
          <w:numId w:val="6"/>
        </w:numPr>
        <w:spacing w:line="460" w:lineRule="exact"/>
        <w:ind w:leftChars="0" w:left="1701" w:hanging="850"/>
        <w:jc w:val="both"/>
        <w:rPr>
          <w:rFonts w:ascii="標楷體" w:eastAsia="標楷體" w:hAnsi="標楷體"/>
          <w:color w:val="000000"/>
          <w:sz w:val="28"/>
          <w:szCs w:val="28"/>
        </w:rPr>
      </w:pPr>
      <w:r w:rsidRPr="00547546">
        <w:rPr>
          <w:rFonts w:ascii="標楷體" w:eastAsia="標楷體" w:hAnsi="標楷體" w:hint="eastAsia"/>
          <w:color w:val="000000"/>
          <w:sz w:val="28"/>
          <w:szCs w:val="28"/>
        </w:rPr>
        <w:t>無故連續三次未出席會議者。</w:t>
      </w:r>
    </w:p>
    <w:p w:rsidR="00547546" w:rsidRPr="00547546" w:rsidRDefault="00547546" w:rsidP="00547546">
      <w:pPr>
        <w:pStyle w:val="a7"/>
        <w:widowControl/>
        <w:numPr>
          <w:ilvl w:val="0"/>
          <w:numId w:val="6"/>
        </w:numPr>
        <w:spacing w:line="460" w:lineRule="exact"/>
        <w:ind w:leftChars="0" w:left="1701" w:hanging="850"/>
        <w:jc w:val="both"/>
        <w:rPr>
          <w:rFonts w:ascii="標楷體" w:eastAsia="標楷體" w:hAnsi="標楷體"/>
          <w:color w:val="000000"/>
          <w:sz w:val="28"/>
          <w:szCs w:val="28"/>
        </w:rPr>
      </w:pPr>
      <w:r w:rsidRPr="00547546">
        <w:rPr>
          <w:rFonts w:ascii="標楷體" w:eastAsia="標楷體" w:hAnsi="標楷體" w:hint="eastAsia"/>
          <w:color w:val="000000"/>
          <w:sz w:val="28"/>
          <w:szCs w:val="28"/>
        </w:rPr>
        <w:t>洩漏案情或行為不當致有損本委員會名譽者。</w:t>
      </w:r>
    </w:p>
    <w:p w:rsidR="00547546" w:rsidRPr="00547546" w:rsidRDefault="00547546" w:rsidP="00547546">
      <w:pPr>
        <w:pStyle w:val="a7"/>
        <w:widowControl/>
        <w:numPr>
          <w:ilvl w:val="0"/>
          <w:numId w:val="6"/>
        </w:numPr>
        <w:spacing w:line="460" w:lineRule="exact"/>
        <w:ind w:leftChars="0" w:left="1701" w:hanging="850"/>
        <w:jc w:val="both"/>
        <w:rPr>
          <w:rFonts w:ascii="標楷體" w:eastAsia="標楷體" w:hAnsi="標楷體"/>
          <w:color w:val="000000"/>
          <w:sz w:val="28"/>
          <w:szCs w:val="28"/>
        </w:rPr>
      </w:pPr>
      <w:r w:rsidRPr="00547546">
        <w:rPr>
          <w:rFonts w:ascii="標楷體" w:eastAsia="標楷體" w:hAnsi="標楷體" w:hint="eastAsia"/>
          <w:color w:val="000000"/>
          <w:sz w:val="28"/>
          <w:szCs w:val="28"/>
        </w:rPr>
        <w:t>重病或出國一年以上無法出席會議者。</w:t>
      </w:r>
    </w:p>
    <w:p w:rsidR="00547546" w:rsidRPr="00547546" w:rsidRDefault="00547546" w:rsidP="00547546">
      <w:pPr>
        <w:pStyle w:val="a7"/>
        <w:keepNext/>
        <w:widowControl/>
        <w:numPr>
          <w:ilvl w:val="0"/>
          <w:numId w:val="4"/>
        </w:numPr>
        <w:spacing w:line="460" w:lineRule="exact"/>
        <w:ind w:leftChars="0" w:left="851"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w:t>
      </w:r>
      <w:r w:rsidRPr="00547546">
        <w:rPr>
          <w:rFonts w:ascii="標楷體" w:eastAsia="標楷體" w:hAnsi="標楷體"/>
          <w:color w:val="000000"/>
          <w:sz w:val="28"/>
          <w:szCs w:val="28"/>
        </w:rPr>
        <w:t>會議不公開，與會及業務人員均應</w:t>
      </w:r>
      <w:r w:rsidRPr="00547546">
        <w:rPr>
          <w:rFonts w:ascii="標楷體" w:eastAsia="標楷體" w:hAnsi="標楷體" w:hint="eastAsia"/>
          <w:color w:val="000000"/>
          <w:sz w:val="28"/>
          <w:szCs w:val="28"/>
        </w:rPr>
        <w:t>對會議相關內容</w:t>
      </w:r>
      <w:r w:rsidRPr="00547546">
        <w:rPr>
          <w:rFonts w:ascii="標楷體" w:eastAsia="標楷體" w:hAnsi="標楷體"/>
          <w:color w:val="000000"/>
          <w:sz w:val="28"/>
          <w:szCs w:val="28"/>
        </w:rPr>
        <w:t>保密。</w:t>
      </w:r>
    </w:p>
    <w:p w:rsidR="00547546" w:rsidRDefault="00547546" w:rsidP="00547546">
      <w:pPr>
        <w:pStyle w:val="a7"/>
        <w:keepNext/>
        <w:widowControl/>
        <w:numPr>
          <w:ilvl w:val="0"/>
          <w:numId w:val="4"/>
        </w:numPr>
        <w:spacing w:line="460" w:lineRule="exact"/>
        <w:ind w:leftChars="0" w:left="851"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本委員會之</w:t>
      </w:r>
      <w:proofErr w:type="gramStart"/>
      <w:r w:rsidRPr="00547546">
        <w:rPr>
          <w:rFonts w:ascii="標楷體" w:eastAsia="標楷體" w:hAnsi="標楷體" w:hint="eastAsia"/>
          <w:color w:val="000000"/>
          <w:sz w:val="28"/>
          <w:szCs w:val="28"/>
        </w:rPr>
        <w:t>成員均為無</w:t>
      </w:r>
      <w:proofErr w:type="gramEnd"/>
      <w:r w:rsidRPr="00547546">
        <w:rPr>
          <w:rFonts w:ascii="標楷體" w:eastAsia="標楷體" w:hAnsi="標楷體" w:hint="eastAsia"/>
          <w:color w:val="000000"/>
          <w:sz w:val="28"/>
          <w:szCs w:val="28"/>
        </w:rPr>
        <w:t>給職。</w:t>
      </w:r>
    </w:p>
    <w:p w:rsidR="00547546" w:rsidRPr="00547546" w:rsidRDefault="00547546" w:rsidP="00547546">
      <w:pPr>
        <w:pStyle w:val="a7"/>
        <w:keepNext/>
        <w:widowControl/>
        <w:numPr>
          <w:ilvl w:val="0"/>
          <w:numId w:val="4"/>
        </w:numPr>
        <w:spacing w:line="460" w:lineRule="exact"/>
        <w:ind w:leftChars="0" w:left="851" w:hanging="851"/>
        <w:jc w:val="both"/>
        <w:rPr>
          <w:rFonts w:ascii="標楷體" w:eastAsia="標楷體" w:hAnsi="標楷體"/>
          <w:color w:val="000000"/>
          <w:sz w:val="28"/>
          <w:szCs w:val="28"/>
        </w:rPr>
      </w:pPr>
      <w:r w:rsidRPr="00547546">
        <w:rPr>
          <w:rFonts w:ascii="標楷體" w:eastAsia="標楷體" w:hAnsi="標楷體" w:hint="eastAsia"/>
          <w:color w:val="000000"/>
          <w:sz w:val="28"/>
          <w:szCs w:val="28"/>
        </w:rPr>
        <w:t>本委員會所需經費，由本府消防局編列預算支應。</w:t>
      </w:r>
    </w:p>
    <w:p w:rsidR="00547546" w:rsidRPr="00894BA4" w:rsidRDefault="00547546" w:rsidP="00894BA4">
      <w:pPr>
        <w:pageBreakBefore/>
        <w:widowControl/>
        <w:jc w:val="both"/>
        <w:rPr>
          <w:rFonts w:ascii="標楷體" w:eastAsia="標楷體" w:hAnsi="標楷體"/>
          <w:bCs/>
          <w:color w:val="333333"/>
          <w:sz w:val="40"/>
          <w:szCs w:val="40"/>
        </w:rPr>
      </w:pPr>
      <w:r w:rsidRPr="00894BA4">
        <w:rPr>
          <w:noProof/>
        </w:rPr>
        <w:lastRenderedPageBreak/>
        <w:drawing>
          <wp:anchor distT="0" distB="0" distL="114300" distR="114300" simplePos="0" relativeHeight="251659264" behindDoc="0" locked="0" layoutInCell="1" allowOverlap="1">
            <wp:simplePos x="0" y="0"/>
            <wp:positionH relativeFrom="column">
              <wp:posOffset>-9525</wp:posOffset>
            </wp:positionH>
            <wp:positionV relativeFrom="paragraph">
              <wp:posOffset>897255</wp:posOffset>
            </wp:positionV>
            <wp:extent cx="5334000" cy="6436360"/>
            <wp:effectExtent l="0" t="0" r="0" b="2540"/>
            <wp:wrapSquare wrapText="bothSides"/>
            <wp:docPr id="1" name="圖片 1" descr="images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00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34000" cy="6436360"/>
                    </a:xfrm>
                    <a:prstGeom prst="rect">
                      <a:avLst/>
                    </a:prstGeom>
                    <a:noFill/>
                    <a:ln>
                      <a:noFill/>
                    </a:ln>
                  </pic:spPr>
                </pic:pic>
              </a:graphicData>
            </a:graphic>
          </wp:anchor>
        </w:drawing>
      </w:r>
      <w:r w:rsidRPr="00894BA4">
        <w:rPr>
          <w:rFonts w:ascii="標楷體" w:eastAsia="標楷體" w:hAnsi="標楷體" w:hint="eastAsia"/>
          <w:bCs/>
          <w:color w:val="333333"/>
          <w:sz w:val="40"/>
          <w:szCs w:val="40"/>
        </w:rPr>
        <w:t>附件一</w:t>
      </w:r>
      <w:r w:rsidR="00894BA4" w:rsidRPr="00894BA4">
        <w:rPr>
          <w:rFonts w:ascii="標楷體" w:eastAsia="標楷體" w:hAnsi="標楷體"/>
          <w:bCs/>
          <w:color w:val="333333"/>
          <w:sz w:val="40"/>
          <w:szCs w:val="40"/>
        </w:rPr>
        <w:t>：</w:t>
      </w:r>
      <w:proofErr w:type="gramStart"/>
      <w:r w:rsidR="00894BA4" w:rsidRPr="00894BA4">
        <w:rPr>
          <w:rFonts w:ascii="標楷體" w:eastAsia="標楷體" w:hAnsi="標楷體" w:hint="eastAsia"/>
          <w:bCs/>
          <w:color w:val="333333"/>
          <w:sz w:val="40"/>
          <w:szCs w:val="40"/>
        </w:rPr>
        <w:t>臺</w:t>
      </w:r>
      <w:proofErr w:type="gramEnd"/>
      <w:r w:rsidR="00894BA4" w:rsidRPr="00894BA4">
        <w:rPr>
          <w:rFonts w:ascii="標楷體" w:eastAsia="標楷體" w:hAnsi="標楷體" w:hint="eastAsia"/>
          <w:bCs/>
          <w:color w:val="333333"/>
          <w:sz w:val="40"/>
          <w:szCs w:val="40"/>
        </w:rPr>
        <w:t>中市政府火災鑑定委員會火災認定申請書</w:t>
      </w:r>
    </w:p>
    <w:p w:rsidR="00547546" w:rsidRPr="00894BA4" w:rsidRDefault="00547546" w:rsidP="00894BA4">
      <w:pPr>
        <w:pageBreakBefore/>
        <w:widowControl/>
        <w:jc w:val="both"/>
        <w:rPr>
          <w:rFonts w:ascii="標楷體" w:eastAsia="標楷體" w:hAnsi="標楷體" w:cs="新細明體"/>
          <w:color w:val="333333"/>
          <w:kern w:val="0"/>
          <w:sz w:val="40"/>
          <w:szCs w:val="40"/>
        </w:rPr>
      </w:pPr>
      <w:r w:rsidRPr="00894BA4">
        <w:rPr>
          <w:rFonts w:ascii="標楷體" w:eastAsia="標楷體" w:hAnsi="標楷體" w:cs="新細明體" w:hint="eastAsia"/>
          <w:bCs/>
          <w:color w:val="333333"/>
          <w:kern w:val="0"/>
          <w:sz w:val="40"/>
          <w:szCs w:val="40"/>
        </w:rPr>
        <w:lastRenderedPageBreak/>
        <w:t>附件二</w:t>
      </w:r>
      <w:r w:rsidR="00894BA4" w:rsidRPr="00894BA4">
        <w:rPr>
          <w:rFonts w:ascii="標楷體" w:eastAsia="標楷體" w:hAnsi="標楷體" w:cs="新細明體"/>
          <w:bCs/>
          <w:color w:val="333333"/>
          <w:kern w:val="0"/>
          <w:sz w:val="40"/>
          <w:szCs w:val="40"/>
        </w:rPr>
        <w:t>：</w:t>
      </w:r>
      <w:proofErr w:type="gramStart"/>
      <w:r w:rsidRPr="00894BA4">
        <w:rPr>
          <w:rFonts w:ascii="標楷體" w:eastAsia="標楷體" w:hAnsi="標楷體" w:hint="eastAsia"/>
          <w:bCs/>
          <w:color w:val="333333"/>
          <w:sz w:val="40"/>
          <w:szCs w:val="40"/>
        </w:rPr>
        <w:t>臺</w:t>
      </w:r>
      <w:proofErr w:type="gramEnd"/>
      <w:r w:rsidRPr="00894BA4">
        <w:rPr>
          <w:rFonts w:ascii="標楷體" w:eastAsia="標楷體" w:hAnsi="標楷體" w:hint="eastAsia"/>
          <w:bCs/>
          <w:color w:val="333333"/>
          <w:sz w:val="40"/>
          <w:szCs w:val="40"/>
        </w:rPr>
        <w:t>中市政府火災調查資料認定書</w:t>
      </w:r>
    </w:p>
    <w:p w:rsidR="00547546" w:rsidRPr="00AA5C48" w:rsidRDefault="00547546" w:rsidP="00547546">
      <w:pPr>
        <w:widowControl/>
        <w:ind w:left="442" w:hanging="442"/>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發文日期：</w:t>
      </w:r>
    </w:p>
    <w:p w:rsidR="00547546" w:rsidRPr="00AA5C48" w:rsidRDefault="00547546" w:rsidP="00547546">
      <w:pPr>
        <w:widowControl/>
        <w:ind w:left="442" w:hanging="442"/>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發文字號：</w:t>
      </w:r>
    </w:p>
    <w:p w:rsidR="00547546" w:rsidRDefault="00547546" w:rsidP="00547546">
      <w:pPr>
        <w:widowControl/>
        <w:ind w:left="425" w:hanging="425"/>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申請人姓名：</w:t>
      </w:r>
    </w:p>
    <w:p w:rsidR="00547546" w:rsidRPr="00AA5C48" w:rsidRDefault="00547546" w:rsidP="00547546">
      <w:pPr>
        <w:widowControl/>
        <w:ind w:left="425" w:hanging="425"/>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 xml:space="preserve">申請時間：　　　</w:t>
      </w:r>
      <w:r>
        <w:rPr>
          <w:rFonts w:ascii="標楷體" w:eastAsia="標楷體" w:hAnsi="標楷體" w:cs="新細明體" w:hint="eastAsia"/>
          <w:color w:val="333333"/>
          <w:kern w:val="0"/>
          <w:sz w:val="28"/>
          <w:szCs w:val="28"/>
        </w:rPr>
        <w:t xml:space="preserve">　</w:t>
      </w:r>
      <w:r w:rsidRPr="00AA5C48">
        <w:rPr>
          <w:rFonts w:ascii="標楷體" w:eastAsia="標楷體" w:hAnsi="標楷體" w:cs="新細明體" w:hint="eastAsia"/>
          <w:color w:val="333333"/>
          <w:kern w:val="0"/>
          <w:sz w:val="28"/>
          <w:szCs w:val="28"/>
        </w:rPr>
        <w:t>年　　　　月　　　　日</w:t>
      </w:r>
      <w:r w:rsidRPr="00AA5C48">
        <w:rPr>
          <w:rFonts w:ascii="標楷體" w:eastAsia="標楷體" w:hAnsi="標楷體" w:cs="新細明體"/>
          <w:color w:val="333333"/>
          <w:kern w:val="0"/>
          <w:sz w:val="28"/>
          <w:szCs w:val="28"/>
        </w:rPr>
        <w:t xml:space="preserve"> </w:t>
      </w:r>
    </w:p>
    <w:p w:rsidR="00547546" w:rsidRDefault="00547546" w:rsidP="00547546">
      <w:pPr>
        <w:widowControl/>
        <w:ind w:left="425" w:hanging="425"/>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申請人地址：</w:t>
      </w:r>
    </w:p>
    <w:p w:rsidR="00547546" w:rsidRPr="00AA5C48" w:rsidRDefault="00547546" w:rsidP="00547546">
      <w:pPr>
        <w:widowControl/>
        <w:ind w:left="425" w:hanging="425"/>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本案認定如下：</w:t>
      </w:r>
      <w:r w:rsidRPr="00AA5C48">
        <w:rPr>
          <w:rFonts w:ascii="標楷體" w:eastAsia="標楷體" w:hAnsi="標楷體" w:cs="新細明體"/>
          <w:color w:val="333333"/>
          <w:kern w:val="0"/>
          <w:sz w:val="28"/>
          <w:szCs w:val="28"/>
        </w:rPr>
        <w:t xml:space="preserve"> </w:t>
      </w:r>
    </w:p>
    <w:tbl>
      <w:tblPr>
        <w:tblW w:w="0" w:type="auto"/>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1357"/>
        <w:gridCol w:w="6977"/>
      </w:tblGrid>
      <w:tr w:rsidR="00547546" w:rsidRPr="00AA5C48" w:rsidTr="008D63BA">
        <w:trPr>
          <w:trHeight w:val="113"/>
        </w:trPr>
        <w:tc>
          <w:tcPr>
            <w:tcW w:w="1447" w:type="dxa"/>
            <w:tcBorders>
              <w:top w:val="single" w:sz="4" w:space="0" w:color="auto"/>
              <w:left w:val="single" w:sz="4" w:space="0" w:color="auto"/>
              <w:bottom w:val="single" w:sz="4" w:space="0" w:color="auto"/>
              <w:right w:val="single" w:sz="4" w:space="0" w:color="auto"/>
            </w:tcBorders>
            <w:vAlign w:val="center"/>
          </w:tcPr>
          <w:p w:rsidR="00547546" w:rsidRPr="00AA5C48" w:rsidRDefault="00547546" w:rsidP="00547546">
            <w:pPr>
              <w:widowControl/>
              <w:ind w:left="48" w:right="48"/>
              <w:jc w:val="center"/>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起火時間</w:t>
            </w:r>
          </w:p>
        </w:tc>
        <w:tc>
          <w:tcPr>
            <w:tcW w:w="7651" w:type="dxa"/>
            <w:tcBorders>
              <w:top w:val="single" w:sz="4" w:space="0" w:color="auto"/>
              <w:left w:val="single" w:sz="4" w:space="0" w:color="auto"/>
              <w:bottom w:val="single" w:sz="4" w:space="0" w:color="auto"/>
              <w:right w:val="single" w:sz="4" w:space="0" w:color="auto"/>
            </w:tcBorders>
          </w:tcPr>
          <w:p w:rsidR="00547546" w:rsidRPr="00AA5C48" w:rsidRDefault="00547546" w:rsidP="00547546">
            <w:pPr>
              <w:widowControl/>
              <w:ind w:left="48" w:right="48"/>
              <w:rPr>
                <w:rFonts w:ascii="標楷體" w:eastAsia="標楷體" w:hAnsi="標楷體" w:cs="新細明體"/>
                <w:color w:val="333333"/>
                <w:kern w:val="0"/>
                <w:sz w:val="28"/>
                <w:szCs w:val="28"/>
              </w:rPr>
            </w:pPr>
          </w:p>
        </w:tc>
      </w:tr>
      <w:tr w:rsidR="00547546" w:rsidRPr="00AA5C48" w:rsidTr="008D63BA">
        <w:trPr>
          <w:trHeight w:val="113"/>
        </w:trPr>
        <w:tc>
          <w:tcPr>
            <w:tcW w:w="1447" w:type="dxa"/>
            <w:tcBorders>
              <w:top w:val="single" w:sz="4" w:space="0" w:color="auto"/>
              <w:left w:val="single" w:sz="4" w:space="0" w:color="auto"/>
              <w:bottom w:val="single" w:sz="4" w:space="0" w:color="auto"/>
              <w:right w:val="single" w:sz="4" w:space="0" w:color="auto"/>
            </w:tcBorders>
            <w:vAlign w:val="center"/>
          </w:tcPr>
          <w:p w:rsidR="00547546" w:rsidRPr="00AA5C48" w:rsidRDefault="00547546" w:rsidP="00547546">
            <w:pPr>
              <w:widowControl/>
              <w:ind w:left="48" w:right="48"/>
              <w:jc w:val="center"/>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起火地點</w:t>
            </w:r>
          </w:p>
        </w:tc>
        <w:tc>
          <w:tcPr>
            <w:tcW w:w="7651" w:type="dxa"/>
            <w:tcBorders>
              <w:top w:val="single" w:sz="4" w:space="0" w:color="auto"/>
              <w:left w:val="single" w:sz="4" w:space="0" w:color="auto"/>
              <w:bottom w:val="single" w:sz="4" w:space="0" w:color="auto"/>
              <w:right w:val="single" w:sz="4" w:space="0" w:color="auto"/>
            </w:tcBorders>
          </w:tcPr>
          <w:p w:rsidR="00547546" w:rsidRPr="00AA5C48" w:rsidRDefault="00547546" w:rsidP="00547546">
            <w:pPr>
              <w:widowControl/>
              <w:ind w:left="48" w:right="48"/>
              <w:rPr>
                <w:rFonts w:ascii="標楷體" w:eastAsia="標楷體" w:hAnsi="標楷體" w:cs="新細明體"/>
                <w:color w:val="333333"/>
                <w:kern w:val="0"/>
                <w:sz w:val="28"/>
                <w:szCs w:val="28"/>
              </w:rPr>
            </w:pPr>
          </w:p>
        </w:tc>
      </w:tr>
      <w:tr w:rsidR="00547546" w:rsidRPr="00AA5C48" w:rsidTr="008D63BA">
        <w:trPr>
          <w:trHeight w:val="113"/>
        </w:trPr>
        <w:tc>
          <w:tcPr>
            <w:tcW w:w="1447" w:type="dxa"/>
            <w:tcBorders>
              <w:top w:val="single" w:sz="4" w:space="0" w:color="auto"/>
              <w:left w:val="single" w:sz="4" w:space="0" w:color="auto"/>
              <w:bottom w:val="single" w:sz="4" w:space="0" w:color="auto"/>
              <w:right w:val="single" w:sz="4" w:space="0" w:color="auto"/>
            </w:tcBorders>
            <w:vAlign w:val="center"/>
          </w:tcPr>
          <w:p w:rsidR="00547546" w:rsidRPr="00AA5C48" w:rsidRDefault="00547546" w:rsidP="00547546">
            <w:pPr>
              <w:widowControl/>
              <w:ind w:left="48" w:right="48"/>
              <w:jc w:val="center"/>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起火處</w:t>
            </w:r>
          </w:p>
        </w:tc>
        <w:tc>
          <w:tcPr>
            <w:tcW w:w="7651" w:type="dxa"/>
            <w:tcBorders>
              <w:top w:val="single" w:sz="4" w:space="0" w:color="auto"/>
              <w:left w:val="single" w:sz="4" w:space="0" w:color="auto"/>
              <w:bottom w:val="single" w:sz="4" w:space="0" w:color="auto"/>
              <w:right w:val="single" w:sz="4" w:space="0" w:color="auto"/>
            </w:tcBorders>
          </w:tcPr>
          <w:p w:rsidR="00547546" w:rsidRPr="00AA5C48" w:rsidRDefault="00547546" w:rsidP="00547546">
            <w:pPr>
              <w:widowControl/>
              <w:ind w:left="48" w:right="48"/>
              <w:rPr>
                <w:rFonts w:ascii="標楷體" w:eastAsia="標楷體" w:hAnsi="標楷體" w:cs="新細明體"/>
                <w:color w:val="333333"/>
                <w:kern w:val="0"/>
                <w:sz w:val="28"/>
                <w:szCs w:val="28"/>
              </w:rPr>
            </w:pPr>
          </w:p>
        </w:tc>
      </w:tr>
      <w:tr w:rsidR="00547546" w:rsidRPr="00AA5C48" w:rsidTr="008D63BA">
        <w:trPr>
          <w:trHeight w:val="113"/>
        </w:trPr>
        <w:tc>
          <w:tcPr>
            <w:tcW w:w="1447" w:type="dxa"/>
            <w:tcBorders>
              <w:top w:val="single" w:sz="4" w:space="0" w:color="auto"/>
              <w:left w:val="single" w:sz="4" w:space="0" w:color="auto"/>
              <w:bottom w:val="single" w:sz="4" w:space="0" w:color="auto"/>
              <w:right w:val="single" w:sz="4" w:space="0" w:color="auto"/>
            </w:tcBorders>
            <w:vAlign w:val="center"/>
          </w:tcPr>
          <w:p w:rsidR="00547546" w:rsidRPr="00AA5C48" w:rsidRDefault="00547546" w:rsidP="00547546">
            <w:pPr>
              <w:widowControl/>
              <w:ind w:left="48" w:right="48"/>
              <w:jc w:val="center"/>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起火原因</w:t>
            </w:r>
          </w:p>
        </w:tc>
        <w:tc>
          <w:tcPr>
            <w:tcW w:w="7651" w:type="dxa"/>
            <w:tcBorders>
              <w:top w:val="single" w:sz="4" w:space="0" w:color="auto"/>
              <w:left w:val="single" w:sz="4" w:space="0" w:color="auto"/>
              <w:bottom w:val="single" w:sz="4" w:space="0" w:color="auto"/>
              <w:right w:val="single" w:sz="4" w:space="0" w:color="auto"/>
            </w:tcBorders>
          </w:tcPr>
          <w:p w:rsidR="00547546" w:rsidRPr="00AA5C48" w:rsidRDefault="00547546" w:rsidP="00547546">
            <w:pPr>
              <w:widowControl/>
              <w:ind w:left="48" w:right="48"/>
              <w:rPr>
                <w:rFonts w:ascii="標楷體" w:eastAsia="標楷體" w:hAnsi="標楷體" w:cs="新細明體"/>
                <w:color w:val="333333"/>
                <w:kern w:val="0"/>
                <w:sz w:val="28"/>
                <w:szCs w:val="28"/>
              </w:rPr>
            </w:pPr>
          </w:p>
        </w:tc>
      </w:tr>
      <w:tr w:rsidR="00547546" w:rsidRPr="00AA5C48" w:rsidTr="008D63BA">
        <w:trPr>
          <w:trHeight w:val="113"/>
        </w:trPr>
        <w:tc>
          <w:tcPr>
            <w:tcW w:w="1447" w:type="dxa"/>
            <w:tcBorders>
              <w:top w:val="single" w:sz="4" w:space="0" w:color="auto"/>
              <w:left w:val="single" w:sz="4" w:space="0" w:color="auto"/>
              <w:bottom w:val="single" w:sz="4" w:space="0" w:color="auto"/>
              <w:right w:val="single" w:sz="4" w:space="0" w:color="auto"/>
            </w:tcBorders>
            <w:vAlign w:val="center"/>
          </w:tcPr>
          <w:p w:rsidR="00547546" w:rsidRPr="00AA5C48" w:rsidRDefault="00547546" w:rsidP="00547546">
            <w:pPr>
              <w:widowControl/>
              <w:ind w:left="48" w:right="48"/>
              <w:jc w:val="center"/>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備註</w:t>
            </w:r>
          </w:p>
        </w:tc>
        <w:tc>
          <w:tcPr>
            <w:tcW w:w="7651" w:type="dxa"/>
            <w:tcBorders>
              <w:top w:val="single" w:sz="4" w:space="0" w:color="auto"/>
              <w:left w:val="single" w:sz="4" w:space="0" w:color="auto"/>
              <w:bottom w:val="single" w:sz="4" w:space="0" w:color="auto"/>
              <w:right w:val="single" w:sz="4" w:space="0" w:color="auto"/>
            </w:tcBorders>
          </w:tcPr>
          <w:p w:rsidR="00547546" w:rsidRPr="00AA5C48" w:rsidRDefault="00547546" w:rsidP="00547546">
            <w:pPr>
              <w:widowControl/>
              <w:ind w:left="48" w:right="48"/>
              <w:rPr>
                <w:rFonts w:ascii="標楷體" w:eastAsia="標楷體" w:hAnsi="標楷體" w:cs="新細明體"/>
                <w:color w:val="333333"/>
                <w:kern w:val="0"/>
                <w:sz w:val="28"/>
                <w:szCs w:val="28"/>
              </w:rPr>
            </w:pPr>
          </w:p>
        </w:tc>
      </w:tr>
    </w:tbl>
    <w:p w:rsidR="00547546" w:rsidRDefault="00547546" w:rsidP="00547546">
      <w:pPr>
        <w:widowControl/>
        <w:jc w:val="center"/>
        <w:rPr>
          <w:rFonts w:ascii="標楷體" w:eastAsia="標楷體" w:hAnsi="標楷體" w:cs="新細明體"/>
          <w:color w:val="333333"/>
          <w:kern w:val="0"/>
          <w:sz w:val="28"/>
          <w:szCs w:val="28"/>
        </w:rPr>
      </w:pPr>
    </w:p>
    <w:p w:rsidR="00547546" w:rsidRPr="005A34B1" w:rsidRDefault="00547546" w:rsidP="00547546">
      <w:pPr>
        <w:widowControl/>
        <w:jc w:val="center"/>
        <w:rPr>
          <w:rFonts w:ascii="標楷體" w:eastAsia="標楷體" w:hAnsi="標楷體" w:cs="新細明體"/>
          <w:color w:val="333333"/>
          <w:kern w:val="0"/>
          <w:sz w:val="44"/>
          <w:szCs w:val="44"/>
        </w:rPr>
      </w:pPr>
      <w:proofErr w:type="gramStart"/>
      <w:r w:rsidRPr="005A34B1">
        <w:rPr>
          <w:rFonts w:ascii="標楷體" w:eastAsia="標楷體" w:hAnsi="標楷體" w:cs="新細明體" w:hint="eastAsia"/>
          <w:color w:val="333333"/>
          <w:kern w:val="0"/>
          <w:sz w:val="44"/>
          <w:szCs w:val="44"/>
        </w:rPr>
        <w:t>臺</w:t>
      </w:r>
      <w:proofErr w:type="gramEnd"/>
      <w:r w:rsidRPr="005A34B1">
        <w:rPr>
          <w:rFonts w:ascii="標楷體" w:eastAsia="標楷體" w:hAnsi="標楷體" w:cs="新細明體" w:hint="eastAsia"/>
          <w:color w:val="333333"/>
          <w:kern w:val="0"/>
          <w:sz w:val="44"/>
          <w:szCs w:val="44"/>
        </w:rPr>
        <w:t>中市政府</w:t>
      </w:r>
    </w:p>
    <w:p w:rsidR="00547546" w:rsidRDefault="00547546" w:rsidP="00547546">
      <w:pPr>
        <w:widowControl/>
        <w:spacing w:line="0" w:lineRule="atLeast"/>
        <w:ind w:left="442" w:hanging="442"/>
        <w:rPr>
          <w:rFonts w:ascii="標楷體" w:eastAsia="標楷體" w:hAnsi="標楷體" w:cs="新細明體"/>
          <w:color w:val="333333"/>
          <w:kern w:val="0"/>
          <w:sz w:val="28"/>
          <w:szCs w:val="28"/>
        </w:rPr>
      </w:pPr>
    </w:p>
    <w:p w:rsidR="00547546" w:rsidRPr="00AA5C48" w:rsidRDefault="00547546" w:rsidP="00547546">
      <w:pPr>
        <w:widowControl/>
        <w:spacing w:line="0" w:lineRule="atLeast"/>
        <w:ind w:left="442" w:hanging="442"/>
        <w:rPr>
          <w:rFonts w:ascii="標楷體" w:eastAsia="標楷體" w:hAnsi="標楷體" w:cs="新細明體"/>
          <w:color w:val="333333"/>
          <w:kern w:val="0"/>
          <w:sz w:val="28"/>
          <w:szCs w:val="28"/>
        </w:rPr>
      </w:pPr>
      <w:proofErr w:type="gramStart"/>
      <w:r w:rsidRPr="00AA5C48">
        <w:rPr>
          <w:rFonts w:ascii="標楷體" w:eastAsia="標楷體" w:hAnsi="標楷體" w:cs="新細明體" w:hint="eastAsia"/>
          <w:color w:val="333333"/>
          <w:kern w:val="0"/>
          <w:sz w:val="28"/>
          <w:szCs w:val="28"/>
        </w:rPr>
        <w:t>註</w:t>
      </w:r>
      <w:proofErr w:type="gramEnd"/>
      <w:r w:rsidRPr="00AA5C48">
        <w:rPr>
          <w:rFonts w:ascii="標楷體" w:eastAsia="標楷體" w:hAnsi="標楷體" w:cs="新細明體" w:hint="eastAsia"/>
          <w:color w:val="333333"/>
          <w:kern w:val="0"/>
          <w:sz w:val="28"/>
          <w:szCs w:val="28"/>
        </w:rPr>
        <w:t>：</w:t>
      </w:r>
    </w:p>
    <w:p w:rsidR="00547546" w:rsidRPr="00AA5C48" w:rsidRDefault="00547546" w:rsidP="00547546">
      <w:pPr>
        <w:widowControl/>
        <w:spacing w:line="0" w:lineRule="atLeast"/>
        <w:ind w:left="442" w:hanging="442"/>
        <w:rPr>
          <w:rFonts w:ascii="標楷體" w:eastAsia="標楷體" w:hAnsi="標楷體" w:cs="新細明體"/>
          <w:color w:val="333333"/>
          <w:kern w:val="0"/>
          <w:sz w:val="28"/>
          <w:szCs w:val="28"/>
        </w:rPr>
      </w:pPr>
      <w:r w:rsidRPr="00AA5C48">
        <w:rPr>
          <w:rFonts w:ascii="標楷體" w:eastAsia="標楷體" w:hAnsi="標楷體" w:cs="新細明體" w:hint="eastAsia"/>
          <w:color w:val="333333"/>
          <w:kern w:val="0"/>
          <w:sz w:val="28"/>
          <w:szCs w:val="28"/>
        </w:rPr>
        <w:t>一、火災受害人或利害關係人收到</w:t>
      </w:r>
      <w:proofErr w:type="gramStart"/>
      <w:r w:rsidRPr="00AA5C48">
        <w:rPr>
          <w:rFonts w:ascii="標楷體" w:eastAsia="標楷體" w:hAnsi="標楷體" w:cs="新細明體" w:hint="eastAsia"/>
          <w:color w:val="333333"/>
          <w:kern w:val="0"/>
          <w:sz w:val="28"/>
          <w:szCs w:val="28"/>
        </w:rPr>
        <w:t>鑑</w:t>
      </w:r>
      <w:proofErr w:type="gramEnd"/>
      <w:r w:rsidRPr="00AA5C48">
        <w:rPr>
          <w:rFonts w:ascii="標楷體" w:eastAsia="標楷體" w:hAnsi="標楷體" w:cs="新細明體" w:hint="eastAsia"/>
          <w:color w:val="333333"/>
          <w:kern w:val="0"/>
          <w:sz w:val="28"/>
          <w:szCs w:val="28"/>
        </w:rPr>
        <w:t>委會火災調查資料認定書仍不服時，得於收到日起十五日內陳述理由向內政部消防署（火災鑑定委員會）申請再認定。但已進入司（軍）法機關訴訟程序中，且非經各該機關囑託者，不予受理。</w:t>
      </w:r>
      <w:r w:rsidRPr="00AA5C48">
        <w:rPr>
          <w:rFonts w:ascii="標楷體" w:eastAsia="標楷體" w:hAnsi="標楷體" w:cs="新細明體"/>
          <w:color w:val="333333"/>
          <w:kern w:val="0"/>
          <w:sz w:val="28"/>
          <w:szCs w:val="28"/>
        </w:rPr>
        <w:t xml:space="preserve"> </w:t>
      </w:r>
    </w:p>
    <w:p w:rsidR="00B77DBC" w:rsidRPr="00894BA4" w:rsidRDefault="00547546" w:rsidP="00894BA4">
      <w:pPr>
        <w:widowControl/>
        <w:spacing w:line="0" w:lineRule="atLeast"/>
        <w:ind w:left="442" w:hanging="442"/>
        <w:rPr>
          <w:rFonts w:ascii="標楷體" w:eastAsia="標楷體" w:hAnsi="標楷體" w:cs="新細明體"/>
          <w:color w:val="333333"/>
          <w:kern w:val="0"/>
          <w:sz w:val="28"/>
          <w:szCs w:val="28"/>
        </w:rPr>
      </w:pPr>
      <w:r w:rsidRPr="00AA5C48">
        <w:rPr>
          <w:rFonts w:ascii="標楷體" w:eastAsia="標楷體" w:hAnsi="標楷體" w:hint="eastAsia"/>
          <w:color w:val="333333"/>
          <w:sz w:val="28"/>
          <w:szCs w:val="28"/>
        </w:rPr>
        <w:t>二、內政部消防署（火災鑑定委員會）</w:t>
      </w:r>
      <w:r w:rsidRPr="00AA5C48">
        <w:rPr>
          <w:rFonts w:ascii="標楷體" w:eastAsia="標楷體" w:hAnsi="標楷體" w:cs="新細明體" w:hint="eastAsia"/>
          <w:color w:val="333333"/>
          <w:kern w:val="0"/>
          <w:sz w:val="28"/>
          <w:szCs w:val="28"/>
        </w:rPr>
        <w:t>受</w:t>
      </w:r>
      <w:r w:rsidRPr="00AA5C48">
        <w:rPr>
          <w:rFonts w:ascii="標楷體" w:eastAsia="標楷體" w:hAnsi="標楷體" w:hint="eastAsia"/>
          <w:color w:val="333333"/>
          <w:sz w:val="28"/>
          <w:szCs w:val="28"/>
        </w:rPr>
        <w:t>理地址：新北市新店區北新路三段</w:t>
      </w:r>
      <w:r w:rsidRPr="00AA5C48">
        <w:rPr>
          <w:rFonts w:ascii="標楷體" w:eastAsia="標楷體" w:hAnsi="標楷體"/>
          <w:color w:val="333333"/>
          <w:sz w:val="28"/>
          <w:szCs w:val="28"/>
        </w:rPr>
        <w:t>200</w:t>
      </w:r>
      <w:r w:rsidRPr="00AA5C48">
        <w:rPr>
          <w:rFonts w:ascii="標楷體" w:eastAsia="標楷體" w:hAnsi="標楷體" w:hint="eastAsia"/>
          <w:color w:val="333333"/>
          <w:sz w:val="28"/>
          <w:szCs w:val="28"/>
        </w:rPr>
        <w:t>號</w:t>
      </w:r>
      <w:r w:rsidRPr="00AA5C48">
        <w:rPr>
          <w:rFonts w:ascii="標楷體" w:eastAsia="標楷體" w:hAnsi="標楷體"/>
          <w:color w:val="333333"/>
          <w:sz w:val="28"/>
          <w:szCs w:val="28"/>
        </w:rPr>
        <w:t>8</w:t>
      </w:r>
      <w:r w:rsidRPr="00AA5C48">
        <w:rPr>
          <w:rFonts w:ascii="標楷體" w:eastAsia="標楷體" w:hAnsi="標楷體" w:hint="eastAsia"/>
          <w:color w:val="333333"/>
          <w:sz w:val="28"/>
          <w:szCs w:val="28"/>
        </w:rPr>
        <w:t>樓；連絡電話：</w:t>
      </w:r>
      <w:r w:rsidRPr="00AA5C48">
        <w:rPr>
          <w:rFonts w:ascii="標楷體" w:eastAsia="標楷體" w:hAnsi="標楷體"/>
          <w:color w:val="333333"/>
          <w:sz w:val="28"/>
          <w:szCs w:val="28"/>
        </w:rPr>
        <w:t>(02)8911-4119</w:t>
      </w:r>
      <w:r w:rsidRPr="00AA5C48">
        <w:rPr>
          <w:rFonts w:ascii="標楷體" w:eastAsia="標楷體" w:hAnsi="標楷體" w:hint="eastAsia"/>
          <w:color w:val="333333"/>
          <w:sz w:val="28"/>
          <w:szCs w:val="28"/>
        </w:rPr>
        <w:t>，轉火災調查組。</w:t>
      </w:r>
    </w:p>
    <w:sectPr w:rsidR="00B77DBC" w:rsidRPr="00894BA4" w:rsidSect="00B721B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FDA" w:rsidRDefault="00B03FDA" w:rsidP="00232045">
      <w:r>
        <w:separator/>
      </w:r>
    </w:p>
  </w:endnote>
  <w:endnote w:type="continuationSeparator" w:id="0">
    <w:p w:rsidR="00B03FDA" w:rsidRDefault="00B03FDA" w:rsidP="002320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FDA" w:rsidRDefault="00B03FDA" w:rsidP="00232045">
      <w:r>
        <w:separator/>
      </w:r>
    </w:p>
  </w:footnote>
  <w:footnote w:type="continuationSeparator" w:id="0">
    <w:p w:rsidR="00B03FDA" w:rsidRDefault="00B03FDA" w:rsidP="002320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829E1"/>
    <w:multiLevelType w:val="hybridMultilevel"/>
    <w:tmpl w:val="C26E9BBE"/>
    <w:lvl w:ilvl="0" w:tplc="E5DA96C0">
      <w:start w:val="1"/>
      <w:numFmt w:val="taiwaneseCountingThousand"/>
      <w:lvlText w:val="（%1）"/>
      <w:lvlJc w:val="left"/>
      <w:pPr>
        <w:ind w:left="2348" w:hanging="1693"/>
      </w:pPr>
      <w:rPr>
        <w:rFonts w:hint="default"/>
      </w:r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1">
    <w:nsid w:val="33B846A1"/>
    <w:multiLevelType w:val="hybridMultilevel"/>
    <w:tmpl w:val="AA7E56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EBE4CD0"/>
    <w:multiLevelType w:val="hybridMultilevel"/>
    <w:tmpl w:val="14C8A252"/>
    <w:lvl w:ilvl="0" w:tplc="D6B6B756">
      <w:start w:val="1"/>
      <w:numFmt w:val="taiwaneseCountingThousand"/>
      <w:lvlText w:val="（%1）"/>
      <w:lvlJc w:val="left"/>
      <w:pPr>
        <w:tabs>
          <w:tab w:val="num" w:pos="1320"/>
        </w:tabs>
        <w:ind w:left="13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2037D62"/>
    <w:multiLevelType w:val="hybridMultilevel"/>
    <w:tmpl w:val="B896FD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1A22868"/>
    <w:multiLevelType w:val="hybridMultilevel"/>
    <w:tmpl w:val="C26E9BBE"/>
    <w:lvl w:ilvl="0" w:tplc="E5DA96C0">
      <w:start w:val="1"/>
      <w:numFmt w:val="taiwaneseCountingThousand"/>
      <w:lvlText w:val="（%1）"/>
      <w:lvlJc w:val="left"/>
      <w:pPr>
        <w:ind w:left="2348" w:hanging="1693"/>
      </w:pPr>
      <w:rPr>
        <w:rFonts w:hint="default"/>
      </w:r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5">
    <w:nsid w:val="7DFF611D"/>
    <w:multiLevelType w:val="hybridMultilevel"/>
    <w:tmpl w:val="C33E9A4C"/>
    <w:lvl w:ilvl="0" w:tplc="818C7D1E">
      <w:start w:val="1"/>
      <w:numFmt w:val="taiwaneseCountingThousand"/>
      <w:lvlText w:val="%1、"/>
      <w:lvlJc w:val="left"/>
      <w:pPr>
        <w:ind w:left="1240" w:hanging="1240"/>
      </w:pPr>
      <w:rPr>
        <w:rFonts w:hint="default"/>
        <w:w w:val="1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46255"/>
    <w:rsid w:val="000D4EF9"/>
    <w:rsid w:val="00130855"/>
    <w:rsid w:val="00150F1E"/>
    <w:rsid w:val="001D415F"/>
    <w:rsid w:val="00232045"/>
    <w:rsid w:val="002705BA"/>
    <w:rsid w:val="00295CDE"/>
    <w:rsid w:val="003451D4"/>
    <w:rsid w:val="003C2761"/>
    <w:rsid w:val="003C4624"/>
    <w:rsid w:val="00452DF3"/>
    <w:rsid w:val="00505BE2"/>
    <w:rsid w:val="00547546"/>
    <w:rsid w:val="00590B36"/>
    <w:rsid w:val="00615F65"/>
    <w:rsid w:val="00894BA4"/>
    <w:rsid w:val="00B03FDA"/>
    <w:rsid w:val="00B609C4"/>
    <w:rsid w:val="00B721B9"/>
    <w:rsid w:val="00B77DBC"/>
    <w:rsid w:val="00C46255"/>
    <w:rsid w:val="00C777F4"/>
    <w:rsid w:val="00D13ED2"/>
    <w:rsid w:val="00E27EE6"/>
    <w:rsid w:val="00EC53BB"/>
    <w:rsid w:val="00FC2E72"/>
    <w:rsid w:val="00FC345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1B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7DBC"/>
    <w:pPr>
      <w:tabs>
        <w:tab w:val="center" w:pos="4153"/>
        <w:tab w:val="right" w:pos="8306"/>
      </w:tabs>
      <w:snapToGrid w:val="0"/>
      <w:spacing w:line="340" w:lineRule="exact"/>
      <w:jc w:val="both"/>
    </w:pPr>
    <w:rPr>
      <w:rFonts w:ascii="Times New Roman" w:eastAsia="新細明體" w:hAnsi="Times New Roman" w:cs="Times New Roman"/>
      <w:sz w:val="20"/>
      <w:szCs w:val="20"/>
    </w:rPr>
  </w:style>
  <w:style w:type="character" w:customStyle="1" w:styleId="a4">
    <w:name w:val="頁首 字元"/>
    <w:basedOn w:val="a0"/>
    <w:link w:val="a3"/>
    <w:rsid w:val="00B77DBC"/>
    <w:rPr>
      <w:rFonts w:ascii="Times New Roman" w:eastAsia="新細明體" w:hAnsi="Times New Roman" w:cs="Times New Roman"/>
      <w:sz w:val="20"/>
      <w:szCs w:val="20"/>
    </w:rPr>
  </w:style>
  <w:style w:type="paragraph" w:styleId="a5">
    <w:name w:val="footer"/>
    <w:basedOn w:val="a"/>
    <w:link w:val="a6"/>
    <w:uiPriority w:val="99"/>
    <w:unhideWhenUsed/>
    <w:rsid w:val="00232045"/>
    <w:pPr>
      <w:tabs>
        <w:tab w:val="center" w:pos="4153"/>
        <w:tab w:val="right" w:pos="8306"/>
      </w:tabs>
      <w:snapToGrid w:val="0"/>
    </w:pPr>
    <w:rPr>
      <w:sz w:val="20"/>
      <w:szCs w:val="20"/>
    </w:rPr>
  </w:style>
  <w:style w:type="character" w:customStyle="1" w:styleId="a6">
    <w:name w:val="頁尾 字元"/>
    <w:basedOn w:val="a0"/>
    <w:link w:val="a5"/>
    <w:uiPriority w:val="99"/>
    <w:rsid w:val="00232045"/>
    <w:rPr>
      <w:sz w:val="20"/>
      <w:szCs w:val="20"/>
    </w:rPr>
  </w:style>
  <w:style w:type="paragraph" w:styleId="a7">
    <w:name w:val="List Paragraph"/>
    <w:basedOn w:val="a"/>
    <w:uiPriority w:val="34"/>
    <w:qFormat/>
    <w:rsid w:val="00547546"/>
    <w:pPr>
      <w:ind w:leftChars="200" w:left="480"/>
    </w:pPr>
  </w:style>
</w:styles>
</file>

<file path=word/webSettings.xml><?xml version="1.0" encoding="utf-8"?>
<w:webSettings xmlns:r="http://schemas.openxmlformats.org/officeDocument/2006/relationships" xmlns:w="http://schemas.openxmlformats.org/wordprocessingml/2006/main">
  <w:divs>
    <w:div w:id="72784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269</Words>
  <Characters>1535</Characters>
  <Application>Microsoft Office Word</Application>
  <DocSecurity>0</DocSecurity>
  <Lines>12</Lines>
  <Paragraphs>3</Paragraphs>
  <ScaleCrop>false</ScaleCrop>
  <Company>Hewlett-Packard Company</Company>
  <LinksUpToDate>false</LinksUpToDate>
  <CharactersWithSpaces>1801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cakica35</cp:lastModifiedBy>
  <cp:revision>2</cp:revision>
  <cp:lastPrinted>2016-09-08T02:11:00Z</cp:lastPrinted>
  <dcterms:created xsi:type="dcterms:W3CDTF">2016-09-12T02:17:00Z</dcterms:created>
  <dcterms:modified xsi:type="dcterms:W3CDTF">2016-09-12T02:17:00Z</dcterms:modified>
</cp:coreProperties>
</file>