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5559" w:rsidRPr="008143CD" w:rsidRDefault="004B093B" w:rsidP="00AB167E">
      <w:pPr>
        <w:spacing w:line="600" w:lineRule="exact"/>
        <w:rPr>
          <w:rFonts w:ascii="標楷體" w:eastAsia="標楷體" w:hAnsi="標楷體" w:hint="eastAsia"/>
          <w:sz w:val="40"/>
          <w:szCs w:val="40"/>
        </w:rPr>
      </w:pPr>
      <w:r w:rsidRPr="008143CD">
        <w:rPr>
          <w:rFonts w:ascii="標楷體" w:eastAsia="標楷體" w:hAnsi="標楷體" w:hint="eastAsia"/>
          <w:sz w:val="40"/>
          <w:szCs w:val="40"/>
        </w:rPr>
        <w:t>臺中市勞動檢查處</w:t>
      </w:r>
      <w:r w:rsidR="008F04D6" w:rsidRPr="008143CD">
        <w:rPr>
          <w:rFonts w:ascii="標楷體" w:eastAsia="標楷體" w:hAnsi="標楷體" w:hint="eastAsia"/>
          <w:sz w:val="40"/>
          <w:szCs w:val="40"/>
        </w:rPr>
        <w:t>檢查</w:t>
      </w:r>
      <w:r w:rsidR="00AF1F0A" w:rsidRPr="008143CD">
        <w:rPr>
          <w:rFonts w:ascii="標楷體" w:eastAsia="標楷體" w:hAnsi="標楷體" w:hint="eastAsia"/>
          <w:sz w:val="40"/>
          <w:szCs w:val="40"/>
        </w:rPr>
        <w:t>業務執行</w:t>
      </w:r>
      <w:r w:rsidRPr="008143CD">
        <w:rPr>
          <w:rFonts w:ascii="標楷體" w:eastAsia="標楷體" w:hAnsi="標楷體" w:hint="eastAsia"/>
          <w:sz w:val="40"/>
          <w:szCs w:val="40"/>
        </w:rPr>
        <w:t>要點</w:t>
      </w:r>
      <w:r w:rsidR="00665559" w:rsidRPr="008143CD">
        <w:rPr>
          <w:rFonts w:ascii="標楷體" w:eastAsia="標楷體" w:hAnsi="標楷體" w:hint="eastAsia"/>
          <w:sz w:val="40"/>
          <w:szCs w:val="40"/>
        </w:rPr>
        <w:t>總說明</w:t>
      </w:r>
    </w:p>
    <w:p w:rsidR="009926C7" w:rsidRPr="008143CD" w:rsidRDefault="003625DB" w:rsidP="005C7B61">
      <w:pPr>
        <w:spacing w:line="460" w:lineRule="exact"/>
        <w:ind w:firstLineChars="202" w:firstLine="566"/>
        <w:jc w:val="both"/>
        <w:rPr>
          <w:rFonts w:ascii="標楷體" w:eastAsia="標楷體" w:hAnsi="標楷體" w:hint="eastAsia"/>
          <w:sz w:val="28"/>
          <w:szCs w:val="40"/>
        </w:rPr>
      </w:pPr>
      <w:r w:rsidRPr="008143CD">
        <w:rPr>
          <w:rFonts w:ascii="標楷體" w:eastAsia="標楷體" w:hAnsi="標楷體" w:hint="eastAsia"/>
          <w:sz w:val="28"/>
          <w:szCs w:val="40"/>
        </w:rPr>
        <w:t>鑑於</w:t>
      </w:r>
      <w:r w:rsidR="009926C7" w:rsidRPr="008143CD">
        <w:rPr>
          <w:rFonts w:ascii="標楷體" w:eastAsia="標楷體" w:hAnsi="標楷體" w:hint="eastAsia"/>
          <w:sz w:val="28"/>
          <w:szCs w:val="40"/>
        </w:rPr>
        <w:t>勞動部歷年勞動檢查施政方針，主要係以制訂防災檢查重點之處理程序等事項，提供授權之勞動檢查機構訂定勞動檢查檢查重點項目，</w:t>
      </w:r>
      <w:r w:rsidR="007262C3" w:rsidRPr="008143CD">
        <w:rPr>
          <w:rFonts w:ascii="標楷體" w:eastAsia="標楷體" w:hAnsi="標楷體" w:hint="eastAsia"/>
          <w:sz w:val="28"/>
          <w:szCs w:val="40"/>
        </w:rPr>
        <w:t>臺中市</w:t>
      </w:r>
      <w:r w:rsidR="00665559" w:rsidRPr="008143CD">
        <w:rPr>
          <w:rFonts w:ascii="標楷體" w:eastAsia="標楷體" w:hAnsi="標楷體" w:hint="eastAsia"/>
          <w:sz w:val="28"/>
          <w:szCs w:val="40"/>
        </w:rPr>
        <w:t>勞動檢查處</w:t>
      </w:r>
      <w:r w:rsidR="008702BF" w:rsidRPr="008143CD">
        <w:rPr>
          <w:rFonts w:ascii="標楷體" w:eastAsia="標楷體" w:hAnsi="標楷體" w:hint="eastAsia"/>
          <w:sz w:val="28"/>
          <w:szCs w:val="40"/>
        </w:rPr>
        <w:t>(以下簡稱勞檢處)</w:t>
      </w:r>
      <w:r w:rsidR="009926C7" w:rsidRPr="008143CD">
        <w:rPr>
          <w:rFonts w:ascii="標楷體" w:eastAsia="標楷體" w:hAnsi="標楷體" w:hint="eastAsia"/>
          <w:sz w:val="28"/>
          <w:szCs w:val="40"/>
        </w:rPr>
        <w:t>考量職業安全衛生法及附屬法規多達</w:t>
      </w:r>
      <w:r w:rsidR="000C5D3A" w:rsidRPr="008143CD">
        <w:rPr>
          <w:rFonts w:ascii="標楷體" w:eastAsia="標楷體" w:hAnsi="標楷體" w:hint="eastAsia"/>
          <w:sz w:val="28"/>
          <w:szCs w:val="40"/>
        </w:rPr>
        <w:t>四</w:t>
      </w:r>
      <w:r w:rsidR="009926C7" w:rsidRPr="008143CD">
        <w:rPr>
          <w:rFonts w:ascii="標楷體" w:eastAsia="標楷體" w:hAnsi="標楷體" w:hint="eastAsia"/>
          <w:sz w:val="28"/>
          <w:szCs w:val="40"/>
        </w:rPr>
        <w:t>千餘條文之規定及人力不足等原因，難以全面宣導、輔導使本市事業單位對於該等安全衛生法令認知達到一定程度，造成尚有許多事業單位不諳安全衛生相關法令，</w:t>
      </w:r>
      <w:r w:rsidR="007262C3" w:rsidRPr="008143CD">
        <w:rPr>
          <w:rFonts w:ascii="標楷體" w:eastAsia="標楷體" w:hAnsi="標楷體" w:hint="eastAsia"/>
          <w:sz w:val="28"/>
          <w:szCs w:val="40"/>
        </w:rPr>
        <w:t>為合理分配有限勞動檢查人力，執行勞動檢查業務</w:t>
      </w:r>
      <w:r w:rsidR="00AF5C58" w:rsidRPr="008143CD">
        <w:rPr>
          <w:rFonts w:ascii="標楷體" w:eastAsia="標楷體" w:hAnsi="標楷體" w:hint="eastAsia"/>
          <w:sz w:val="28"/>
          <w:szCs w:val="40"/>
        </w:rPr>
        <w:t>，</w:t>
      </w:r>
      <w:r w:rsidR="007262C3" w:rsidRPr="008143CD">
        <w:rPr>
          <w:rFonts w:ascii="標楷體" w:eastAsia="標楷體" w:hAnsi="標楷體" w:hint="eastAsia"/>
          <w:sz w:val="28"/>
          <w:szCs w:val="40"/>
        </w:rPr>
        <w:t>特訂定要點，</w:t>
      </w:r>
      <w:r w:rsidR="009926C7" w:rsidRPr="008143CD">
        <w:rPr>
          <w:rFonts w:ascii="標楷體" w:eastAsia="標楷體" w:hAnsi="標楷體" w:hint="eastAsia"/>
          <w:sz w:val="28"/>
          <w:szCs w:val="40"/>
        </w:rPr>
        <w:t>本</w:t>
      </w:r>
      <w:r w:rsidR="00566C8A" w:rsidRPr="008143CD">
        <w:rPr>
          <w:rFonts w:ascii="標楷體" w:eastAsia="標楷體" w:hAnsi="標楷體" w:hint="eastAsia"/>
          <w:sz w:val="28"/>
          <w:szCs w:val="40"/>
        </w:rPr>
        <w:t>要點</w:t>
      </w:r>
      <w:r w:rsidR="009926C7" w:rsidRPr="008143CD">
        <w:rPr>
          <w:rFonts w:ascii="標楷體" w:eastAsia="標楷體" w:hAnsi="標楷體" w:hint="eastAsia"/>
          <w:sz w:val="28"/>
          <w:szCs w:val="40"/>
        </w:rPr>
        <w:t>共計</w:t>
      </w:r>
      <w:r w:rsidR="008702BF" w:rsidRPr="008143CD">
        <w:rPr>
          <w:rFonts w:ascii="標楷體" w:eastAsia="標楷體" w:hAnsi="標楷體" w:hint="eastAsia"/>
          <w:sz w:val="28"/>
          <w:szCs w:val="40"/>
        </w:rPr>
        <w:t>六</w:t>
      </w:r>
      <w:r w:rsidR="009926C7" w:rsidRPr="008143CD">
        <w:rPr>
          <w:rFonts w:ascii="標楷體" w:eastAsia="標楷體" w:hAnsi="標楷體" w:hint="eastAsia"/>
          <w:sz w:val="28"/>
          <w:szCs w:val="40"/>
        </w:rPr>
        <w:t>點，</w:t>
      </w:r>
      <w:r w:rsidR="007735F9" w:rsidRPr="008143CD">
        <w:rPr>
          <w:rFonts w:ascii="標楷體" w:eastAsia="標楷體" w:hAnsi="標楷體" w:hint="eastAsia"/>
          <w:sz w:val="28"/>
          <w:szCs w:val="40"/>
        </w:rPr>
        <w:t>其重點</w:t>
      </w:r>
      <w:r w:rsidR="009926C7" w:rsidRPr="008143CD">
        <w:rPr>
          <w:rFonts w:ascii="標楷體" w:eastAsia="標楷體" w:hAnsi="標楷體" w:hint="eastAsia"/>
          <w:sz w:val="28"/>
          <w:szCs w:val="40"/>
        </w:rPr>
        <w:t>如下：</w:t>
      </w:r>
    </w:p>
    <w:p w:rsidR="009926C7" w:rsidRPr="008143CD" w:rsidRDefault="004D7701" w:rsidP="005C7B61">
      <w:pPr>
        <w:numPr>
          <w:ilvl w:val="0"/>
          <w:numId w:val="17"/>
        </w:numPr>
        <w:tabs>
          <w:tab w:val="clear" w:pos="720"/>
          <w:tab w:val="num" w:pos="567"/>
        </w:tabs>
        <w:spacing w:line="460" w:lineRule="exact"/>
        <w:ind w:left="567" w:hanging="567"/>
        <w:jc w:val="both"/>
        <w:rPr>
          <w:rFonts w:ascii="標楷體" w:eastAsia="標楷體" w:cs="標楷體" w:hint="eastAsia"/>
          <w:kern w:val="0"/>
          <w:sz w:val="28"/>
          <w:szCs w:val="28"/>
        </w:rPr>
      </w:pPr>
      <w:r w:rsidRPr="008143CD">
        <w:rPr>
          <w:rFonts w:ascii="標楷體" w:eastAsia="標楷體" w:cs="標楷體" w:hint="eastAsia"/>
          <w:kern w:val="0"/>
          <w:sz w:val="28"/>
          <w:szCs w:val="28"/>
        </w:rPr>
        <w:t>本要點訂定之</w:t>
      </w:r>
      <w:r w:rsidR="002B45FE" w:rsidRPr="008143CD">
        <w:rPr>
          <w:rFonts w:ascii="標楷體" w:eastAsia="標楷體" w:cs="標楷體" w:hint="eastAsia"/>
          <w:kern w:val="0"/>
          <w:sz w:val="28"/>
          <w:szCs w:val="28"/>
        </w:rPr>
        <w:t>目的</w:t>
      </w:r>
      <w:r w:rsidR="005E3F90" w:rsidRPr="008143CD">
        <w:rPr>
          <w:rFonts w:ascii="標楷體" w:eastAsia="標楷體" w:cs="標楷體" w:hint="eastAsia"/>
          <w:kern w:val="0"/>
          <w:sz w:val="28"/>
          <w:szCs w:val="28"/>
        </w:rPr>
        <w:t>及名詞解釋</w:t>
      </w:r>
      <w:r w:rsidRPr="008143CD">
        <w:rPr>
          <w:rFonts w:ascii="標楷體" w:eastAsia="標楷體" w:cs="標楷體" w:hint="eastAsia"/>
          <w:kern w:val="0"/>
          <w:sz w:val="28"/>
          <w:szCs w:val="28"/>
        </w:rPr>
        <w:t>。</w:t>
      </w:r>
      <w:r w:rsidR="009926C7" w:rsidRPr="008143CD">
        <w:rPr>
          <w:rFonts w:ascii="標楷體" w:eastAsia="標楷體" w:cs="標楷體" w:hint="eastAsia"/>
          <w:kern w:val="0"/>
          <w:sz w:val="28"/>
          <w:szCs w:val="28"/>
        </w:rPr>
        <w:t>(第</w:t>
      </w:r>
      <w:r w:rsidR="000C5D3A" w:rsidRPr="008143CD">
        <w:rPr>
          <w:rFonts w:ascii="標楷體" w:eastAsia="標楷體" w:cs="標楷體" w:hint="eastAsia"/>
          <w:kern w:val="0"/>
          <w:sz w:val="28"/>
          <w:szCs w:val="28"/>
        </w:rPr>
        <w:t>一</w:t>
      </w:r>
      <w:r w:rsidR="009926C7" w:rsidRPr="008143CD">
        <w:rPr>
          <w:rFonts w:ascii="標楷體" w:eastAsia="標楷體" w:cs="標楷體" w:hint="eastAsia"/>
          <w:kern w:val="0"/>
          <w:sz w:val="28"/>
          <w:szCs w:val="28"/>
        </w:rPr>
        <w:t>點)</w:t>
      </w:r>
    </w:p>
    <w:p w:rsidR="00563FA2" w:rsidRPr="008143CD" w:rsidRDefault="008702BF" w:rsidP="005C7B61">
      <w:pPr>
        <w:numPr>
          <w:ilvl w:val="0"/>
          <w:numId w:val="17"/>
        </w:numPr>
        <w:tabs>
          <w:tab w:val="clear" w:pos="720"/>
          <w:tab w:val="num" w:pos="567"/>
        </w:tabs>
        <w:spacing w:line="460" w:lineRule="exact"/>
        <w:ind w:left="567" w:hanging="567"/>
        <w:jc w:val="both"/>
        <w:rPr>
          <w:rFonts w:ascii="標楷體" w:eastAsia="標楷體" w:cs="標楷體" w:hint="eastAsia"/>
          <w:kern w:val="0"/>
          <w:sz w:val="28"/>
          <w:szCs w:val="28"/>
        </w:rPr>
      </w:pPr>
      <w:r w:rsidRPr="008143CD">
        <w:rPr>
          <w:rFonts w:ascii="標楷體" w:eastAsia="標楷體" w:cs="標楷體" w:hint="eastAsia"/>
          <w:kern w:val="0"/>
          <w:sz w:val="28"/>
          <w:szCs w:val="28"/>
        </w:rPr>
        <w:t>勞檢處應</w:t>
      </w:r>
      <w:r w:rsidR="00563FA2" w:rsidRPr="008143CD">
        <w:rPr>
          <w:rFonts w:ascii="標楷體" w:eastAsia="標楷體" w:cs="標楷體" w:hint="eastAsia"/>
          <w:kern w:val="0"/>
          <w:sz w:val="28"/>
          <w:szCs w:val="28"/>
        </w:rPr>
        <w:t>優先實施檢查對象。</w:t>
      </w:r>
      <w:r w:rsidR="00DB2AA3" w:rsidRPr="008143CD">
        <w:rPr>
          <w:rFonts w:ascii="標楷體" w:eastAsia="標楷體" w:cs="標楷體" w:hint="eastAsia"/>
          <w:kern w:val="0"/>
          <w:sz w:val="28"/>
          <w:szCs w:val="28"/>
        </w:rPr>
        <w:t>(第二點)</w:t>
      </w:r>
    </w:p>
    <w:p w:rsidR="009926C7" w:rsidRPr="008143CD" w:rsidRDefault="008702BF" w:rsidP="005C7B61">
      <w:pPr>
        <w:numPr>
          <w:ilvl w:val="0"/>
          <w:numId w:val="17"/>
        </w:numPr>
        <w:tabs>
          <w:tab w:val="clear" w:pos="720"/>
          <w:tab w:val="num" w:pos="567"/>
        </w:tabs>
        <w:spacing w:line="460" w:lineRule="exact"/>
        <w:ind w:left="567" w:hanging="567"/>
        <w:jc w:val="both"/>
        <w:rPr>
          <w:rFonts w:ascii="標楷體" w:eastAsia="標楷體" w:cs="標楷體" w:hint="eastAsia"/>
          <w:kern w:val="0"/>
          <w:sz w:val="28"/>
          <w:szCs w:val="28"/>
        </w:rPr>
      </w:pPr>
      <w:r w:rsidRPr="008143CD">
        <w:rPr>
          <w:rFonts w:ascii="標楷體" w:eastAsia="標楷體" w:cs="標楷體" w:hint="eastAsia"/>
          <w:kern w:val="0"/>
          <w:sz w:val="28"/>
          <w:szCs w:val="28"/>
        </w:rPr>
        <w:t>勞檢處</w:t>
      </w:r>
      <w:r w:rsidR="00D129A6" w:rsidRPr="008143CD">
        <w:rPr>
          <w:rFonts w:ascii="標楷體" w:eastAsia="標楷體" w:cs="標楷體" w:hint="eastAsia"/>
          <w:kern w:val="0"/>
          <w:sz w:val="28"/>
          <w:szCs w:val="28"/>
        </w:rPr>
        <w:t>應優先實施檢查項目</w:t>
      </w:r>
      <w:r w:rsidR="009926C7" w:rsidRPr="008143CD">
        <w:rPr>
          <w:rFonts w:ascii="標楷體" w:eastAsia="標楷體" w:cs="標楷體" w:hint="eastAsia"/>
          <w:kern w:val="0"/>
          <w:sz w:val="28"/>
          <w:szCs w:val="28"/>
        </w:rPr>
        <w:t>。(第</w:t>
      </w:r>
      <w:r w:rsidR="000C5D3A" w:rsidRPr="008143CD">
        <w:rPr>
          <w:rFonts w:ascii="標楷體" w:eastAsia="標楷體" w:cs="標楷體" w:hint="eastAsia"/>
          <w:kern w:val="0"/>
          <w:sz w:val="28"/>
          <w:szCs w:val="28"/>
        </w:rPr>
        <w:t>三</w:t>
      </w:r>
      <w:r w:rsidR="009926C7" w:rsidRPr="008143CD">
        <w:rPr>
          <w:rFonts w:ascii="標楷體" w:eastAsia="標楷體" w:cs="標楷體" w:hint="eastAsia"/>
          <w:kern w:val="0"/>
          <w:sz w:val="28"/>
          <w:szCs w:val="28"/>
        </w:rPr>
        <w:t>點)</w:t>
      </w:r>
    </w:p>
    <w:p w:rsidR="008702BF" w:rsidRPr="008143CD" w:rsidRDefault="008702BF" w:rsidP="005C7B61">
      <w:pPr>
        <w:numPr>
          <w:ilvl w:val="0"/>
          <w:numId w:val="17"/>
        </w:numPr>
        <w:tabs>
          <w:tab w:val="clear" w:pos="720"/>
          <w:tab w:val="num" w:pos="567"/>
        </w:tabs>
        <w:spacing w:line="460" w:lineRule="exact"/>
        <w:ind w:left="567" w:hanging="567"/>
        <w:jc w:val="both"/>
        <w:rPr>
          <w:rFonts w:ascii="標楷體" w:eastAsia="標楷體" w:cs="標楷體" w:hint="eastAsia"/>
          <w:kern w:val="0"/>
          <w:sz w:val="28"/>
          <w:szCs w:val="28"/>
        </w:rPr>
      </w:pPr>
      <w:r w:rsidRPr="008143CD">
        <w:rPr>
          <w:rFonts w:ascii="標楷體" w:eastAsia="標楷體" w:cs="標楷體" w:hint="eastAsia"/>
          <w:kern w:val="0"/>
          <w:sz w:val="28"/>
          <w:szCs w:val="28"/>
        </w:rPr>
        <w:t>勞檢處</w:t>
      </w:r>
      <w:r w:rsidR="00815D9A" w:rsidRPr="008143CD">
        <w:rPr>
          <w:rFonts w:ascii="標楷體" w:eastAsia="標楷體" w:cs="標楷體" w:hint="eastAsia"/>
          <w:kern w:val="0"/>
          <w:sz w:val="28"/>
          <w:szCs w:val="28"/>
        </w:rPr>
        <w:t>制定之</w:t>
      </w:r>
      <w:r w:rsidRPr="008143CD">
        <w:rPr>
          <w:rFonts w:ascii="標楷體" w:eastAsia="標楷體" w:cs="標楷體" w:hint="eastAsia"/>
          <w:kern w:val="0"/>
          <w:sz w:val="28"/>
          <w:szCs w:val="28"/>
        </w:rPr>
        <w:t>特定</w:t>
      </w:r>
      <w:r w:rsidR="00815D9A" w:rsidRPr="008143CD">
        <w:rPr>
          <w:rFonts w:ascii="標楷體" w:eastAsia="標楷體" w:cs="標楷體" w:hint="eastAsia"/>
          <w:kern w:val="0"/>
          <w:sz w:val="28"/>
          <w:szCs w:val="28"/>
        </w:rPr>
        <w:t>檢查對象</w:t>
      </w:r>
      <w:r w:rsidR="005C7B61" w:rsidRPr="008143CD">
        <w:rPr>
          <w:rFonts w:ascii="標楷體" w:eastAsia="標楷體" w:cs="標楷體" w:hint="eastAsia"/>
          <w:kern w:val="0"/>
          <w:sz w:val="28"/>
          <w:szCs w:val="28"/>
        </w:rPr>
        <w:t>，得不受第二點</w:t>
      </w:r>
      <w:r w:rsidR="005C7B61" w:rsidRPr="008143CD">
        <w:rPr>
          <w:rFonts w:ascii="標楷體" w:eastAsia="標楷體" w:cs="標楷體"/>
          <w:kern w:val="0"/>
          <w:sz w:val="28"/>
          <w:szCs w:val="28"/>
        </w:rPr>
        <w:t>及</w:t>
      </w:r>
      <w:r w:rsidRPr="008143CD">
        <w:rPr>
          <w:rFonts w:ascii="標楷體" w:eastAsia="標楷體" w:cs="標楷體" w:hint="eastAsia"/>
          <w:kern w:val="0"/>
          <w:sz w:val="28"/>
          <w:szCs w:val="28"/>
        </w:rPr>
        <w:t>第三點限制。(第四點)</w:t>
      </w:r>
    </w:p>
    <w:p w:rsidR="008702BF" w:rsidRPr="008143CD" w:rsidRDefault="008702BF" w:rsidP="005C7B61">
      <w:pPr>
        <w:numPr>
          <w:ilvl w:val="0"/>
          <w:numId w:val="17"/>
        </w:numPr>
        <w:tabs>
          <w:tab w:val="clear" w:pos="720"/>
          <w:tab w:val="num" w:pos="567"/>
        </w:tabs>
        <w:spacing w:line="460" w:lineRule="exact"/>
        <w:ind w:left="567" w:hanging="567"/>
        <w:jc w:val="both"/>
        <w:rPr>
          <w:rFonts w:ascii="標楷體" w:eastAsia="標楷體" w:cs="標楷體" w:hint="eastAsia"/>
          <w:kern w:val="0"/>
          <w:sz w:val="28"/>
          <w:szCs w:val="28"/>
        </w:rPr>
      </w:pPr>
      <w:r w:rsidRPr="008143CD">
        <w:rPr>
          <w:rFonts w:ascii="標楷體" w:eastAsia="標楷體" w:cs="標楷體" w:hint="eastAsia"/>
          <w:kern w:val="0"/>
          <w:sz w:val="28"/>
          <w:szCs w:val="28"/>
        </w:rPr>
        <w:t>勞檢處應優先實施輔導對象。(第五點)</w:t>
      </w:r>
    </w:p>
    <w:p w:rsidR="009926C7" w:rsidRPr="008143CD" w:rsidRDefault="00D129A6" w:rsidP="005C7B61">
      <w:pPr>
        <w:numPr>
          <w:ilvl w:val="0"/>
          <w:numId w:val="17"/>
        </w:numPr>
        <w:tabs>
          <w:tab w:val="clear" w:pos="720"/>
          <w:tab w:val="num" w:pos="567"/>
        </w:tabs>
        <w:spacing w:line="460" w:lineRule="exact"/>
        <w:ind w:left="567" w:hanging="567"/>
        <w:jc w:val="both"/>
        <w:rPr>
          <w:rFonts w:ascii="標楷體" w:eastAsia="標楷體" w:cs="標楷體" w:hint="eastAsia"/>
          <w:kern w:val="0"/>
          <w:sz w:val="28"/>
          <w:szCs w:val="28"/>
        </w:rPr>
      </w:pPr>
      <w:r w:rsidRPr="008143CD">
        <w:rPr>
          <w:rFonts w:ascii="標楷體" w:eastAsia="標楷體" w:cs="標楷體" w:hint="eastAsia"/>
          <w:kern w:val="0"/>
          <w:sz w:val="28"/>
          <w:szCs w:val="28"/>
        </w:rPr>
        <w:t>勞檢處</w:t>
      </w:r>
      <w:r w:rsidR="00D83F66" w:rsidRPr="008143CD">
        <w:rPr>
          <w:rFonts w:ascii="標楷體" w:eastAsia="標楷體" w:cs="標楷體" w:hint="eastAsia"/>
          <w:kern w:val="0"/>
          <w:sz w:val="28"/>
          <w:szCs w:val="28"/>
        </w:rPr>
        <w:t>於實施</w:t>
      </w:r>
      <w:r w:rsidRPr="008143CD">
        <w:rPr>
          <w:rFonts w:ascii="標楷體" w:eastAsia="標楷體" w:cs="標楷體" w:hint="eastAsia"/>
          <w:kern w:val="0"/>
          <w:sz w:val="28"/>
          <w:szCs w:val="28"/>
        </w:rPr>
        <w:t>勞動檢查</w:t>
      </w:r>
      <w:r w:rsidR="00D83F66" w:rsidRPr="008143CD">
        <w:rPr>
          <w:rFonts w:ascii="標楷體" w:eastAsia="標楷體" w:cs="標楷體" w:hint="eastAsia"/>
          <w:kern w:val="0"/>
          <w:sz w:val="28"/>
          <w:szCs w:val="28"/>
        </w:rPr>
        <w:t>及輔導</w:t>
      </w:r>
      <w:r w:rsidRPr="008143CD">
        <w:rPr>
          <w:rFonts w:ascii="標楷體" w:eastAsia="標楷體" w:cs="標楷體" w:hint="eastAsia"/>
          <w:kern w:val="0"/>
          <w:sz w:val="28"/>
          <w:szCs w:val="28"/>
        </w:rPr>
        <w:t>方式</w:t>
      </w:r>
      <w:r w:rsidR="00566C8A" w:rsidRPr="008143CD">
        <w:rPr>
          <w:rFonts w:ascii="標楷體" w:eastAsia="標楷體" w:cs="標楷體" w:hint="eastAsia"/>
          <w:kern w:val="0"/>
          <w:sz w:val="28"/>
          <w:szCs w:val="28"/>
        </w:rPr>
        <w:t>。</w:t>
      </w:r>
      <w:r w:rsidR="009926C7" w:rsidRPr="008143CD">
        <w:rPr>
          <w:rFonts w:ascii="標楷體" w:eastAsia="標楷體" w:cs="標楷體" w:hint="eastAsia"/>
          <w:kern w:val="0"/>
          <w:sz w:val="28"/>
          <w:szCs w:val="28"/>
        </w:rPr>
        <w:t>(第</w:t>
      </w:r>
      <w:r w:rsidR="00C57C0D" w:rsidRPr="008143CD">
        <w:rPr>
          <w:rFonts w:ascii="標楷體" w:eastAsia="標楷體" w:cs="標楷體" w:hint="eastAsia"/>
          <w:kern w:val="0"/>
          <w:sz w:val="28"/>
          <w:szCs w:val="28"/>
        </w:rPr>
        <w:t>六</w:t>
      </w:r>
      <w:r w:rsidR="009926C7" w:rsidRPr="008143CD">
        <w:rPr>
          <w:rFonts w:ascii="標楷體" w:eastAsia="標楷體" w:cs="標楷體" w:hint="eastAsia"/>
          <w:kern w:val="0"/>
          <w:sz w:val="28"/>
          <w:szCs w:val="28"/>
        </w:rPr>
        <w:t>點)</w:t>
      </w:r>
    </w:p>
    <w:p w:rsidR="007735F9" w:rsidRPr="008143CD" w:rsidRDefault="007735F9" w:rsidP="005C7B61">
      <w:pPr>
        <w:jc w:val="both"/>
        <w:rPr>
          <w:rFonts w:ascii="標楷體" w:eastAsia="標楷體" w:hAnsi="標楷體"/>
          <w:sz w:val="28"/>
          <w:szCs w:val="28"/>
        </w:rPr>
      </w:pPr>
      <w:r w:rsidRPr="008143CD">
        <w:rPr>
          <w:rFonts w:ascii="標楷體" w:eastAsia="標楷體" w:cs="標楷體"/>
          <w:kern w:val="0"/>
          <w:sz w:val="28"/>
          <w:szCs w:val="28"/>
        </w:rPr>
        <w:br w:type="page"/>
      </w:r>
      <w:r w:rsidR="00AF1F0A" w:rsidRPr="008143CD">
        <w:rPr>
          <w:rFonts w:ascii="標楷體" w:eastAsia="標楷體" w:hAnsi="標楷體" w:hint="eastAsia"/>
          <w:sz w:val="40"/>
          <w:szCs w:val="40"/>
        </w:rPr>
        <w:lastRenderedPageBreak/>
        <w:t>臺中市勞動檢查處檢查業務執行要點</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2"/>
        <w:gridCol w:w="4335"/>
      </w:tblGrid>
      <w:tr w:rsidR="007C4713" w:rsidRPr="008143CD" w:rsidTr="005D5045">
        <w:tc>
          <w:tcPr>
            <w:tcW w:w="4461" w:type="dxa"/>
            <w:shd w:val="clear" w:color="auto" w:fill="auto"/>
          </w:tcPr>
          <w:p w:rsidR="007C4713" w:rsidRPr="008143CD" w:rsidRDefault="007C4713" w:rsidP="00173280">
            <w:pPr>
              <w:jc w:val="center"/>
              <w:rPr>
                <w:rFonts w:ascii="標楷體" w:eastAsia="標楷體" w:hAnsi="標楷體"/>
              </w:rPr>
            </w:pPr>
            <w:r w:rsidRPr="008143CD">
              <w:rPr>
                <w:rFonts w:ascii="標楷體" w:eastAsia="標楷體" w:hAnsi="標楷體" w:hint="eastAsia"/>
              </w:rPr>
              <w:t>名稱</w:t>
            </w:r>
          </w:p>
        </w:tc>
        <w:tc>
          <w:tcPr>
            <w:tcW w:w="4462" w:type="dxa"/>
            <w:shd w:val="clear" w:color="auto" w:fill="auto"/>
          </w:tcPr>
          <w:p w:rsidR="007C4713" w:rsidRPr="008143CD" w:rsidRDefault="007C4713" w:rsidP="00173280">
            <w:pPr>
              <w:jc w:val="center"/>
              <w:rPr>
                <w:rFonts w:ascii="標楷體" w:eastAsia="標楷體" w:hAnsi="標楷體"/>
              </w:rPr>
            </w:pPr>
            <w:r w:rsidRPr="008143CD">
              <w:rPr>
                <w:rFonts w:ascii="標楷體" w:eastAsia="標楷體" w:hAnsi="標楷體" w:hint="eastAsia"/>
              </w:rPr>
              <w:t>說明</w:t>
            </w:r>
          </w:p>
        </w:tc>
      </w:tr>
      <w:tr w:rsidR="007C4713" w:rsidRPr="008143CD" w:rsidTr="005D5045">
        <w:tc>
          <w:tcPr>
            <w:tcW w:w="4461" w:type="dxa"/>
            <w:shd w:val="clear" w:color="auto" w:fill="auto"/>
          </w:tcPr>
          <w:p w:rsidR="007C4713" w:rsidRPr="008143CD" w:rsidRDefault="007C4713" w:rsidP="00B97B6F">
            <w:pPr>
              <w:rPr>
                <w:rFonts w:ascii="標楷體" w:eastAsia="標楷體" w:hAnsi="標楷體" w:hint="eastAsia"/>
              </w:rPr>
            </w:pPr>
            <w:r w:rsidRPr="008143CD">
              <w:rPr>
                <w:rFonts w:ascii="標楷體" w:eastAsia="標楷體" w:hAnsi="標楷體" w:hint="eastAsia"/>
              </w:rPr>
              <w:t>臺中市勞動檢查處檢查業務執行要點</w:t>
            </w:r>
          </w:p>
        </w:tc>
        <w:tc>
          <w:tcPr>
            <w:tcW w:w="4462" w:type="dxa"/>
            <w:shd w:val="clear" w:color="auto" w:fill="auto"/>
          </w:tcPr>
          <w:p w:rsidR="007C4713" w:rsidRPr="008143CD" w:rsidRDefault="007C4713" w:rsidP="007735F9">
            <w:pPr>
              <w:rPr>
                <w:rFonts w:ascii="標楷體" w:eastAsia="標楷體" w:hAnsi="標楷體" w:hint="eastAsia"/>
              </w:rPr>
            </w:pPr>
            <w:r w:rsidRPr="008143CD">
              <w:rPr>
                <w:rFonts w:ascii="標楷體" w:eastAsia="標楷體" w:hAnsi="標楷體" w:hint="eastAsia"/>
              </w:rPr>
              <w:t>行政規則名稱</w:t>
            </w:r>
            <w:r w:rsidR="00C43669" w:rsidRPr="008143CD">
              <w:rPr>
                <w:rFonts w:ascii="標楷體" w:eastAsia="標楷體" w:hAnsi="標楷體"/>
              </w:rPr>
              <w:t>。</w:t>
            </w:r>
          </w:p>
        </w:tc>
      </w:tr>
      <w:tr w:rsidR="007C4713" w:rsidRPr="008143CD" w:rsidTr="005D5045">
        <w:tc>
          <w:tcPr>
            <w:tcW w:w="4461" w:type="dxa"/>
            <w:shd w:val="clear" w:color="auto" w:fill="auto"/>
          </w:tcPr>
          <w:p w:rsidR="007C4713" w:rsidRPr="008143CD" w:rsidRDefault="007C4713" w:rsidP="00173280">
            <w:pPr>
              <w:jc w:val="center"/>
              <w:rPr>
                <w:rFonts w:ascii="標楷體" w:eastAsia="標楷體" w:hAnsi="標楷體" w:hint="eastAsia"/>
              </w:rPr>
            </w:pPr>
            <w:r w:rsidRPr="008143CD">
              <w:rPr>
                <w:rFonts w:ascii="標楷體" w:eastAsia="標楷體" w:hAnsi="標楷體" w:hint="eastAsia"/>
              </w:rPr>
              <w:t>規定</w:t>
            </w:r>
          </w:p>
        </w:tc>
        <w:tc>
          <w:tcPr>
            <w:tcW w:w="4462" w:type="dxa"/>
            <w:shd w:val="clear" w:color="auto" w:fill="auto"/>
          </w:tcPr>
          <w:p w:rsidR="007C4713" w:rsidRPr="008143CD" w:rsidRDefault="007C4713" w:rsidP="00173280">
            <w:pPr>
              <w:jc w:val="center"/>
              <w:rPr>
                <w:rFonts w:ascii="標楷體" w:eastAsia="標楷體" w:hAnsi="標楷體" w:hint="eastAsia"/>
              </w:rPr>
            </w:pPr>
            <w:r w:rsidRPr="008143CD">
              <w:rPr>
                <w:rFonts w:ascii="標楷體" w:eastAsia="標楷體" w:hAnsi="標楷體" w:hint="eastAsia"/>
              </w:rPr>
              <w:t>說明</w:t>
            </w:r>
          </w:p>
        </w:tc>
      </w:tr>
      <w:tr w:rsidR="007C4713" w:rsidRPr="008143CD" w:rsidTr="005D5045">
        <w:tc>
          <w:tcPr>
            <w:tcW w:w="4461" w:type="dxa"/>
            <w:shd w:val="clear" w:color="auto" w:fill="auto"/>
          </w:tcPr>
          <w:p w:rsidR="003D2D04" w:rsidRPr="008143CD" w:rsidRDefault="007C4713" w:rsidP="007C4713">
            <w:pPr>
              <w:numPr>
                <w:ilvl w:val="0"/>
                <w:numId w:val="27"/>
              </w:numPr>
              <w:ind w:left="488" w:hanging="488"/>
              <w:jc w:val="both"/>
              <w:rPr>
                <w:rFonts w:ascii="標楷體" w:eastAsia="標楷體" w:hAnsi="標楷體" w:hint="eastAsia"/>
              </w:rPr>
            </w:pPr>
            <w:r w:rsidRPr="008143CD">
              <w:rPr>
                <w:rFonts w:ascii="標楷體" w:eastAsia="標楷體" w:hAnsi="標楷體" w:hint="eastAsia"/>
              </w:rPr>
              <w:t>臺中市勞動檢查處(以下簡稱勞檢處)考量職業安全衛生法施行適用範圍擴大，為以有限檢查人力，發揮勞動檢查效能，就事業單位之風險特性、規模及法規違反結果嚴重性等考量，以風險分級管理方式，分別採取檢查及輔導之作為，特訂定本要點。</w:t>
            </w:r>
          </w:p>
          <w:p w:rsidR="003B6A57" w:rsidRPr="008143CD" w:rsidRDefault="003B6A57" w:rsidP="003B6A57">
            <w:pPr>
              <w:ind w:left="488"/>
              <w:jc w:val="both"/>
              <w:rPr>
                <w:rFonts w:ascii="標楷體" w:eastAsia="標楷體" w:hAnsi="標楷體" w:hint="eastAsia"/>
              </w:rPr>
            </w:pPr>
            <w:r w:rsidRPr="008143CD">
              <w:rPr>
                <w:rFonts w:ascii="標楷體" w:eastAsia="標楷體" w:hAnsi="標楷體" w:hint="eastAsia"/>
              </w:rPr>
              <w:t>第一項所稱檢查，其係指對工作者於勞動場所工作環境安全與衛生之檢查，包括場所之安全管理、一般機械設備、電氣設備、危險性機械設備、危害性化學品製造、處置、使用、噪音、火災爆炸危害、墜落危害、健康管理及採光照明振動等項目之檢查。</w:t>
            </w:r>
          </w:p>
          <w:p w:rsidR="007C4713" w:rsidRPr="008143CD" w:rsidRDefault="003B6A57" w:rsidP="003B6A57">
            <w:pPr>
              <w:ind w:left="488"/>
              <w:jc w:val="both"/>
              <w:rPr>
                <w:rFonts w:ascii="標楷體" w:eastAsia="標楷體" w:hAnsi="標楷體" w:hint="eastAsia"/>
              </w:rPr>
            </w:pPr>
            <w:r w:rsidRPr="008143CD">
              <w:rPr>
                <w:rFonts w:ascii="標楷體" w:eastAsia="標楷體" w:hAnsi="標楷體" w:hint="eastAsia"/>
              </w:rPr>
              <w:t>第一項所稱輔導，其係指提供事業單位安全衛生診斷、職業安全衛生防災技術及管理實務之臨場服務，以提升事業單位安全衛生管理水準，促進職業安全衛生知識推廣及安全文化之發展。</w:t>
            </w:r>
          </w:p>
        </w:tc>
        <w:tc>
          <w:tcPr>
            <w:tcW w:w="4462" w:type="dxa"/>
            <w:shd w:val="clear" w:color="auto" w:fill="auto"/>
          </w:tcPr>
          <w:p w:rsidR="007C4713" w:rsidRPr="008143CD" w:rsidRDefault="007C4713" w:rsidP="005C7B61">
            <w:pPr>
              <w:jc w:val="both"/>
              <w:rPr>
                <w:rFonts w:ascii="標楷體" w:eastAsia="標楷體" w:hAnsi="標楷體" w:hint="eastAsia"/>
              </w:rPr>
            </w:pPr>
            <w:r w:rsidRPr="008143CD">
              <w:rPr>
                <w:rFonts w:ascii="標楷體" w:eastAsia="標楷體" w:cs="標楷體" w:hint="eastAsia"/>
                <w:kern w:val="0"/>
              </w:rPr>
              <w:t>訂定</w:t>
            </w:r>
            <w:r w:rsidR="00701FA2" w:rsidRPr="008143CD">
              <w:rPr>
                <w:rFonts w:ascii="標楷體" w:eastAsia="標楷體" w:cs="標楷體" w:hint="eastAsia"/>
                <w:kern w:val="0"/>
              </w:rPr>
              <w:t>本要點</w:t>
            </w:r>
            <w:r w:rsidRPr="008143CD">
              <w:rPr>
                <w:rFonts w:ascii="標楷體" w:eastAsia="標楷體" w:cs="標楷體" w:hint="eastAsia"/>
                <w:kern w:val="0"/>
              </w:rPr>
              <w:t>之目的</w:t>
            </w:r>
            <w:r w:rsidR="00DE5C45" w:rsidRPr="008143CD">
              <w:rPr>
                <w:rFonts w:ascii="標楷體" w:eastAsia="標楷體" w:cs="標楷體" w:hint="eastAsia"/>
                <w:kern w:val="0"/>
              </w:rPr>
              <w:t>及</w:t>
            </w:r>
            <w:r w:rsidR="00701FA2" w:rsidRPr="008143CD">
              <w:rPr>
                <w:rFonts w:ascii="標楷體" w:eastAsia="標楷體" w:cs="標楷體" w:hint="eastAsia"/>
                <w:kern w:val="0"/>
              </w:rPr>
              <w:t>名詞解釋</w:t>
            </w:r>
            <w:r w:rsidRPr="008143CD">
              <w:rPr>
                <w:rFonts w:ascii="標楷體" w:eastAsia="標楷體" w:cs="標楷體" w:hint="eastAsia"/>
                <w:kern w:val="0"/>
              </w:rPr>
              <w:t>。</w:t>
            </w:r>
          </w:p>
        </w:tc>
      </w:tr>
      <w:tr w:rsidR="007C4713" w:rsidRPr="008143CD" w:rsidTr="005D5045">
        <w:tc>
          <w:tcPr>
            <w:tcW w:w="4461" w:type="dxa"/>
            <w:shd w:val="clear" w:color="auto" w:fill="auto"/>
          </w:tcPr>
          <w:p w:rsidR="007C4713" w:rsidRPr="008143CD" w:rsidRDefault="007C4713" w:rsidP="005C7B61">
            <w:pPr>
              <w:numPr>
                <w:ilvl w:val="0"/>
                <w:numId w:val="27"/>
              </w:numPr>
              <w:ind w:left="488" w:hanging="488"/>
              <w:jc w:val="both"/>
              <w:rPr>
                <w:rFonts w:ascii="標楷體" w:eastAsia="標楷體" w:hAnsi="標楷體"/>
              </w:rPr>
            </w:pPr>
            <w:r w:rsidRPr="008143CD">
              <w:rPr>
                <w:rFonts w:ascii="標楷體" w:eastAsia="標楷體" w:hAnsi="標楷體" w:hint="eastAsia"/>
              </w:rPr>
              <w:t>勞檢處依事業單位危害特性，運用風險管理方式，應優先實施勞動檢查對象如下：</w:t>
            </w:r>
          </w:p>
          <w:p w:rsidR="007C4713" w:rsidRPr="008143CD" w:rsidRDefault="007C4713" w:rsidP="00887BA5">
            <w:pPr>
              <w:numPr>
                <w:ilvl w:val="1"/>
                <w:numId w:val="27"/>
              </w:numPr>
              <w:spacing w:line="320" w:lineRule="exact"/>
              <w:ind w:hanging="748"/>
              <w:jc w:val="both"/>
              <w:rPr>
                <w:rFonts w:ascii="標楷體" w:eastAsia="標楷體" w:hAnsi="標楷體" w:hint="eastAsia"/>
              </w:rPr>
            </w:pPr>
            <w:r w:rsidRPr="008143CD">
              <w:rPr>
                <w:rFonts w:ascii="標楷體" w:eastAsia="標楷體" w:hAnsi="標楷體" w:hint="eastAsia"/>
              </w:rPr>
              <w:t>易發生死亡或職業災害等高危害風險者。</w:t>
            </w:r>
          </w:p>
          <w:p w:rsidR="007C4713" w:rsidRPr="008143CD" w:rsidRDefault="007C4713" w:rsidP="00887BA5">
            <w:pPr>
              <w:numPr>
                <w:ilvl w:val="1"/>
                <w:numId w:val="27"/>
              </w:numPr>
              <w:spacing w:line="320" w:lineRule="exact"/>
              <w:ind w:hanging="748"/>
              <w:jc w:val="both"/>
              <w:rPr>
                <w:rFonts w:ascii="標楷體" w:eastAsia="標楷體" w:hAnsi="標楷體" w:hint="eastAsia"/>
              </w:rPr>
            </w:pPr>
            <w:r w:rsidRPr="008143CD">
              <w:rPr>
                <w:rFonts w:ascii="標楷體" w:eastAsia="標楷體" w:hAnsi="標楷體" w:hint="eastAsia"/>
              </w:rPr>
              <w:t>有導致火災爆炸、墜落、被夾、捲、切割等高危害風險者。</w:t>
            </w:r>
          </w:p>
          <w:p w:rsidR="007C4713" w:rsidRPr="008143CD" w:rsidRDefault="007C4713" w:rsidP="00887BA5">
            <w:pPr>
              <w:numPr>
                <w:ilvl w:val="1"/>
                <w:numId w:val="27"/>
              </w:numPr>
              <w:spacing w:line="320" w:lineRule="exact"/>
              <w:ind w:hanging="748"/>
              <w:jc w:val="both"/>
              <w:rPr>
                <w:rFonts w:ascii="標楷體" w:eastAsia="標楷體" w:hAnsi="標楷體" w:hint="eastAsia"/>
              </w:rPr>
            </w:pPr>
            <w:r w:rsidRPr="008143CD">
              <w:rPr>
                <w:rFonts w:ascii="標楷體" w:eastAsia="標楷體" w:hAnsi="標楷體" w:hint="eastAsia"/>
              </w:rPr>
              <w:t>經檢查違反規定或輔導建議結果未改善者。</w:t>
            </w:r>
          </w:p>
          <w:p w:rsidR="007C4713" w:rsidRPr="008143CD" w:rsidRDefault="007C4713" w:rsidP="00887BA5">
            <w:pPr>
              <w:numPr>
                <w:ilvl w:val="1"/>
                <w:numId w:val="27"/>
              </w:numPr>
              <w:spacing w:line="320" w:lineRule="exact"/>
              <w:ind w:hanging="748"/>
              <w:jc w:val="both"/>
              <w:rPr>
                <w:rFonts w:ascii="標楷體" w:eastAsia="標楷體" w:hAnsi="標楷體" w:hint="eastAsia"/>
              </w:rPr>
            </w:pPr>
            <w:r w:rsidRPr="008143CD">
              <w:rPr>
                <w:rFonts w:ascii="標楷體" w:eastAsia="標楷體" w:hAnsi="標楷體" w:hint="eastAsia"/>
              </w:rPr>
              <w:t>其他經勞檢處認為高危害風險者。</w:t>
            </w:r>
          </w:p>
        </w:tc>
        <w:tc>
          <w:tcPr>
            <w:tcW w:w="4462" w:type="dxa"/>
            <w:shd w:val="clear" w:color="auto" w:fill="auto"/>
          </w:tcPr>
          <w:p w:rsidR="007C4713" w:rsidRPr="008143CD" w:rsidRDefault="007C4713" w:rsidP="005C7B61">
            <w:pPr>
              <w:jc w:val="both"/>
              <w:rPr>
                <w:rFonts w:ascii="標楷體" w:eastAsia="標楷體" w:hAnsi="標楷體" w:hint="eastAsia"/>
              </w:rPr>
            </w:pPr>
            <w:r w:rsidRPr="008143CD">
              <w:rPr>
                <w:rFonts w:ascii="標楷體" w:eastAsia="標楷體" w:cs="標楷體" w:hint="eastAsia"/>
                <w:kern w:val="0"/>
              </w:rPr>
              <w:t>考量本市勞動檢查人力有限，又因職業安全衛生法適用對象擴及各業，保障範圍涵蓋各業受僱勞工、自營作業者及其他受工作場所負責人指揮或監督從事勞動之人員，故制定優先實施檢查及輔導事業單位之選擇原則。</w:t>
            </w:r>
          </w:p>
        </w:tc>
      </w:tr>
      <w:tr w:rsidR="007C4713" w:rsidRPr="008143CD" w:rsidTr="005D5045">
        <w:tc>
          <w:tcPr>
            <w:tcW w:w="4461" w:type="dxa"/>
            <w:shd w:val="clear" w:color="auto" w:fill="auto"/>
          </w:tcPr>
          <w:p w:rsidR="007C4713" w:rsidRPr="008143CD" w:rsidRDefault="007C4713" w:rsidP="005C7B61">
            <w:pPr>
              <w:numPr>
                <w:ilvl w:val="0"/>
                <w:numId w:val="27"/>
              </w:numPr>
              <w:ind w:left="488" w:hanging="488"/>
              <w:jc w:val="both"/>
              <w:rPr>
                <w:rFonts w:ascii="標楷體" w:eastAsia="標楷體" w:hAnsi="標楷體"/>
              </w:rPr>
            </w:pPr>
            <w:r w:rsidRPr="008143CD">
              <w:rPr>
                <w:rFonts w:ascii="標楷體" w:eastAsia="標楷體" w:hAnsi="標楷體" w:hint="eastAsia"/>
              </w:rPr>
              <w:lastRenderedPageBreak/>
              <w:t>勞檢處於實施職業安全衛生檢查時，以職業安全衛生防災檢查重點項目</w:t>
            </w:r>
            <w:r w:rsidR="0068284B" w:rsidRPr="008143CD">
              <w:rPr>
                <w:rFonts w:ascii="標楷體" w:eastAsia="標楷體" w:hAnsi="標楷體" w:hint="eastAsia"/>
              </w:rPr>
              <w:t>（如附表）</w:t>
            </w:r>
            <w:r w:rsidRPr="008143CD">
              <w:rPr>
                <w:rFonts w:ascii="標楷體" w:eastAsia="標楷體" w:hAnsi="標楷體" w:hint="eastAsia"/>
              </w:rPr>
              <w:t>為優先檢查項目</w:t>
            </w:r>
            <w:r w:rsidR="00B90A02" w:rsidRPr="008143CD">
              <w:rPr>
                <w:rFonts w:ascii="標楷體" w:eastAsia="標楷體" w:hAnsi="標楷體" w:hint="eastAsia"/>
              </w:rPr>
              <w:t>。</w:t>
            </w:r>
          </w:p>
          <w:p w:rsidR="007C4713" w:rsidRPr="008143CD" w:rsidRDefault="00B90A02" w:rsidP="005C7B61">
            <w:pPr>
              <w:ind w:left="488"/>
              <w:jc w:val="both"/>
              <w:rPr>
                <w:rFonts w:ascii="標楷體" w:eastAsia="標楷體" w:hAnsi="標楷體" w:hint="eastAsia"/>
              </w:rPr>
            </w:pPr>
            <w:r w:rsidRPr="008143CD">
              <w:rPr>
                <w:rFonts w:ascii="標楷體" w:eastAsia="標楷體" w:hAnsi="標楷體"/>
              </w:rPr>
              <w:t>實施</w:t>
            </w:r>
            <w:r w:rsidR="007C4713" w:rsidRPr="008143CD">
              <w:rPr>
                <w:rFonts w:ascii="標楷體" w:eastAsia="標楷體" w:hAnsi="標楷體" w:hint="eastAsia"/>
              </w:rPr>
              <w:t>前項職業安全衛生檢查時，如發現事業單位有違反檢查重點項目者，應依法處分。</w:t>
            </w:r>
          </w:p>
        </w:tc>
        <w:tc>
          <w:tcPr>
            <w:tcW w:w="4462" w:type="dxa"/>
            <w:shd w:val="clear" w:color="auto" w:fill="auto"/>
          </w:tcPr>
          <w:p w:rsidR="007C4713" w:rsidRPr="008143CD" w:rsidRDefault="007C4713" w:rsidP="00887BA5">
            <w:pPr>
              <w:numPr>
                <w:ilvl w:val="0"/>
                <w:numId w:val="29"/>
              </w:numPr>
              <w:spacing w:line="320" w:lineRule="exact"/>
              <w:ind w:left="488" w:hanging="488"/>
              <w:jc w:val="both"/>
              <w:rPr>
                <w:rFonts w:ascii="標楷體" w:eastAsia="標楷體" w:hAnsi="標楷體" w:hint="eastAsia"/>
              </w:rPr>
            </w:pPr>
            <w:r w:rsidRPr="008143CD">
              <w:rPr>
                <w:rFonts w:ascii="標楷體" w:eastAsia="標楷體" w:cs="標楷體" w:hint="eastAsia"/>
                <w:kern w:val="0"/>
              </w:rPr>
              <w:t>鑑於職業安全衛生法及附屬法規多達四千餘條文，又</w:t>
            </w:r>
            <w:r w:rsidRPr="008143CD">
              <w:rPr>
                <w:rFonts w:ascii="標楷體" w:eastAsia="標楷體" w:hAnsi="標楷體" w:hint="eastAsia"/>
              </w:rPr>
              <w:t>因企業組織規模大小、行業特性及風險等級之不同，其設置安全衛生管理組織人員或管理執行原則與方法亦不同，為協助各事業單位掌握職業安全衛生重點，爰參照勞動部職業安全衛生署所訂勞動檢查方針之安全衛生檢查重點，規劃本市安全衛生檢查之重點項目。</w:t>
            </w:r>
          </w:p>
          <w:p w:rsidR="007C4713" w:rsidRPr="008143CD" w:rsidRDefault="007C4713" w:rsidP="00887BA5">
            <w:pPr>
              <w:numPr>
                <w:ilvl w:val="0"/>
                <w:numId w:val="29"/>
              </w:numPr>
              <w:spacing w:line="320" w:lineRule="exact"/>
              <w:ind w:left="488" w:hanging="488"/>
              <w:jc w:val="both"/>
              <w:rPr>
                <w:rFonts w:ascii="標楷體" w:eastAsia="標楷體" w:hAnsi="標楷體" w:hint="eastAsia"/>
              </w:rPr>
            </w:pPr>
            <w:r w:rsidRPr="008143CD">
              <w:rPr>
                <w:rFonts w:ascii="標楷體" w:eastAsia="標楷體" w:hAnsi="標楷體" w:hint="eastAsia"/>
              </w:rPr>
              <w:t>為發揮有限檢查人力及其效能，並參酌事業單位之風險特性、規模及違反職業安全衛生相關法令結果之嚴重性，對於實施檢查發現有違反重點項目者，依法予以裁罰，以警惕事業單位重視勞安管理。</w:t>
            </w:r>
          </w:p>
        </w:tc>
      </w:tr>
      <w:tr w:rsidR="007C4713" w:rsidRPr="008143CD" w:rsidTr="005D5045">
        <w:tc>
          <w:tcPr>
            <w:tcW w:w="4461" w:type="dxa"/>
            <w:shd w:val="clear" w:color="auto" w:fill="auto"/>
          </w:tcPr>
          <w:p w:rsidR="007C4713" w:rsidRPr="008143CD" w:rsidRDefault="007C4713" w:rsidP="005C7B61">
            <w:pPr>
              <w:numPr>
                <w:ilvl w:val="0"/>
                <w:numId w:val="27"/>
              </w:numPr>
              <w:ind w:left="488" w:hanging="488"/>
              <w:jc w:val="both"/>
              <w:rPr>
                <w:rFonts w:ascii="標楷體" w:eastAsia="標楷體" w:hAnsi="標楷體" w:hint="eastAsia"/>
              </w:rPr>
            </w:pPr>
            <w:r w:rsidRPr="008143CD">
              <w:rPr>
                <w:rFonts w:ascii="標楷體" w:eastAsia="標楷體" w:hAnsi="標楷體" w:hint="eastAsia"/>
              </w:rPr>
              <w:t>勞檢處於實施職業安全衛生檢查時，</w:t>
            </w:r>
            <w:r w:rsidR="006C615A" w:rsidRPr="008143CD">
              <w:rPr>
                <w:rFonts w:ascii="標楷體" w:eastAsia="標楷體" w:hAnsi="標楷體"/>
              </w:rPr>
              <w:t>有</w:t>
            </w:r>
            <w:r w:rsidR="006C615A" w:rsidRPr="008143CD">
              <w:rPr>
                <w:rFonts w:ascii="標楷體" w:eastAsia="標楷體" w:hAnsi="標楷體" w:hint="eastAsia"/>
              </w:rPr>
              <w:t>下列</w:t>
            </w:r>
            <w:r w:rsidR="006C615A" w:rsidRPr="008143CD">
              <w:rPr>
                <w:rFonts w:ascii="標楷體" w:eastAsia="標楷體" w:hAnsi="標楷體"/>
              </w:rPr>
              <w:t>情事之一者，檢查對象及檢查項目</w:t>
            </w:r>
            <w:r w:rsidR="006C615A" w:rsidRPr="008143CD">
              <w:rPr>
                <w:rFonts w:ascii="標楷體" w:eastAsia="標楷體" w:hAnsi="標楷體" w:hint="eastAsia"/>
              </w:rPr>
              <w:t>得不受第二點</w:t>
            </w:r>
            <w:r w:rsidR="006C615A" w:rsidRPr="008143CD">
              <w:rPr>
                <w:rFonts w:ascii="標楷體" w:eastAsia="標楷體" w:hAnsi="標楷體"/>
              </w:rPr>
              <w:t>及</w:t>
            </w:r>
            <w:r w:rsidR="006C615A" w:rsidRPr="008143CD">
              <w:rPr>
                <w:rFonts w:ascii="標楷體" w:eastAsia="標楷體" w:hAnsi="標楷體" w:hint="eastAsia"/>
              </w:rPr>
              <w:t>第三點限制：</w:t>
            </w:r>
          </w:p>
          <w:p w:rsidR="007C4713" w:rsidRPr="008143CD" w:rsidRDefault="007C4713" w:rsidP="005C7B61">
            <w:pPr>
              <w:numPr>
                <w:ilvl w:val="1"/>
                <w:numId w:val="27"/>
              </w:numPr>
              <w:jc w:val="both"/>
              <w:rPr>
                <w:rFonts w:ascii="標楷體" w:eastAsia="標楷體" w:hAnsi="標楷體" w:hint="eastAsia"/>
              </w:rPr>
            </w:pPr>
            <w:r w:rsidRPr="008143CD">
              <w:rPr>
                <w:rFonts w:ascii="標楷體" w:eastAsia="標楷體" w:hAnsi="標楷體" w:hint="eastAsia"/>
              </w:rPr>
              <w:t>發生職業災害者。</w:t>
            </w:r>
          </w:p>
          <w:p w:rsidR="007C4713" w:rsidRPr="008143CD" w:rsidRDefault="007C4713" w:rsidP="005C7B61">
            <w:pPr>
              <w:numPr>
                <w:ilvl w:val="1"/>
                <w:numId w:val="27"/>
              </w:numPr>
              <w:jc w:val="both"/>
              <w:rPr>
                <w:rFonts w:ascii="標楷體" w:eastAsia="標楷體" w:hAnsi="標楷體" w:hint="eastAsia"/>
              </w:rPr>
            </w:pPr>
            <w:r w:rsidRPr="008143CD">
              <w:rPr>
                <w:rFonts w:ascii="標楷體" w:eastAsia="標楷體" w:hAnsi="標楷體" w:hint="eastAsia"/>
              </w:rPr>
              <w:t>工作者申訴檢舉案件。</w:t>
            </w:r>
          </w:p>
          <w:p w:rsidR="007C4713" w:rsidRPr="008143CD" w:rsidRDefault="007C4713" w:rsidP="005C7B61">
            <w:pPr>
              <w:numPr>
                <w:ilvl w:val="1"/>
                <w:numId w:val="27"/>
              </w:numPr>
              <w:jc w:val="both"/>
              <w:rPr>
                <w:rFonts w:ascii="標楷體" w:eastAsia="標楷體" w:hAnsi="標楷體" w:hint="eastAsia"/>
              </w:rPr>
            </w:pPr>
            <w:r w:rsidRPr="008143CD">
              <w:rPr>
                <w:rFonts w:ascii="標楷體" w:eastAsia="標楷體" w:hAnsi="標楷體" w:hint="eastAsia"/>
              </w:rPr>
              <w:t>媒體報導案件。</w:t>
            </w:r>
          </w:p>
          <w:p w:rsidR="007C4713" w:rsidRPr="008143CD" w:rsidRDefault="007C4713" w:rsidP="005C7B61">
            <w:pPr>
              <w:numPr>
                <w:ilvl w:val="1"/>
                <w:numId w:val="27"/>
              </w:numPr>
              <w:jc w:val="both"/>
              <w:rPr>
                <w:rFonts w:ascii="標楷體" w:eastAsia="標楷體" w:hAnsi="標楷體" w:hint="eastAsia"/>
              </w:rPr>
            </w:pPr>
            <w:r w:rsidRPr="008143CD">
              <w:rPr>
                <w:rFonts w:ascii="標楷體" w:eastAsia="標楷體" w:hAnsi="標楷體" w:hint="eastAsia"/>
              </w:rPr>
              <w:t>其他經勞檢處認為必要者。</w:t>
            </w:r>
          </w:p>
        </w:tc>
        <w:tc>
          <w:tcPr>
            <w:tcW w:w="4462" w:type="dxa"/>
            <w:shd w:val="clear" w:color="auto" w:fill="auto"/>
          </w:tcPr>
          <w:p w:rsidR="007C4713" w:rsidRPr="008143CD" w:rsidRDefault="007C4713" w:rsidP="00887BA5">
            <w:pPr>
              <w:spacing w:line="320" w:lineRule="exact"/>
              <w:jc w:val="both"/>
              <w:rPr>
                <w:rFonts w:ascii="標楷體" w:eastAsia="標楷體" w:cs="標楷體" w:hint="eastAsia"/>
                <w:kern w:val="0"/>
              </w:rPr>
            </w:pPr>
            <w:r w:rsidRPr="008143CD">
              <w:rPr>
                <w:rFonts w:ascii="標楷體" w:eastAsia="標楷體" w:cs="標楷體" w:hint="eastAsia"/>
                <w:kern w:val="0"/>
              </w:rPr>
              <w:t>對於發生職業災害、工作者申訴檢舉案件</w:t>
            </w:r>
            <w:r w:rsidRPr="008143CD">
              <w:rPr>
                <w:rFonts w:ascii="標楷體" w:eastAsia="標楷體" w:hAnsi="標楷體" w:hint="eastAsia"/>
              </w:rPr>
              <w:t>、</w:t>
            </w:r>
            <w:r w:rsidRPr="008143CD">
              <w:rPr>
                <w:rFonts w:ascii="標楷體" w:eastAsia="標楷體" w:cs="標楷體" w:hint="eastAsia"/>
                <w:kern w:val="0"/>
              </w:rPr>
              <w:t>媒體報導案件，往往影響層面廣泛，應全面性檢查並協助輔導，藉由強化事業單位自主防災能力，以保障工作者生命、健康及權益。</w:t>
            </w:r>
          </w:p>
        </w:tc>
      </w:tr>
      <w:tr w:rsidR="007C4713" w:rsidRPr="008143CD" w:rsidTr="005D5045">
        <w:tc>
          <w:tcPr>
            <w:tcW w:w="4461" w:type="dxa"/>
            <w:shd w:val="clear" w:color="auto" w:fill="auto"/>
          </w:tcPr>
          <w:p w:rsidR="007C4713" w:rsidRPr="008143CD" w:rsidRDefault="007C4713" w:rsidP="005C7B61">
            <w:pPr>
              <w:numPr>
                <w:ilvl w:val="0"/>
                <w:numId w:val="27"/>
              </w:numPr>
              <w:ind w:left="488" w:hanging="488"/>
              <w:jc w:val="both"/>
              <w:rPr>
                <w:rFonts w:ascii="標楷體" w:eastAsia="標楷體" w:hAnsi="標楷體" w:hint="eastAsia"/>
              </w:rPr>
            </w:pPr>
            <w:r w:rsidRPr="008143CD">
              <w:rPr>
                <w:rFonts w:ascii="標楷體" w:eastAsia="標楷體" w:hAnsi="標楷體" w:hint="eastAsia"/>
              </w:rPr>
              <w:t>勞檢處於實施職業安全衛生輔導時，下列對象應優先實施輔導：</w:t>
            </w:r>
          </w:p>
          <w:p w:rsidR="006C615A" w:rsidRPr="008143CD" w:rsidRDefault="006C615A" w:rsidP="006C615A">
            <w:pPr>
              <w:numPr>
                <w:ilvl w:val="0"/>
                <w:numId w:val="30"/>
              </w:numPr>
              <w:jc w:val="both"/>
              <w:rPr>
                <w:rFonts w:ascii="標楷體" w:eastAsia="標楷體" w:hAnsi="標楷體" w:hint="eastAsia"/>
              </w:rPr>
            </w:pPr>
            <w:r w:rsidRPr="008143CD">
              <w:rPr>
                <w:rFonts w:ascii="標楷體" w:eastAsia="標楷體" w:hAnsi="標楷體" w:hint="eastAsia"/>
              </w:rPr>
              <w:t>營造業以外之事業，</w:t>
            </w:r>
            <w:r w:rsidRPr="008143CD">
              <w:rPr>
                <w:rFonts w:ascii="標楷體" w:eastAsia="標楷體" w:hAnsi="標楷體"/>
              </w:rPr>
              <w:t>且</w:t>
            </w:r>
            <w:r w:rsidRPr="008143CD">
              <w:rPr>
                <w:rFonts w:ascii="標楷體" w:eastAsia="標楷體" w:hAnsi="標楷體" w:hint="eastAsia"/>
              </w:rPr>
              <w:t>其工作者為三十人以下者。</w:t>
            </w:r>
          </w:p>
          <w:p w:rsidR="007C4713" w:rsidRPr="008143CD" w:rsidRDefault="006C615A" w:rsidP="00B97B6F">
            <w:pPr>
              <w:numPr>
                <w:ilvl w:val="0"/>
                <w:numId w:val="30"/>
              </w:numPr>
              <w:jc w:val="both"/>
              <w:rPr>
                <w:rFonts w:ascii="標楷體" w:eastAsia="標楷體" w:hAnsi="標楷體" w:hint="eastAsia"/>
              </w:rPr>
            </w:pPr>
            <w:r w:rsidRPr="008143CD">
              <w:rPr>
                <w:rFonts w:ascii="標楷體" w:eastAsia="標楷體" w:hAnsi="標楷體" w:hint="eastAsia"/>
              </w:rPr>
              <w:t>工程總金額</w:t>
            </w:r>
            <w:r w:rsidRPr="008143CD">
              <w:rPr>
                <w:rFonts w:ascii="標楷體" w:eastAsia="標楷體" w:hAnsi="標楷體"/>
              </w:rPr>
              <w:t>為</w:t>
            </w:r>
            <w:r w:rsidRPr="008143CD">
              <w:rPr>
                <w:rFonts w:ascii="標楷體" w:eastAsia="標楷體" w:hAnsi="標楷體" w:hint="eastAsia"/>
              </w:rPr>
              <w:t>五千萬</w:t>
            </w:r>
            <w:r w:rsidR="00B97B6F" w:rsidRPr="00B97B6F">
              <w:rPr>
                <w:rFonts w:ascii="標楷體" w:eastAsia="標楷體" w:hAnsi="標楷體" w:hint="eastAsia"/>
              </w:rPr>
              <w:t>元</w:t>
            </w:r>
            <w:r w:rsidRPr="008143CD">
              <w:rPr>
                <w:rFonts w:ascii="標楷體" w:eastAsia="標楷體" w:hAnsi="標楷體" w:hint="eastAsia"/>
              </w:rPr>
              <w:t>以下</w:t>
            </w:r>
            <w:r w:rsidRPr="008143CD">
              <w:rPr>
                <w:rFonts w:ascii="標楷體" w:eastAsia="標楷體" w:hAnsi="標楷體"/>
              </w:rPr>
              <w:t>之營造業</w:t>
            </w:r>
            <w:r w:rsidRPr="008143CD">
              <w:rPr>
                <w:rFonts w:ascii="標楷體" w:eastAsia="標楷體" w:hAnsi="標楷體" w:hint="eastAsia"/>
              </w:rPr>
              <w:t>。</w:t>
            </w:r>
          </w:p>
        </w:tc>
        <w:tc>
          <w:tcPr>
            <w:tcW w:w="4462" w:type="dxa"/>
            <w:shd w:val="clear" w:color="auto" w:fill="auto"/>
          </w:tcPr>
          <w:p w:rsidR="007C4713" w:rsidRPr="008143CD" w:rsidRDefault="007C4713" w:rsidP="00887BA5">
            <w:pPr>
              <w:spacing w:line="320" w:lineRule="exact"/>
              <w:ind w:leftChars="-44" w:left="-106"/>
              <w:jc w:val="both"/>
              <w:rPr>
                <w:rFonts w:ascii="標楷體" w:eastAsia="標楷體" w:cs="標楷體" w:hint="eastAsia"/>
                <w:kern w:val="0"/>
              </w:rPr>
            </w:pPr>
            <w:r w:rsidRPr="008143CD">
              <w:rPr>
                <w:rFonts w:ascii="標楷體" w:eastAsia="標楷體" w:cs="標楷體" w:hint="eastAsia"/>
                <w:kern w:val="0"/>
              </w:rPr>
              <w:t>中小企業常因財力、物力、專業人才、資金等較為短缺，對於安全衛生資訊不足，造成安全衛生設施及管理制度往往因陋就簡，囿於勞檢處為發揮有限人力，將</w:t>
            </w:r>
            <w:r w:rsidRPr="008143CD">
              <w:rPr>
                <w:rFonts w:ascii="標楷體" w:eastAsia="標楷體" w:hAnsi="標楷體" w:hint="eastAsia"/>
              </w:rPr>
              <w:t>營造業以外之事業，其工作者為三十人以下者或營造業之工程總金額五千萬以下者，列為優先輔導對象，以提升該等事業單位安全衛生防災水準。</w:t>
            </w:r>
          </w:p>
        </w:tc>
      </w:tr>
      <w:tr w:rsidR="007C4713" w:rsidRPr="008143CD" w:rsidTr="005D5045">
        <w:tc>
          <w:tcPr>
            <w:tcW w:w="4461" w:type="dxa"/>
            <w:shd w:val="clear" w:color="auto" w:fill="auto"/>
          </w:tcPr>
          <w:p w:rsidR="007C4713" w:rsidRPr="008143CD" w:rsidRDefault="007C4713" w:rsidP="005C7B61">
            <w:pPr>
              <w:numPr>
                <w:ilvl w:val="0"/>
                <w:numId w:val="27"/>
              </w:numPr>
              <w:ind w:left="488" w:hanging="488"/>
              <w:jc w:val="both"/>
              <w:rPr>
                <w:rFonts w:ascii="標楷體" w:eastAsia="標楷體" w:hAnsi="標楷體"/>
              </w:rPr>
            </w:pPr>
            <w:r w:rsidRPr="008143CD">
              <w:rPr>
                <w:rFonts w:ascii="標楷體" w:eastAsia="標楷體" w:hAnsi="標楷體" w:hint="eastAsia"/>
              </w:rPr>
              <w:t>勞檢處為提升事業單位整體工作環境之安全衛生管理水準，除勞動檢查外，應一併實施職業安全衛生輔導。</w:t>
            </w:r>
          </w:p>
          <w:p w:rsidR="007C4713" w:rsidRPr="008143CD" w:rsidRDefault="00692ADE" w:rsidP="003D5606">
            <w:pPr>
              <w:ind w:left="488"/>
              <w:jc w:val="both"/>
              <w:rPr>
                <w:rFonts w:ascii="標楷體" w:eastAsia="標楷體" w:hAnsi="標楷體" w:hint="eastAsia"/>
              </w:rPr>
            </w:pPr>
            <w:r w:rsidRPr="008143CD">
              <w:rPr>
                <w:rFonts w:ascii="標楷體" w:eastAsia="標楷體" w:hAnsi="標楷體" w:hint="eastAsia"/>
              </w:rPr>
              <w:t>前項職業安全衛生輔導，應提供輔導建議結果，並請事業單位函復其</w:t>
            </w:r>
            <w:r w:rsidRPr="008143CD">
              <w:rPr>
                <w:rFonts w:ascii="標楷體" w:eastAsia="標楷體" w:hAnsi="標楷體"/>
              </w:rPr>
              <w:t>辦理</w:t>
            </w:r>
            <w:r w:rsidRPr="008143CD">
              <w:rPr>
                <w:rFonts w:ascii="標楷體" w:eastAsia="標楷體" w:hAnsi="標楷體" w:hint="eastAsia"/>
              </w:rPr>
              <w:t>情況。</w:t>
            </w:r>
          </w:p>
        </w:tc>
        <w:tc>
          <w:tcPr>
            <w:tcW w:w="4462" w:type="dxa"/>
            <w:shd w:val="clear" w:color="auto" w:fill="auto"/>
          </w:tcPr>
          <w:p w:rsidR="007C4713" w:rsidRPr="008143CD" w:rsidRDefault="007C4713" w:rsidP="00887BA5">
            <w:pPr>
              <w:spacing w:line="320" w:lineRule="exact"/>
              <w:rPr>
                <w:rFonts w:ascii="標楷體" w:eastAsia="標楷體" w:cs="標楷體" w:hint="eastAsia"/>
                <w:kern w:val="0"/>
              </w:rPr>
            </w:pPr>
            <w:r w:rsidRPr="008143CD">
              <w:rPr>
                <w:rFonts w:ascii="標楷體" w:eastAsia="標楷體" w:cs="標楷體" w:hint="eastAsia"/>
                <w:kern w:val="0"/>
              </w:rPr>
              <w:t>經檢查發現事業單位安全衛生設施或管理措施亟需協助改善者，應立即協助輔導改善，得視其需求，請事業單位申請「臺中市職場安全衛生資源共享平台計畫」委由相關外部專家、學者，提供諮詢、訪視或輔導等其他資源提供改善建議，</w:t>
            </w:r>
            <w:r w:rsidRPr="008143CD">
              <w:rPr>
                <w:rFonts w:ascii="標楷體" w:eastAsia="標楷體" w:hAnsi="標楷體" w:hint="eastAsia"/>
              </w:rPr>
              <w:t>並請事業單位函復其改善情況，以掌握</w:t>
            </w:r>
            <w:r w:rsidR="00FD7645" w:rsidRPr="008143CD">
              <w:rPr>
                <w:rFonts w:ascii="標楷體" w:eastAsia="標楷體" w:hAnsi="標楷體" w:hint="eastAsia"/>
              </w:rPr>
              <w:t>與發揮</w:t>
            </w:r>
            <w:r w:rsidRPr="008143CD">
              <w:rPr>
                <w:rFonts w:ascii="標楷體" w:eastAsia="標楷體" w:hAnsi="標楷體" w:hint="eastAsia"/>
              </w:rPr>
              <w:t>輔導成效。</w:t>
            </w:r>
          </w:p>
        </w:tc>
      </w:tr>
    </w:tbl>
    <w:p w:rsidR="00665559" w:rsidRPr="008143CD" w:rsidRDefault="00665559" w:rsidP="007735F9">
      <w:pPr>
        <w:spacing w:line="460" w:lineRule="exact"/>
        <w:jc w:val="both"/>
        <w:rPr>
          <w:rFonts w:ascii="標楷體" w:eastAsia="標楷體" w:hAnsi="標楷體"/>
          <w:sz w:val="28"/>
          <w:szCs w:val="28"/>
        </w:rPr>
      </w:pPr>
    </w:p>
    <w:p w:rsidR="005D5045" w:rsidRPr="005D5045" w:rsidRDefault="00665559" w:rsidP="005D5045">
      <w:pPr>
        <w:spacing w:line="600" w:lineRule="exact"/>
        <w:jc w:val="both"/>
        <w:rPr>
          <w:rFonts w:ascii="標楷體" w:eastAsia="標楷體" w:hAnsi="標楷體" w:hint="eastAsia"/>
          <w:sz w:val="40"/>
          <w:szCs w:val="40"/>
        </w:rPr>
      </w:pPr>
      <w:r w:rsidRPr="008143CD">
        <w:rPr>
          <w:rFonts w:ascii="標楷體" w:eastAsia="標楷體" w:hAnsi="標楷體"/>
          <w:sz w:val="40"/>
          <w:szCs w:val="40"/>
        </w:rPr>
        <w:br w:type="page"/>
      </w:r>
      <w:r w:rsidR="00AF1F0A" w:rsidRPr="008143CD">
        <w:rPr>
          <w:rFonts w:ascii="標楷體" w:eastAsia="標楷體" w:hAnsi="標楷體" w:hint="eastAsia"/>
          <w:sz w:val="40"/>
          <w:szCs w:val="40"/>
        </w:rPr>
        <w:lastRenderedPageBreak/>
        <w:t>臺中市勞動檢查處檢查業務執行要點</w:t>
      </w:r>
    </w:p>
    <w:p w:rsidR="000265B4" w:rsidRPr="008143CD" w:rsidRDefault="00382EE5" w:rsidP="007A51E8">
      <w:pPr>
        <w:numPr>
          <w:ilvl w:val="0"/>
          <w:numId w:val="20"/>
        </w:numPr>
        <w:tabs>
          <w:tab w:val="clear" w:pos="720"/>
          <w:tab w:val="num" w:pos="567"/>
        </w:tabs>
        <w:spacing w:line="460" w:lineRule="exact"/>
        <w:ind w:left="567" w:hanging="567"/>
        <w:jc w:val="both"/>
        <w:rPr>
          <w:rFonts w:ascii="標楷體" w:eastAsia="標楷體" w:hAnsi="標楷體" w:hint="eastAsia"/>
          <w:sz w:val="28"/>
          <w:szCs w:val="28"/>
        </w:rPr>
      </w:pPr>
      <w:r w:rsidRPr="008143CD">
        <w:rPr>
          <w:rFonts w:ascii="標楷體" w:eastAsia="標楷體" w:hAnsi="標楷體" w:hint="eastAsia"/>
          <w:sz w:val="28"/>
          <w:szCs w:val="28"/>
        </w:rPr>
        <w:t>臺中市勞動檢查處(以下簡稱勞檢處)</w:t>
      </w:r>
      <w:r w:rsidR="000265B4" w:rsidRPr="008143CD">
        <w:rPr>
          <w:rFonts w:ascii="標楷體" w:eastAsia="標楷體" w:hAnsi="標楷體" w:hint="eastAsia"/>
          <w:sz w:val="28"/>
          <w:szCs w:val="28"/>
        </w:rPr>
        <w:t>考量職業安全衛生法施行適用範圍擴大，為以有限檢查人力，發揮勞動檢查效能，就事業單位之風險特性、規模及法規違反結果嚴重性等考量，以風險分級管理方式，</w:t>
      </w:r>
      <w:r w:rsidR="003B7694" w:rsidRPr="008143CD">
        <w:rPr>
          <w:rFonts w:ascii="標楷體" w:eastAsia="標楷體" w:hAnsi="標楷體" w:hint="eastAsia"/>
          <w:sz w:val="28"/>
          <w:szCs w:val="28"/>
        </w:rPr>
        <w:t>分別採取檢查及</w:t>
      </w:r>
      <w:r w:rsidR="000265B4" w:rsidRPr="008143CD">
        <w:rPr>
          <w:rFonts w:ascii="標楷體" w:eastAsia="標楷體" w:hAnsi="標楷體" w:hint="eastAsia"/>
          <w:sz w:val="28"/>
          <w:szCs w:val="28"/>
        </w:rPr>
        <w:t>輔導之作為，特訂定本要點</w:t>
      </w:r>
      <w:r w:rsidR="00A973AF" w:rsidRPr="008143CD">
        <w:rPr>
          <w:rFonts w:ascii="標楷體" w:eastAsia="標楷體" w:hAnsi="標楷體" w:hint="eastAsia"/>
          <w:sz w:val="28"/>
          <w:szCs w:val="28"/>
        </w:rPr>
        <w:t>。</w:t>
      </w:r>
    </w:p>
    <w:p w:rsidR="005E3F90" w:rsidRPr="008143CD" w:rsidRDefault="00EE1032" w:rsidP="005E3F90">
      <w:pPr>
        <w:spacing w:line="460" w:lineRule="exact"/>
        <w:ind w:left="567"/>
        <w:jc w:val="both"/>
        <w:rPr>
          <w:rFonts w:ascii="標楷體" w:eastAsia="標楷體" w:hAnsi="標楷體" w:hint="eastAsia"/>
          <w:sz w:val="28"/>
          <w:szCs w:val="28"/>
        </w:rPr>
      </w:pPr>
      <w:r w:rsidRPr="008143CD">
        <w:rPr>
          <w:rFonts w:ascii="標楷體" w:eastAsia="標楷體" w:hAnsi="標楷體" w:hint="eastAsia"/>
          <w:sz w:val="28"/>
          <w:szCs w:val="28"/>
        </w:rPr>
        <w:t>第一項所稱檢查，其係指對工作者於</w:t>
      </w:r>
      <w:r w:rsidR="00CB5224" w:rsidRPr="008143CD">
        <w:rPr>
          <w:rFonts w:ascii="標楷體" w:eastAsia="標楷體" w:hAnsi="標楷體" w:hint="eastAsia"/>
          <w:sz w:val="28"/>
          <w:szCs w:val="28"/>
        </w:rPr>
        <w:t>勞動</w:t>
      </w:r>
      <w:r w:rsidRPr="008143CD">
        <w:rPr>
          <w:rFonts w:ascii="標楷體" w:eastAsia="標楷體" w:hAnsi="標楷體" w:hint="eastAsia"/>
          <w:sz w:val="28"/>
          <w:szCs w:val="28"/>
        </w:rPr>
        <w:t>場所工作環境安全與衛生之檢查，包括場所之安全管理、一般機械設備、電氣設備、</w:t>
      </w:r>
      <w:r w:rsidR="00CB5224" w:rsidRPr="008143CD">
        <w:rPr>
          <w:rFonts w:ascii="標楷體" w:eastAsia="標楷體" w:hAnsi="標楷體" w:hint="eastAsia"/>
          <w:sz w:val="28"/>
          <w:szCs w:val="28"/>
        </w:rPr>
        <w:t>危險性機械設備</w:t>
      </w:r>
      <w:r w:rsidRPr="008143CD">
        <w:rPr>
          <w:rFonts w:ascii="標楷體" w:eastAsia="標楷體" w:hAnsi="標楷體" w:hint="eastAsia"/>
          <w:sz w:val="28"/>
          <w:szCs w:val="28"/>
        </w:rPr>
        <w:t>、</w:t>
      </w:r>
      <w:r w:rsidR="00CB5224" w:rsidRPr="008143CD">
        <w:rPr>
          <w:rFonts w:ascii="標楷體" w:eastAsia="標楷體" w:hAnsi="標楷體" w:hint="eastAsia"/>
          <w:sz w:val="28"/>
          <w:szCs w:val="28"/>
        </w:rPr>
        <w:t>危害性化學品製造、處置、使用</w:t>
      </w:r>
      <w:r w:rsidRPr="008143CD">
        <w:rPr>
          <w:rFonts w:ascii="標楷體" w:eastAsia="標楷體" w:hAnsi="標楷體" w:hint="eastAsia"/>
          <w:sz w:val="28"/>
          <w:szCs w:val="28"/>
        </w:rPr>
        <w:t>、噪音、</w:t>
      </w:r>
      <w:r w:rsidR="00CB5224" w:rsidRPr="008143CD">
        <w:rPr>
          <w:rFonts w:ascii="標楷體" w:eastAsia="標楷體" w:hAnsi="標楷體" w:hint="eastAsia"/>
          <w:sz w:val="28"/>
          <w:szCs w:val="28"/>
        </w:rPr>
        <w:t>火災爆炸危害、墜落危害、健康管理</w:t>
      </w:r>
      <w:r w:rsidRPr="008143CD">
        <w:rPr>
          <w:rFonts w:ascii="標楷體" w:eastAsia="標楷體" w:hAnsi="標楷體" w:hint="eastAsia"/>
          <w:sz w:val="28"/>
          <w:szCs w:val="28"/>
        </w:rPr>
        <w:t>及採光照明振動等項目之檢查。</w:t>
      </w:r>
    </w:p>
    <w:p w:rsidR="005E3F90" w:rsidRPr="008143CD" w:rsidRDefault="005E3F90" w:rsidP="005E3F90">
      <w:pPr>
        <w:spacing w:line="460" w:lineRule="exact"/>
        <w:ind w:left="567"/>
        <w:jc w:val="both"/>
        <w:rPr>
          <w:rFonts w:ascii="標楷體" w:eastAsia="標楷體" w:hAnsi="標楷體" w:hint="eastAsia"/>
          <w:sz w:val="28"/>
          <w:szCs w:val="28"/>
        </w:rPr>
      </w:pPr>
      <w:r w:rsidRPr="008143CD">
        <w:rPr>
          <w:rFonts w:ascii="標楷體" w:eastAsia="標楷體" w:hAnsi="標楷體" w:hint="eastAsia"/>
          <w:sz w:val="28"/>
          <w:szCs w:val="28"/>
        </w:rPr>
        <w:t>第一項所稱輔導，其係指提供事業單位安全衛生診斷、職業安全衛生防災技術及管理實務之</w:t>
      </w:r>
      <w:r w:rsidR="00CB5224" w:rsidRPr="008143CD">
        <w:rPr>
          <w:rFonts w:ascii="標楷體" w:eastAsia="標楷體" w:hAnsi="標楷體" w:hint="eastAsia"/>
          <w:sz w:val="28"/>
          <w:szCs w:val="28"/>
        </w:rPr>
        <w:t>臨場</w:t>
      </w:r>
      <w:r w:rsidR="00297C08" w:rsidRPr="008143CD">
        <w:rPr>
          <w:rFonts w:ascii="標楷體" w:eastAsia="標楷體" w:hAnsi="標楷體" w:hint="eastAsia"/>
          <w:sz w:val="28"/>
          <w:szCs w:val="28"/>
        </w:rPr>
        <w:t>服務，以提升</w:t>
      </w:r>
      <w:r w:rsidR="00CB5224" w:rsidRPr="008143CD">
        <w:rPr>
          <w:rFonts w:ascii="標楷體" w:eastAsia="標楷體" w:hAnsi="標楷體" w:hint="eastAsia"/>
          <w:sz w:val="28"/>
          <w:szCs w:val="28"/>
        </w:rPr>
        <w:t>事業單位安全衛生管理水準</w:t>
      </w:r>
      <w:r w:rsidRPr="008143CD">
        <w:rPr>
          <w:rFonts w:ascii="標楷體" w:eastAsia="標楷體" w:hAnsi="標楷體" w:hint="eastAsia"/>
          <w:sz w:val="28"/>
          <w:szCs w:val="28"/>
        </w:rPr>
        <w:t>，促進職業安全衛生知識推廣及安全文化之發展。</w:t>
      </w:r>
    </w:p>
    <w:p w:rsidR="007A51E8" w:rsidRPr="008143CD" w:rsidRDefault="008926D4" w:rsidP="007A51E8">
      <w:pPr>
        <w:numPr>
          <w:ilvl w:val="0"/>
          <w:numId w:val="20"/>
        </w:numPr>
        <w:tabs>
          <w:tab w:val="clear" w:pos="720"/>
          <w:tab w:val="num" w:pos="567"/>
        </w:tabs>
        <w:spacing w:line="460" w:lineRule="exact"/>
        <w:ind w:left="567" w:hanging="567"/>
        <w:jc w:val="both"/>
        <w:rPr>
          <w:rFonts w:ascii="標楷體" w:eastAsia="標楷體" w:hAnsi="標楷體"/>
          <w:sz w:val="28"/>
          <w:szCs w:val="28"/>
        </w:rPr>
      </w:pPr>
      <w:r w:rsidRPr="008143CD">
        <w:rPr>
          <w:rFonts w:ascii="標楷體" w:eastAsia="標楷體" w:hAnsi="標楷體" w:hint="eastAsia"/>
          <w:sz w:val="28"/>
          <w:szCs w:val="28"/>
        </w:rPr>
        <w:t>勞檢處依</w:t>
      </w:r>
      <w:r w:rsidR="009B566C" w:rsidRPr="008143CD">
        <w:rPr>
          <w:rFonts w:ascii="標楷體" w:eastAsia="標楷體" w:hAnsi="標楷體" w:hint="eastAsia"/>
          <w:sz w:val="28"/>
          <w:szCs w:val="28"/>
        </w:rPr>
        <w:t>事業單位危害特性，運用風險管理方式，應</w:t>
      </w:r>
      <w:r w:rsidR="000265B4" w:rsidRPr="008143CD">
        <w:rPr>
          <w:rFonts w:ascii="標楷體" w:eastAsia="標楷體" w:hAnsi="標楷體" w:hint="eastAsia"/>
          <w:sz w:val="28"/>
          <w:szCs w:val="28"/>
        </w:rPr>
        <w:t>優先實施</w:t>
      </w:r>
      <w:r w:rsidR="009B566C" w:rsidRPr="008143CD">
        <w:rPr>
          <w:rFonts w:ascii="標楷體" w:eastAsia="標楷體" w:hAnsi="標楷體" w:hint="eastAsia"/>
          <w:sz w:val="28"/>
          <w:szCs w:val="28"/>
        </w:rPr>
        <w:t>勞動</w:t>
      </w:r>
      <w:r w:rsidR="000265B4" w:rsidRPr="008143CD">
        <w:rPr>
          <w:rFonts w:ascii="標楷體" w:eastAsia="標楷體" w:hAnsi="標楷體" w:hint="eastAsia"/>
          <w:sz w:val="28"/>
          <w:szCs w:val="28"/>
        </w:rPr>
        <w:t>檢查對象如下：</w:t>
      </w:r>
    </w:p>
    <w:p w:rsidR="000265B4" w:rsidRPr="008143CD" w:rsidRDefault="00D67F95" w:rsidP="007A51E8">
      <w:pPr>
        <w:numPr>
          <w:ilvl w:val="1"/>
          <w:numId w:val="32"/>
        </w:numPr>
        <w:spacing w:line="460" w:lineRule="exact"/>
        <w:ind w:left="1276" w:hanging="709"/>
        <w:jc w:val="both"/>
        <w:rPr>
          <w:rFonts w:ascii="標楷體" w:eastAsia="標楷體" w:hAnsi="標楷體" w:hint="eastAsia"/>
          <w:sz w:val="28"/>
          <w:szCs w:val="28"/>
        </w:rPr>
      </w:pPr>
      <w:r w:rsidRPr="008143CD">
        <w:rPr>
          <w:rFonts w:ascii="標楷體" w:eastAsia="標楷體" w:hAnsi="標楷體" w:hint="eastAsia"/>
          <w:sz w:val="28"/>
          <w:szCs w:val="28"/>
        </w:rPr>
        <w:t>易發生死亡或職業災害等高危害風險者</w:t>
      </w:r>
      <w:r w:rsidR="000265B4" w:rsidRPr="008143CD">
        <w:rPr>
          <w:rFonts w:ascii="標楷體" w:eastAsia="標楷體" w:hAnsi="標楷體" w:hint="eastAsia"/>
          <w:sz w:val="28"/>
          <w:szCs w:val="28"/>
        </w:rPr>
        <w:t>。</w:t>
      </w:r>
    </w:p>
    <w:p w:rsidR="000265B4" w:rsidRPr="008143CD" w:rsidRDefault="00D67F95" w:rsidP="007A51E8">
      <w:pPr>
        <w:numPr>
          <w:ilvl w:val="1"/>
          <w:numId w:val="32"/>
        </w:numPr>
        <w:spacing w:line="460" w:lineRule="exact"/>
        <w:ind w:left="1276" w:hanging="709"/>
        <w:jc w:val="both"/>
        <w:rPr>
          <w:rFonts w:ascii="標楷體" w:eastAsia="標楷體" w:hAnsi="標楷體" w:hint="eastAsia"/>
          <w:sz w:val="28"/>
          <w:szCs w:val="28"/>
        </w:rPr>
      </w:pPr>
      <w:r w:rsidRPr="008143CD">
        <w:rPr>
          <w:rFonts w:ascii="標楷體" w:eastAsia="標楷體" w:hAnsi="標楷體" w:hint="eastAsia"/>
          <w:sz w:val="28"/>
          <w:szCs w:val="28"/>
        </w:rPr>
        <w:t>有導致火災爆炸、墜落、被夾、捲、切割等高危害風險者</w:t>
      </w:r>
      <w:r w:rsidR="000265B4" w:rsidRPr="008143CD">
        <w:rPr>
          <w:rFonts w:ascii="標楷體" w:eastAsia="標楷體" w:hAnsi="標楷體" w:hint="eastAsia"/>
          <w:sz w:val="28"/>
          <w:szCs w:val="28"/>
        </w:rPr>
        <w:t>。</w:t>
      </w:r>
    </w:p>
    <w:p w:rsidR="00F97629" w:rsidRPr="008143CD" w:rsidRDefault="000265B4" w:rsidP="007A51E8">
      <w:pPr>
        <w:numPr>
          <w:ilvl w:val="1"/>
          <w:numId w:val="32"/>
        </w:numPr>
        <w:spacing w:line="460" w:lineRule="exact"/>
        <w:ind w:left="1276" w:hanging="709"/>
        <w:jc w:val="both"/>
        <w:rPr>
          <w:rFonts w:ascii="標楷體" w:eastAsia="標楷體" w:hAnsi="標楷體" w:hint="eastAsia"/>
          <w:sz w:val="28"/>
          <w:szCs w:val="28"/>
        </w:rPr>
      </w:pPr>
      <w:r w:rsidRPr="008143CD">
        <w:rPr>
          <w:rFonts w:ascii="標楷體" w:eastAsia="標楷體" w:hAnsi="標楷體" w:hint="eastAsia"/>
          <w:sz w:val="28"/>
          <w:szCs w:val="28"/>
        </w:rPr>
        <w:t>經檢查違反規定</w:t>
      </w:r>
      <w:r w:rsidR="000445CE" w:rsidRPr="008143CD">
        <w:rPr>
          <w:rFonts w:ascii="標楷體" w:eastAsia="標楷體" w:hAnsi="標楷體" w:hint="eastAsia"/>
          <w:sz w:val="28"/>
          <w:szCs w:val="28"/>
        </w:rPr>
        <w:t>或輔導建議結果</w:t>
      </w:r>
      <w:r w:rsidRPr="008143CD">
        <w:rPr>
          <w:rFonts w:ascii="標楷體" w:eastAsia="標楷體" w:hAnsi="標楷體" w:hint="eastAsia"/>
          <w:sz w:val="28"/>
          <w:szCs w:val="28"/>
        </w:rPr>
        <w:t>未改善者。</w:t>
      </w:r>
    </w:p>
    <w:p w:rsidR="009B566C" w:rsidRPr="008143CD" w:rsidRDefault="009B566C" w:rsidP="007A51E8">
      <w:pPr>
        <w:numPr>
          <w:ilvl w:val="1"/>
          <w:numId w:val="32"/>
        </w:numPr>
        <w:spacing w:line="460" w:lineRule="exact"/>
        <w:ind w:left="1276" w:hanging="709"/>
        <w:jc w:val="both"/>
        <w:rPr>
          <w:rFonts w:ascii="標楷體" w:eastAsia="標楷體" w:hAnsi="標楷體" w:hint="eastAsia"/>
          <w:sz w:val="28"/>
          <w:szCs w:val="28"/>
        </w:rPr>
      </w:pPr>
      <w:r w:rsidRPr="008143CD">
        <w:rPr>
          <w:rFonts w:ascii="標楷體" w:eastAsia="標楷體" w:hAnsi="標楷體" w:hint="eastAsia"/>
          <w:sz w:val="28"/>
          <w:szCs w:val="28"/>
        </w:rPr>
        <w:t>其他經</w:t>
      </w:r>
      <w:r w:rsidR="008E2479" w:rsidRPr="008143CD">
        <w:rPr>
          <w:rFonts w:ascii="標楷體" w:eastAsia="標楷體" w:hAnsi="標楷體" w:hint="eastAsia"/>
          <w:sz w:val="28"/>
          <w:szCs w:val="28"/>
        </w:rPr>
        <w:t>勞檢處</w:t>
      </w:r>
      <w:r w:rsidRPr="008143CD">
        <w:rPr>
          <w:rFonts w:ascii="標楷體" w:eastAsia="標楷體" w:hAnsi="標楷體" w:hint="eastAsia"/>
          <w:sz w:val="28"/>
          <w:szCs w:val="28"/>
        </w:rPr>
        <w:t>認為高危害風險者。</w:t>
      </w:r>
    </w:p>
    <w:p w:rsidR="005E3F90" w:rsidRPr="008143CD" w:rsidRDefault="005E3F90" w:rsidP="005E3F90">
      <w:pPr>
        <w:numPr>
          <w:ilvl w:val="0"/>
          <w:numId w:val="20"/>
        </w:numPr>
        <w:tabs>
          <w:tab w:val="clear" w:pos="720"/>
          <w:tab w:val="num" w:pos="567"/>
        </w:tabs>
        <w:spacing w:line="460" w:lineRule="exact"/>
        <w:ind w:left="567" w:hanging="567"/>
        <w:jc w:val="both"/>
        <w:rPr>
          <w:rFonts w:ascii="標楷體" w:eastAsia="標楷體" w:hAnsi="標楷體" w:hint="eastAsia"/>
          <w:sz w:val="28"/>
          <w:szCs w:val="28"/>
        </w:rPr>
      </w:pPr>
      <w:r w:rsidRPr="008143CD">
        <w:rPr>
          <w:rFonts w:ascii="標楷體" w:eastAsia="標楷體" w:hAnsi="標楷體" w:hint="eastAsia"/>
          <w:sz w:val="28"/>
          <w:szCs w:val="28"/>
        </w:rPr>
        <w:t>勞檢處於實施職業安全衛生檢查時，以職業安全衛生防災檢查重點項目（如附表）為優先檢查項目。</w:t>
      </w:r>
    </w:p>
    <w:p w:rsidR="000119E1" w:rsidRPr="008143CD" w:rsidRDefault="00C61D4E" w:rsidP="005E3F90">
      <w:pPr>
        <w:spacing w:line="460" w:lineRule="exact"/>
        <w:ind w:left="567"/>
        <w:jc w:val="both"/>
        <w:rPr>
          <w:rFonts w:ascii="標楷體" w:eastAsia="標楷體" w:hAnsi="標楷體" w:hint="eastAsia"/>
          <w:sz w:val="28"/>
          <w:szCs w:val="28"/>
        </w:rPr>
      </w:pPr>
      <w:r w:rsidRPr="008143CD">
        <w:rPr>
          <w:rFonts w:ascii="標楷體" w:eastAsia="標楷體" w:hAnsi="標楷體"/>
          <w:sz w:val="28"/>
          <w:szCs w:val="28"/>
        </w:rPr>
        <w:t>實施</w:t>
      </w:r>
      <w:r w:rsidRPr="008143CD">
        <w:rPr>
          <w:rFonts w:ascii="標楷體" w:eastAsia="標楷體" w:hAnsi="標楷體" w:hint="eastAsia"/>
          <w:sz w:val="28"/>
          <w:szCs w:val="28"/>
        </w:rPr>
        <w:t>前項職業安全衛生檢查時，如發現事業單位有違反檢查重點項目者，應依法處分。</w:t>
      </w:r>
    </w:p>
    <w:p w:rsidR="00E60256" w:rsidRPr="008143CD" w:rsidRDefault="00A079D2" w:rsidP="00A079D2">
      <w:pPr>
        <w:numPr>
          <w:ilvl w:val="0"/>
          <w:numId w:val="20"/>
        </w:numPr>
        <w:tabs>
          <w:tab w:val="clear" w:pos="720"/>
          <w:tab w:val="num" w:pos="567"/>
        </w:tabs>
        <w:spacing w:line="460" w:lineRule="exact"/>
        <w:ind w:left="567" w:hanging="567"/>
        <w:jc w:val="both"/>
        <w:rPr>
          <w:rFonts w:ascii="標楷體" w:eastAsia="標楷體" w:hAnsi="標楷體" w:hint="eastAsia"/>
          <w:sz w:val="28"/>
          <w:szCs w:val="28"/>
        </w:rPr>
      </w:pPr>
      <w:r w:rsidRPr="008143CD">
        <w:rPr>
          <w:rFonts w:ascii="標楷體" w:eastAsia="標楷體" w:hAnsi="標楷體" w:hint="eastAsia"/>
          <w:sz w:val="28"/>
          <w:szCs w:val="28"/>
        </w:rPr>
        <w:t>勞檢處於實施職業安全衛生檢查時，有下列情事之一者，檢查對象及檢查項目得不受第二點及第三點限制：</w:t>
      </w:r>
    </w:p>
    <w:p w:rsidR="00E60256" w:rsidRPr="008143CD" w:rsidRDefault="00E60256" w:rsidP="000F3209">
      <w:pPr>
        <w:numPr>
          <w:ilvl w:val="0"/>
          <w:numId w:val="33"/>
        </w:numPr>
        <w:spacing w:line="460" w:lineRule="exact"/>
        <w:ind w:left="1418" w:hanging="851"/>
        <w:jc w:val="both"/>
        <w:rPr>
          <w:rFonts w:ascii="標楷體" w:eastAsia="標楷體" w:hAnsi="標楷體" w:hint="eastAsia"/>
          <w:sz w:val="28"/>
          <w:szCs w:val="28"/>
        </w:rPr>
      </w:pPr>
      <w:r w:rsidRPr="008143CD">
        <w:rPr>
          <w:rFonts w:ascii="標楷體" w:eastAsia="標楷體" w:hAnsi="標楷體" w:hint="eastAsia"/>
          <w:sz w:val="28"/>
          <w:szCs w:val="28"/>
        </w:rPr>
        <w:t>發生職業災害者。</w:t>
      </w:r>
    </w:p>
    <w:p w:rsidR="00E60256" w:rsidRPr="008143CD" w:rsidRDefault="00E60256" w:rsidP="000F3209">
      <w:pPr>
        <w:numPr>
          <w:ilvl w:val="0"/>
          <w:numId w:val="33"/>
        </w:numPr>
        <w:spacing w:line="460" w:lineRule="exact"/>
        <w:ind w:left="1418" w:hanging="851"/>
        <w:jc w:val="both"/>
        <w:rPr>
          <w:rFonts w:ascii="標楷體" w:eastAsia="標楷體" w:hAnsi="標楷體" w:hint="eastAsia"/>
          <w:sz w:val="28"/>
          <w:szCs w:val="28"/>
        </w:rPr>
      </w:pPr>
      <w:r w:rsidRPr="008143CD">
        <w:rPr>
          <w:rFonts w:ascii="標楷體" w:eastAsia="標楷體" w:hAnsi="標楷體" w:hint="eastAsia"/>
          <w:sz w:val="28"/>
          <w:szCs w:val="28"/>
        </w:rPr>
        <w:t>工作者申訴檢舉案件。</w:t>
      </w:r>
    </w:p>
    <w:p w:rsidR="00E60256" w:rsidRPr="008143CD" w:rsidRDefault="00E60256" w:rsidP="000F3209">
      <w:pPr>
        <w:numPr>
          <w:ilvl w:val="0"/>
          <w:numId w:val="33"/>
        </w:numPr>
        <w:spacing w:line="460" w:lineRule="exact"/>
        <w:ind w:left="1418" w:hanging="851"/>
        <w:jc w:val="both"/>
        <w:rPr>
          <w:rFonts w:ascii="標楷體" w:eastAsia="標楷體" w:hAnsi="標楷體" w:hint="eastAsia"/>
          <w:sz w:val="28"/>
          <w:szCs w:val="28"/>
        </w:rPr>
      </w:pPr>
      <w:r w:rsidRPr="008143CD">
        <w:rPr>
          <w:rFonts w:ascii="標楷體" w:eastAsia="標楷體" w:hAnsi="標楷體" w:hint="eastAsia"/>
          <w:sz w:val="28"/>
          <w:szCs w:val="28"/>
        </w:rPr>
        <w:t>媒體報導案件。</w:t>
      </w:r>
    </w:p>
    <w:p w:rsidR="00E60256" w:rsidRPr="008143CD" w:rsidRDefault="00E60256" w:rsidP="000F3209">
      <w:pPr>
        <w:numPr>
          <w:ilvl w:val="0"/>
          <w:numId w:val="33"/>
        </w:numPr>
        <w:spacing w:line="460" w:lineRule="exact"/>
        <w:ind w:left="1418" w:hanging="851"/>
        <w:jc w:val="both"/>
        <w:rPr>
          <w:rFonts w:ascii="標楷體" w:eastAsia="標楷體" w:hAnsi="標楷體" w:hint="eastAsia"/>
          <w:sz w:val="28"/>
          <w:szCs w:val="28"/>
        </w:rPr>
      </w:pPr>
      <w:r w:rsidRPr="008143CD">
        <w:rPr>
          <w:rFonts w:ascii="標楷體" w:eastAsia="標楷體" w:hAnsi="標楷體" w:hint="eastAsia"/>
          <w:sz w:val="28"/>
          <w:szCs w:val="28"/>
        </w:rPr>
        <w:t>其他經勞檢處認為必要者</w:t>
      </w:r>
      <w:r w:rsidRPr="008143CD">
        <w:rPr>
          <w:rFonts w:ascii="標楷體" w:eastAsia="標楷體" w:hAnsi="標楷體" w:hint="eastAsia"/>
          <w:bCs/>
          <w:sz w:val="28"/>
          <w:szCs w:val="28"/>
        </w:rPr>
        <w:t>。</w:t>
      </w:r>
    </w:p>
    <w:p w:rsidR="00E60256" w:rsidRPr="008143CD" w:rsidRDefault="00E60256" w:rsidP="007A51E8">
      <w:pPr>
        <w:numPr>
          <w:ilvl w:val="0"/>
          <w:numId w:val="20"/>
        </w:numPr>
        <w:tabs>
          <w:tab w:val="clear" w:pos="720"/>
          <w:tab w:val="num" w:pos="567"/>
        </w:tabs>
        <w:spacing w:line="460" w:lineRule="exact"/>
        <w:ind w:left="567" w:hanging="567"/>
        <w:jc w:val="both"/>
        <w:rPr>
          <w:rFonts w:ascii="標楷體" w:eastAsia="標楷體" w:hAnsi="標楷體" w:hint="eastAsia"/>
          <w:sz w:val="28"/>
          <w:szCs w:val="28"/>
        </w:rPr>
      </w:pPr>
      <w:r w:rsidRPr="008143CD">
        <w:rPr>
          <w:rFonts w:ascii="標楷體" w:eastAsia="標楷體" w:hAnsi="標楷體" w:hint="eastAsia"/>
          <w:sz w:val="28"/>
          <w:szCs w:val="28"/>
        </w:rPr>
        <w:t>勞檢處於實施職業安全衛生輔導時，下列對象應優先實施輔導：</w:t>
      </w:r>
    </w:p>
    <w:p w:rsidR="00E60256" w:rsidRPr="008143CD" w:rsidRDefault="00A079D2" w:rsidP="000F3209">
      <w:pPr>
        <w:numPr>
          <w:ilvl w:val="0"/>
          <w:numId w:val="34"/>
        </w:numPr>
        <w:tabs>
          <w:tab w:val="left" w:pos="1418"/>
        </w:tabs>
        <w:spacing w:line="460" w:lineRule="exact"/>
        <w:ind w:left="1560" w:hanging="993"/>
        <w:jc w:val="both"/>
        <w:rPr>
          <w:rFonts w:ascii="標楷體" w:eastAsia="標楷體" w:hAnsi="標楷體" w:hint="eastAsia"/>
          <w:sz w:val="28"/>
          <w:szCs w:val="28"/>
        </w:rPr>
      </w:pPr>
      <w:r w:rsidRPr="008143CD">
        <w:rPr>
          <w:rFonts w:ascii="標楷體" w:eastAsia="標楷體" w:hAnsi="標楷體" w:hint="eastAsia"/>
          <w:sz w:val="28"/>
          <w:szCs w:val="28"/>
        </w:rPr>
        <w:t>營造業以外之事業，且其工作者為三十人以下者。</w:t>
      </w:r>
    </w:p>
    <w:p w:rsidR="00A079D2" w:rsidRPr="008143CD" w:rsidRDefault="00A079D2" w:rsidP="000F3209">
      <w:pPr>
        <w:numPr>
          <w:ilvl w:val="0"/>
          <w:numId w:val="34"/>
        </w:numPr>
        <w:tabs>
          <w:tab w:val="left" w:pos="1418"/>
        </w:tabs>
        <w:spacing w:line="460" w:lineRule="exact"/>
        <w:ind w:left="1560" w:hanging="993"/>
        <w:jc w:val="both"/>
        <w:rPr>
          <w:rFonts w:ascii="標楷體" w:eastAsia="標楷體" w:hAnsi="標楷體" w:hint="eastAsia"/>
          <w:sz w:val="28"/>
          <w:szCs w:val="28"/>
        </w:rPr>
      </w:pPr>
      <w:r w:rsidRPr="008143CD">
        <w:rPr>
          <w:rFonts w:ascii="標楷體" w:eastAsia="標楷體" w:hAnsi="標楷體" w:hint="eastAsia"/>
          <w:sz w:val="28"/>
          <w:szCs w:val="28"/>
        </w:rPr>
        <w:lastRenderedPageBreak/>
        <w:t>工程總金</w:t>
      </w:r>
      <w:bookmarkStart w:id="0" w:name="_GoBack"/>
      <w:bookmarkEnd w:id="0"/>
      <w:r w:rsidRPr="008143CD">
        <w:rPr>
          <w:rFonts w:ascii="標楷體" w:eastAsia="標楷體" w:hAnsi="標楷體" w:hint="eastAsia"/>
          <w:sz w:val="28"/>
          <w:szCs w:val="28"/>
        </w:rPr>
        <w:t>額為五千萬</w:t>
      </w:r>
      <w:r w:rsidR="00B97B6F">
        <w:rPr>
          <w:rFonts w:ascii="標楷體" w:eastAsia="標楷體" w:hAnsi="標楷體" w:hint="eastAsia"/>
          <w:sz w:val="28"/>
          <w:szCs w:val="28"/>
        </w:rPr>
        <w:t>元</w:t>
      </w:r>
      <w:r w:rsidRPr="008143CD">
        <w:rPr>
          <w:rFonts w:ascii="標楷體" w:eastAsia="標楷體" w:hAnsi="標楷體" w:hint="eastAsia"/>
          <w:sz w:val="28"/>
          <w:szCs w:val="28"/>
        </w:rPr>
        <w:t>以下之營造業</w:t>
      </w:r>
      <w:r w:rsidR="00382EE5" w:rsidRPr="008143CD">
        <w:rPr>
          <w:rFonts w:ascii="標楷體" w:eastAsia="標楷體" w:hAnsi="標楷體" w:hint="eastAsia"/>
          <w:sz w:val="28"/>
          <w:szCs w:val="28"/>
        </w:rPr>
        <w:t>。</w:t>
      </w:r>
    </w:p>
    <w:p w:rsidR="00E60256" w:rsidRPr="008143CD" w:rsidRDefault="00E60256" w:rsidP="007A51E8">
      <w:pPr>
        <w:numPr>
          <w:ilvl w:val="0"/>
          <w:numId w:val="20"/>
        </w:numPr>
        <w:tabs>
          <w:tab w:val="clear" w:pos="720"/>
          <w:tab w:val="num" w:pos="567"/>
        </w:tabs>
        <w:spacing w:line="460" w:lineRule="exact"/>
        <w:ind w:left="567" w:hanging="567"/>
        <w:jc w:val="both"/>
        <w:rPr>
          <w:rFonts w:ascii="標楷體" w:eastAsia="標楷體" w:hAnsi="標楷體" w:hint="eastAsia"/>
          <w:sz w:val="28"/>
          <w:szCs w:val="28"/>
        </w:rPr>
      </w:pPr>
      <w:r w:rsidRPr="008143CD">
        <w:rPr>
          <w:rFonts w:ascii="標楷體" w:eastAsia="標楷體" w:hAnsi="標楷體" w:hint="eastAsia"/>
          <w:sz w:val="28"/>
          <w:szCs w:val="28"/>
        </w:rPr>
        <w:t>勞檢處為提升事業單位整體工作環境之安全衛生管理水準，除勞動檢查外，應一併實施職業安全衛生輔導。</w:t>
      </w:r>
    </w:p>
    <w:p w:rsidR="00815D9A" w:rsidRPr="008143CD" w:rsidRDefault="00A079D2" w:rsidP="007A51E8">
      <w:pPr>
        <w:spacing w:line="460" w:lineRule="exact"/>
        <w:ind w:left="567"/>
        <w:jc w:val="both"/>
        <w:rPr>
          <w:rFonts w:eastAsia="標楷體" w:hint="eastAsia"/>
          <w:sz w:val="28"/>
          <w:szCs w:val="28"/>
        </w:rPr>
      </w:pPr>
      <w:r w:rsidRPr="008143CD">
        <w:rPr>
          <w:rFonts w:ascii="標楷體" w:eastAsia="標楷體" w:hAnsi="標楷體" w:hint="eastAsia"/>
          <w:sz w:val="28"/>
          <w:szCs w:val="28"/>
        </w:rPr>
        <w:t>前項職業安全衛生輔導，應提供輔導建議結果，並請事業單位函復其辦理情況。</w:t>
      </w:r>
    </w:p>
    <w:p w:rsidR="00815D9A" w:rsidRPr="008143CD" w:rsidRDefault="00815D9A" w:rsidP="00815D9A">
      <w:pPr>
        <w:spacing w:line="460" w:lineRule="exact"/>
        <w:jc w:val="both"/>
        <w:rPr>
          <w:rFonts w:ascii="標楷體" w:eastAsia="標楷體" w:hAnsi="標楷體"/>
          <w:sz w:val="28"/>
          <w:szCs w:val="28"/>
        </w:rPr>
        <w:sectPr w:rsidR="00815D9A" w:rsidRPr="008143CD" w:rsidSect="00665559">
          <w:headerReference w:type="even" r:id="rId8"/>
          <w:headerReference w:type="default" r:id="rId9"/>
          <w:footerReference w:type="even" r:id="rId10"/>
          <w:footerReference w:type="default" r:id="rId11"/>
          <w:headerReference w:type="first" r:id="rId12"/>
          <w:pgSz w:w="11906" w:h="16838"/>
          <w:pgMar w:top="1418" w:right="1418" w:bottom="1418" w:left="1701" w:header="851" w:footer="992" w:gutter="0"/>
          <w:cols w:space="425"/>
          <w:docGrid w:type="lines" w:linePitch="360"/>
        </w:sectPr>
      </w:pPr>
    </w:p>
    <w:p w:rsidR="005179F9" w:rsidRPr="001B48F1" w:rsidRDefault="00814FAA" w:rsidP="00814FAA">
      <w:pPr>
        <w:jc w:val="both"/>
        <w:rPr>
          <w:rFonts w:eastAsia="標楷體" w:hint="eastAsia"/>
          <w:sz w:val="40"/>
          <w:szCs w:val="40"/>
        </w:rPr>
      </w:pPr>
      <w:r w:rsidRPr="001B48F1">
        <w:rPr>
          <w:rFonts w:ascii="標楷體" w:eastAsia="標楷體" w:hAnsi="標楷體" w:cs="新細明體" w:hint="eastAsia"/>
          <w:sz w:val="40"/>
          <w:szCs w:val="40"/>
        </w:rPr>
        <w:lastRenderedPageBreak/>
        <w:t>臺中市勞動檢查處檢查業務執行要點</w:t>
      </w:r>
      <w:r w:rsidR="005179F9" w:rsidRPr="001B48F1">
        <w:rPr>
          <w:rFonts w:ascii="標楷體" w:eastAsia="標楷體" w:hAnsi="標楷體" w:cs="新細明體" w:hint="eastAsia"/>
          <w:sz w:val="40"/>
          <w:szCs w:val="40"/>
        </w:rPr>
        <w:t>附表</w:t>
      </w:r>
      <w:r w:rsidRPr="001B48F1">
        <w:rPr>
          <w:rFonts w:ascii="標楷體" w:eastAsia="標楷體" w:hAnsi="標楷體" w:cs="新細明體"/>
          <w:sz w:val="40"/>
          <w:szCs w:val="40"/>
        </w:rPr>
        <w:t>：</w:t>
      </w:r>
      <w:r w:rsidR="00C10998" w:rsidRPr="001B48F1">
        <w:rPr>
          <w:rFonts w:ascii="標楷體" w:eastAsia="標楷體" w:hAnsi="標楷體" w:cs="新細明體" w:hint="eastAsia"/>
          <w:sz w:val="40"/>
          <w:szCs w:val="40"/>
        </w:rPr>
        <w:t>職業安全衛生</w:t>
      </w:r>
      <w:r w:rsidR="00A3547E" w:rsidRPr="001B48F1">
        <w:rPr>
          <w:rFonts w:ascii="標楷體" w:eastAsia="標楷體" w:hAnsi="標楷體" w:cs="新細明體" w:hint="eastAsia"/>
          <w:sz w:val="40"/>
          <w:szCs w:val="40"/>
        </w:rPr>
        <w:t>防災</w:t>
      </w:r>
      <w:r w:rsidR="00E02CBC" w:rsidRPr="001B48F1">
        <w:rPr>
          <w:rFonts w:ascii="標楷體" w:eastAsia="標楷體" w:hAnsi="標楷體" w:cs="新細明體" w:hint="eastAsia"/>
          <w:sz w:val="40"/>
          <w:szCs w:val="40"/>
        </w:rPr>
        <w:t>檢查</w:t>
      </w:r>
      <w:r w:rsidR="005179F9" w:rsidRPr="001B48F1">
        <w:rPr>
          <w:rFonts w:ascii="標楷體" w:eastAsia="標楷體" w:hAnsi="標楷體" w:cs="新細明體" w:hint="eastAsia"/>
          <w:sz w:val="40"/>
          <w:szCs w:val="40"/>
        </w:rPr>
        <w:t>重點</w:t>
      </w:r>
      <w:r w:rsidR="00422666" w:rsidRPr="001B48F1">
        <w:rPr>
          <w:rFonts w:ascii="標楷體" w:eastAsia="標楷體" w:hAnsi="標楷體" w:cs="新細明體" w:hint="eastAsia"/>
          <w:sz w:val="40"/>
          <w:szCs w:val="40"/>
        </w:rPr>
        <w:t>項</w:t>
      </w:r>
      <w:r w:rsidR="00296556" w:rsidRPr="001B48F1">
        <w:rPr>
          <w:rFonts w:ascii="標楷體" w:eastAsia="標楷體" w:hAnsi="標楷體" w:cs="新細明體" w:hint="eastAsia"/>
          <w:sz w:val="40"/>
          <w:szCs w:val="40"/>
        </w:rPr>
        <w:t>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gridCol w:w="5168"/>
        <w:gridCol w:w="1960"/>
        <w:gridCol w:w="1103"/>
      </w:tblGrid>
      <w:tr w:rsidR="00A82464" w:rsidRPr="008143CD" w:rsidTr="00793AE6">
        <w:trPr>
          <w:trHeight w:val="567"/>
          <w:tblHeader/>
        </w:trPr>
        <w:tc>
          <w:tcPr>
            <w:tcW w:w="350" w:type="pct"/>
            <w:vAlign w:val="center"/>
          </w:tcPr>
          <w:p w:rsidR="00A82464" w:rsidRPr="008143CD" w:rsidRDefault="00A82464" w:rsidP="00B87CBF">
            <w:pPr>
              <w:jc w:val="center"/>
              <w:rPr>
                <w:rFonts w:ascii="標楷體" w:eastAsia="標楷體" w:hAnsi="標楷體"/>
                <w:sz w:val="22"/>
                <w:szCs w:val="22"/>
              </w:rPr>
            </w:pPr>
            <w:r w:rsidRPr="008143CD">
              <w:rPr>
                <w:rFonts w:ascii="標楷體" w:eastAsia="標楷體" w:hAnsi="標楷體" w:cs="新細明體" w:hint="eastAsia"/>
                <w:sz w:val="22"/>
                <w:szCs w:val="22"/>
              </w:rPr>
              <w:t>項次</w:t>
            </w:r>
          </w:p>
        </w:tc>
        <w:tc>
          <w:tcPr>
            <w:tcW w:w="2686" w:type="pct"/>
            <w:vAlign w:val="center"/>
          </w:tcPr>
          <w:p w:rsidR="00A82464" w:rsidRPr="008143CD" w:rsidRDefault="00C10998" w:rsidP="00B87CBF">
            <w:pPr>
              <w:jc w:val="center"/>
              <w:rPr>
                <w:rFonts w:eastAsia="標楷體" w:hint="eastAsia"/>
                <w:sz w:val="22"/>
                <w:szCs w:val="22"/>
              </w:rPr>
            </w:pPr>
            <w:r w:rsidRPr="008143CD">
              <w:rPr>
                <w:rFonts w:ascii="標楷體" w:eastAsia="標楷體" w:hAnsi="標楷體" w:cs="新細明體" w:hint="eastAsia"/>
                <w:sz w:val="22"/>
                <w:szCs w:val="22"/>
              </w:rPr>
              <w:t>職業安全衛生</w:t>
            </w:r>
            <w:r w:rsidR="00E02CBC" w:rsidRPr="008143CD">
              <w:rPr>
                <w:rFonts w:ascii="標楷體" w:eastAsia="標楷體" w:hAnsi="標楷體" w:cs="新細明體" w:hint="eastAsia"/>
                <w:sz w:val="22"/>
                <w:szCs w:val="22"/>
              </w:rPr>
              <w:t>檢查</w:t>
            </w:r>
            <w:r w:rsidRPr="008143CD">
              <w:rPr>
                <w:rFonts w:ascii="標楷體" w:eastAsia="標楷體" w:hAnsi="標楷體" w:cs="新細明體" w:hint="eastAsia"/>
                <w:sz w:val="22"/>
                <w:szCs w:val="22"/>
              </w:rPr>
              <w:t>重點項目</w:t>
            </w:r>
          </w:p>
        </w:tc>
        <w:tc>
          <w:tcPr>
            <w:tcW w:w="1250" w:type="pct"/>
            <w:vAlign w:val="center"/>
          </w:tcPr>
          <w:p w:rsidR="00A82464" w:rsidRPr="008143CD" w:rsidRDefault="00A82464" w:rsidP="00B87CBF">
            <w:pPr>
              <w:kinsoku w:val="0"/>
              <w:jc w:val="center"/>
              <w:rPr>
                <w:rFonts w:ascii="標楷體" w:eastAsia="標楷體" w:hAnsi="標楷體"/>
                <w:sz w:val="22"/>
                <w:szCs w:val="22"/>
              </w:rPr>
            </w:pPr>
            <w:r w:rsidRPr="008143CD">
              <w:rPr>
                <w:rFonts w:ascii="標楷體" w:eastAsia="標楷體" w:hAnsi="標楷體" w:cs="新細明體" w:hint="eastAsia"/>
                <w:sz w:val="22"/>
                <w:szCs w:val="22"/>
              </w:rPr>
              <w:t>法規依據</w:t>
            </w:r>
          </w:p>
        </w:tc>
        <w:tc>
          <w:tcPr>
            <w:tcW w:w="714" w:type="pct"/>
            <w:vAlign w:val="center"/>
          </w:tcPr>
          <w:p w:rsidR="00A82464" w:rsidRPr="008143CD" w:rsidRDefault="00395FE4" w:rsidP="00B87CBF">
            <w:pPr>
              <w:kinsoku w:val="0"/>
              <w:ind w:rightChars="-45" w:right="-108"/>
              <w:jc w:val="center"/>
              <w:rPr>
                <w:rFonts w:ascii="標楷體" w:eastAsia="標楷體" w:hAnsi="標楷體" w:cs="新細明體" w:hint="eastAsia"/>
                <w:sz w:val="22"/>
                <w:szCs w:val="22"/>
              </w:rPr>
            </w:pPr>
            <w:r w:rsidRPr="008143CD">
              <w:rPr>
                <w:rFonts w:ascii="標楷體" w:eastAsia="標楷體" w:hAnsi="標楷體" w:cs="新細明體" w:hint="eastAsia"/>
                <w:sz w:val="22"/>
                <w:szCs w:val="22"/>
              </w:rPr>
              <w:t>備註</w:t>
            </w:r>
          </w:p>
        </w:tc>
      </w:tr>
      <w:tr w:rsidR="00A82464" w:rsidRPr="008143CD" w:rsidTr="00793AE6">
        <w:trPr>
          <w:trHeight w:val="501"/>
        </w:trPr>
        <w:tc>
          <w:tcPr>
            <w:tcW w:w="5000" w:type="pct"/>
            <w:gridSpan w:val="4"/>
            <w:vAlign w:val="center"/>
          </w:tcPr>
          <w:p w:rsidR="00A82464" w:rsidRPr="008143CD" w:rsidRDefault="00A82464"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一、職業安全衛生法及其施行細則</w:t>
            </w:r>
          </w:p>
        </w:tc>
      </w:tr>
      <w:tr w:rsidR="00A82464" w:rsidRPr="008143CD" w:rsidTr="00793AE6">
        <w:tc>
          <w:tcPr>
            <w:tcW w:w="350" w:type="pct"/>
            <w:vAlign w:val="center"/>
          </w:tcPr>
          <w:p w:rsidR="00A82464" w:rsidRPr="008143CD" w:rsidRDefault="00814C06" w:rsidP="00B87CBF">
            <w:pPr>
              <w:jc w:val="center"/>
              <w:rPr>
                <w:rFonts w:ascii="標楷體" w:eastAsia="標楷體" w:hAnsi="標楷體" w:hint="eastAsia"/>
                <w:sz w:val="22"/>
                <w:szCs w:val="22"/>
              </w:rPr>
            </w:pPr>
            <w:r w:rsidRPr="008143CD">
              <w:rPr>
                <w:rFonts w:ascii="標楷體" w:eastAsia="標楷體" w:hAnsi="標楷體" w:hint="eastAsia"/>
                <w:sz w:val="22"/>
                <w:szCs w:val="22"/>
              </w:rPr>
              <w:t>1</w:t>
            </w:r>
          </w:p>
        </w:tc>
        <w:tc>
          <w:tcPr>
            <w:tcW w:w="2686" w:type="pct"/>
          </w:tcPr>
          <w:p w:rsidR="00A82464" w:rsidRPr="008143CD" w:rsidRDefault="00A82464" w:rsidP="00B87CBF">
            <w:pPr>
              <w:jc w:val="both"/>
              <w:rPr>
                <w:rFonts w:ascii="標楷體" w:eastAsia="標楷體" w:hAnsi="標楷體"/>
                <w:sz w:val="22"/>
                <w:szCs w:val="22"/>
              </w:rPr>
            </w:pPr>
            <w:r w:rsidRPr="008143CD">
              <w:rPr>
                <w:rFonts w:ascii="標楷體" w:eastAsia="標楷體" w:hAnsi="標楷體" w:cs="新細明體" w:hint="eastAsia"/>
                <w:sz w:val="22"/>
                <w:szCs w:val="22"/>
              </w:rPr>
              <w:t>危險性機械或設備，應經檢查合格方能使用，使用超過規定期間應經再檢查合格。</w:t>
            </w:r>
          </w:p>
        </w:tc>
        <w:tc>
          <w:tcPr>
            <w:tcW w:w="1250" w:type="pct"/>
          </w:tcPr>
          <w:p w:rsidR="00A82464" w:rsidRPr="008143CD" w:rsidRDefault="00A82464" w:rsidP="00B87CBF">
            <w:pPr>
              <w:jc w:val="both"/>
              <w:rPr>
                <w:rFonts w:ascii="標楷體" w:eastAsia="標楷體" w:hAnsi="標楷體" w:cs="新細明體"/>
                <w:bCs/>
                <w:sz w:val="22"/>
                <w:szCs w:val="22"/>
              </w:rPr>
            </w:pPr>
            <w:r w:rsidRPr="008143CD">
              <w:rPr>
                <w:rFonts w:ascii="標楷體" w:eastAsia="標楷體" w:hAnsi="標楷體" w:cs="新細明體" w:hint="eastAsia"/>
                <w:bCs/>
                <w:sz w:val="22"/>
                <w:szCs w:val="22"/>
              </w:rPr>
              <w:t>職業安全衛生法第十六條第一項</w:t>
            </w:r>
          </w:p>
        </w:tc>
        <w:tc>
          <w:tcPr>
            <w:tcW w:w="714" w:type="pct"/>
            <w:vAlign w:val="center"/>
          </w:tcPr>
          <w:p w:rsidR="00A82464" w:rsidRPr="008143CD" w:rsidRDefault="00A82464" w:rsidP="00B87CBF">
            <w:pPr>
              <w:jc w:val="center"/>
              <w:rPr>
                <w:rFonts w:ascii="標楷體" w:eastAsia="標楷體" w:hAnsi="標楷體" w:cs="新細明體" w:hint="eastAsia"/>
                <w:sz w:val="22"/>
                <w:szCs w:val="22"/>
              </w:rPr>
            </w:pPr>
          </w:p>
        </w:tc>
      </w:tr>
      <w:tr w:rsidR="00A82464" w:rsidRPr="008143CD" w:rsidTr="00793AE6">
        <w:tc>
          <w:tcPr>
            <w:tcW w:w="350" w:type="pct"/>
            <w:vAlign w:val="center"/>
          </w:tcPr>
          <w:p w:rsidR="00A82464" w:rsidRPr="008143CD" w:rsidRDefault="00814C06" w:rsidP="00B87CBF">
            <w:pPr>
              <w:jc w:val="center"/>
              <w:rPr>
                <w:rFonts w:ascii="標楷體" w:eastAsia="標楷體" w:hAnsi="標楷體" w:hint="eastAsia"/>
                <w:sz w:val="22"/>
                <w:szCs w:val="22"/>
              </w:rPr>
            </w:pPr>
            <w:r w:rsidRPr="008143CD">
              <w:rPr>
                <w:rFonts w:ascii="標楷體" w:eastAsia="標楷體" w:hAnsi="標楷體" w:hint="eastAsia"/>
                <w:sz w:val="22"/>
                <w:szCs w:val="22"/>
              </w:rPr>
              <w:t>2</w:t>
            </w:r>
          </w:p>
        </w:tc>
        <w:tc>
          <w:tcPr>
            <w:tcW w:w="2686" w:type="pct"/>
          </w:tcPr>
          <w:p w:rsidR="00E02CBC" w:rsidRPr="008143CD" w:rsidRDefault="00A82464" w:rsidP="00B87CBF">
            <w:pPr>
              <w:jc w:val="both"/>
              <w:rPr>
                <w:rFonts w:ascii="標楷體" w:eastAsia="標楷體" w:hAnsi="標楷體" w:hint="eastAsia"/>
                <w:sz w:val="22"/>
                <w:szCs w:val="22"/>
              </w:rPr>
            </w:pPr>
            <w:r w:rsidRPr="008143CD">
              <w:rPr>
                <w:rFonts w:ascii="標楷體" w:eastAsia="標楷體" w:hAnsi="標楷體" w:hint="eastAsia"/>
                <w:sz w:val="22"/>
                <w:szCs w:val="22"/>
              </w:rPr>
              <w:t>雇主應依其事業單位之規模、性質，訂定職業安全衛生管理計畫；並設置安全衛生組織、人員，實施安全衛生管理及自動檢查。</w:t>
            </w:r>
          </w:p>
          <w:p w:rsidR="00A82464" w:rsidRPr="008143CD" w:rsidRDefault="00A82464" w:rsidP="00B87CBF">
            <w:pPr>
              <w:jc w:val="both"/>
              <w:rPr>
                <w:rFonts w:ascii="標楷體" w:eastAsia="標楷體" w:hAnsi="標楷體"/>
                <w:sz w:val="22"/>
                <w:szCs w:val="22"/>
              </w:rPr>
            </w:pPr>
            <w:r w:rsidRPr="008143CD">
              <w:rPr>
                <w:rFonts w:ascii="標楷體" w:eastAsia="標楷體" w:hAnsi="標楷體" w:hint="eastAsia"/>
                <w:sz w:val="22"/>
                <w:szCs w:val="22"/>
              </w:rPr>
              <w:t>前項之事業單位達一定規模以上或有第十五條第一項所定之工作場所者，應建置職業安全衛生管理系統。</w:t>
            </w:r>
          </w:p>
        </w:tc>
        <w:tc>
          <w:tcPr>
            <w:tcW w:w="1250" w:type="pct"/>
          </w:tcPr>
          <w:p w:rsidR="00A82464" w:rsidRPr="008143CD" w:rsidRDefault="00A82464" w:rsidP="00B87CBF">
            <w:pPr>
              <w:jc w:val="both"/>
              <w:rPr>
                <w:rFonts w:ascii="標楷體" w:eastAsia="標楷體" w:hAnsi="標楷體" w:cs="新細明體"/>
                <w:bCs/>
                <w:sz w:val="22"/>
                <w:szCs w:val="22"/>
              </w:rPr>
            </w:pPr>
            <w:r w:rsidRPr="008143CD">
              <w:rPr>
                <w:rFonts w:ascii="標楷體" w:eastAsia="標楷體" w:hAnsi="標楷體" w:cs="新細明體" w:hint="eastAsia"/>
                <w:bCs/>
                <w:sz w:val="22"/>
                <w:szCs w:val="22"/>
              </w:rPr>
              <w:t>職業安全衛生法第二十三條第一項及第二項</w:t>
            </w:r>
          </w:p>
        </w:tc>
        <w:tc>
          <w:tcPr>
            <w:tcW w:w="714" w:type="pct"/>
            <w:vAlign w:val="center"/>
          </w:tcPr>
          <w:p w:rsidR="00A82464" w:rsidRPr="008143CD" w:rsidRDefault="00A82464" w:rsidP="00B87CBF">
            <w:pPr>
              <w:jc w:val="center"/>
              <w:rPr>
                <w:rFonts w:ascii="標楷體" w:eastAsia="標楷體" w:hAnsi="標楷體" w:cs="新細明體" w:hint="eastAsia"/>
                <w:sz w:val="22"/>
                <w:szCs w:val="22"/>
              </w:rPr>
            </w:pPr>
          </w:p>
        </w:tc>
      </w:tr>
      <w:tr w:rsidR="00A82464" w:rsidRPr="008143CD" w:rsidTr="00793AE6">
        <w:tc>
          <w:tcPr>
            <w:tcW w:w="350" w:type="pct"/>
            <w:vAlign w:val="center"/>
          </w:tcPr>
          <w:p w:rsidR="00A82464" w:rsidRPr="008143CD" w:rsidRDefault="00814C06" w:rsidP="00B87CBF">
            <w:pPr>
              <w:jc w:val="center"/>
              <w:rPr>
                <w:rFonts w:ascii="標楷體" w:eastAsia="標楷體" w:hAnsi="標楷體" w:hint="eastAsia"/>
                <w:sz w:val="22"/>
                <w:szCs w:val="22"/>
              </w:rPr>
            </w:pPr>
            <w:r w:rsidRPr="008143CD">
              <w:rPr>
                <w:rFonts w:ascii="標楷體" w:eastAsia="標楷體" w:hAnsi="標楷體" w:hint="eastAsia"/>
                <w:sz w:val="22"/>
                <w:szCs w:val="22"/>
              </w:rPr>
              <w:t>3</w:t>
            </w:r>
          </w:p>
        </w:tc>
        <w:tc>
          <w:tcPr>
            <w:tcW w:w="2686" w:type="pct"/>
          </w:tcPr>
          <w:p w:rsidR="00A82464" w:rsidRPr="008143CD" w:rsidRDefault="00A82464" w:rsidP="00B87CBF">
            <w:pPr>
              <w:jc w:val="both"/>
              <w:rPr>
                <w:rFonts w:ascii="標楷體" w:eastAsia="標楷體" w:hAnsi="標楷體"/>
                <w:sz w:val="22"/>
                <w:szCs w:val="22"/>
              </w:rPr>
            </w:pPr>
            <w:r w:rsidRPr="008143CD">
              <w:rPr>
                <w:rFonts w:ascii="標楷體" w:eastAsia="標楷體" w:hAnsi="標楷體" w:cs="新細明體" w:hint="eastAsia"/>
                <w:sz w:val="22"/>
                <w:szCs w:val="22"/>
              </w:rPr>
              <w:t>危險性機械或設備操作人員，應由合格人員充任。</w:t>
            </w:r>
          </w:p>
        </w:tc>
        <w:tc>
          <w:tcPr>
            <w:tcW w:w="1250" w:type="pct"/>
          </w:tcPr>
          <w:p w:rsidR="00A82464" w:rsidRPr="008143CD" w:rsidRDefault="00A82464" w:rsidP="00B87CBF">
            <w:pPr>
              <w:jc w:val="both"/>
              <w:rPr>
                <w:rFonts w:ascii="標楷體" w:eastAsia="標楷體" w:hAnsi="標楷體" w:cs="新細明體"/>
                <w:bCs/>
                <w:sz w:val="22"/>
                <w:szCs w:val="22"/>
              </w:rPr>
            </w:pPr>
            <w:r w:rsidRPr="008143CD">
              <w:rPr>
                <w:rFonts w:ascii="標楷體" w:eastAsia="標楷體" w:hAnsi="標楷體" w:cs="新細明體" w:hint="eastAsia"/>
                <w:bCs/>
                <w:sz w:val="22"/>
                <w:szCs w:val="22"/>
              </w:rPr>
              <w:t>職業安全衛生法第</w:t>
            </w:r>
            <w:r w:rsidR="00276C03" w:rsidRPr="008143CD">
              <w:rPr>
                <w:rFonts w:ascii="標楷體" w:eastAsia="標楷體" w:hAnsi="標楷體" w:cs="新細明體" w:hint="eastAsia"/>
                <w:bCs/>
                <w:sz w:val="22"/>
                <w:szCs w:val="22"/>
              </w:rPr>
              <w:t>二十四</w:t>
            </w:r>
            <w:r w:rsidRPr="008143CD">
              <w:rPr>
                <w:rFonts w:ascii="標楷體" w:eastAsia="標楷體" w:hAnsi="標楷體" w:cs="新細明體" w:hint="eastAsia"/>
                <w:bCs/>
                <w:sz w:val="22"/>
                <w:szCs w:val="22"/>
              </w:rPr>
              <w:t>條</w:t>
            </w:r>
          </w:p>
        </w:tc>
        <w:tc>
          <w:tcPr>
            <w:tcW w:w="714" w:type="pct"/>
            <w:vAlign w:val="center"/>
          </w:tcPr>
          <w:p w:rsidR="00A82464" w:rsidRPr="008143CD" w:rsidRDefault="00A82464" w:rsidP="00B87CBF">
            <w:pPr>
              <w:jc w:val="center"/>
              <w:rPr>
                <w:rFonts w:ascii="標楷體" w:eastAsia="標楷體" w:hAnsi="標楷體" w:cs="新細明體" w:hint="eastAsia"/>
                <w:sz w:val="22"/>
                <w:szCs w:val="22"/>
              </w:rPr>
            </w:pPr>
          </w:p>
        </w:tc>
      </w:tr>
      <w:tr w:rsidR="00A82464" w:rsidRPr="008143CD" w:rsidTr="00793AE6">
        <w:tc>
          <w:tcPr>
            <w:tcW w:w="350" w:type="pct"/>
            <w:vAlign w:val="center"/>
          </w:tcPr>
          <w:p w:rsidR="00A82464" w:rsidRPr="008143CD" w:rsidRDefault="00814C06" w:rsidP="00B87CBF">
            <w:pPr>
              <w:jc w:val="center"/>
              <w:rPr>
                <w:rFonts w:ascii="標楷體" w:eastAsia="標楷體" w:hAnsi="標楷體" w:hint="eastAsia"/>
                <w:sz w:val="22"/>
                <w:szCs w:val="22"/>
              </w:rPr>
            </w:pPr>
            <w:r w:rsidRPr="008143CD">
              <w:rPr>
                <w:rFonts w:ascii="標楷體" w:eastAsia="標楷體" w:hAnsi="標楷體" w:hint="eastAsia"/>
                <w:sz w:val="22"/>
                <w:szCs w:val="22"/>
              </w:rPr>
              <w:t>4</w:t>
            </w:r>
          </w:p>
        </w:tc>
        <w:tc>
          <w:tcPr>
            <w:tcW w:w="2686" w:type="pct"/>
          </w:tcPr>
          <w:p w:rsidR="00A82464" w:rsidRPr="008143CD" w:rsidRDefault="00A82464" w:rsidP="00B87CBF">
            <w:pPr>
              <w:jc w:val="both"/>
              <w:rPr>
                <w:rFonts w:ascii="標楷體" w:eastAsia="標楷體" w:hAnsi="標楷體"/>
                <w:sz w:val="22"/>
                <w:szCs w:val="22"/>
              </w:rPr>
            </w:pPr>
            <w:r w:rsidRPr="008143CD">
              <w:rPr>
                <w:rFonts w:ascii="標楷體" w:eastAsia="標楷體" w:hAnsi="標楷體" w:cs="新細明體" w:hint="eastAsia"/>
                <w:sz w:val="22"/>
                <w:szCs w:val="22"/>
              </w:rPr>
              <w:t>事業單位以其事業交付承攬，應於事前告知工作環境</w:t>
            </w:r>
            <w:r w:rsidR="00E02CBC" w:rsidRPr="008143CD">
              <w:rPr>
                <w:rFonts w:ascii="標楷體" w:eastAsia="標楷體" w:hAnsi="標楷體" w:cs="新細明體" w:hint="eastAsia"/>
                <w:sz w:val="22"/>
                <w:szCs w:val="22"/>
              </w:rPr>
              <w:t>、</w:t>
            </w:r>
            <w:r w:rsidRPr="008143CD">
              <w:rPr>
                <w:rFonts w:ascii="標楷體" w:eastAsia="標楷體" w:hAnsi="標楷體" w:cs="新細明體" w:hint="eastAsia"/>
                <w:sz w:val="22"/>
                <w:szCs w:val="22"/>
              </w:rPr>
              <w:t>危害因素及應採取之措施。</w:t>
            </w:r>
          </w:p>
        </w:tc>
        <w:tc>
          <w:tcPr>
            <w:tcW w:w="1250" w:type="pct"/>
          </w:tcPr>
          <w:p w:rsidR="00A82464" w:rsidRPr="008143CD" w:rsidRDefault="00A82464" w:rsidP="00B87CBF">
            <w:pPr>
              <w:jc w:val="both"/>
              <w:rPr>
                <w:rFonts w:ascii="標楷體" w:eastAsia="標楷體" w:hAnsi="標楷體" w:cs="新細明體"/>
                <w:bCs/>
                <w:sz w:val="22"/>
                <w:szCs w:val="22"/>
              </w:rPr>
            </w:pPr>
            <w:r w:rsidRPr="008143CD">
              <w:rPr>
                <w:rFonts w:ascii="標楷體" w:eastAsia="標楷體" w:hAnsi="標楷體" w:cs="新細明體" w:hint="eastAsia"/>
                <w:bCs/>
                <w:sz w:val="22"/>
                <w:szCs w:val="22"/>
              </w:rPr>
              <w:t>職業安全衛生法第二十六條</w:t>
            </w:r>
          </w:p>
        </w:tc>
        <w:tc>
          <w:tcPr>
            <w:tcW w:w="714" w:type="pct"/>
            <w:vAlign w:val="center"/>
          </w:tcPr>
          <w:p w:rsidR="00A82464" w:rsidRPr="008143CD" w:rsidRDefault="00A82464" w:rsidP="00B87CBF">
            <w:pPr>
              <w:jc w:val="center"/>
              <w:rPr>
                <w:rFonts w:ascii="標楷體" w:eastAsia="標楷體" w:hAnsi="標楷體" w:cs="新細明體" w:hint="eastAsia"/>
                <w:sz w:val="22"/>
                <w:szCs w:val="22"/>
              </w:rPr>
            </w:pPr>
          </w:p>
        </w:tc>
      </w:tr>
      <w:tr w:rsidR="00A82464" w:rsidRPr="008143CD" w:rsidTr="00793AE6">
        <w:tc>
          <w:tcPr>
            <w:tcW w:w="350" w:type="pct"/>
            <w:vAlign w:val="center"/>
          </w:tcPr>
          <w:p w:rsidR="00A82464" w:rsidRPr="008143CD" w:rsidRDefault="00814C06" w:rsidP="00B87CBF">
            <w:pPr>
              <w:jc w:val="center"/>
              <w:rPr>
                <w:rFonts w:ascii="標楷體" w:eastAsia="標楷體" w:hAnsi="標楷體" w:hint="eastAsia"/>
                <w:sz w:val="22"/>
                <w:szCs w:val="22"/>
              </w:rPr>
            </w:pPr>
            <w:r w:rsidRPr="008143CD">
              <w:rPr>
                <w:rFonts w:ascii="標楷體" w:eastAsia="標楷體" w:hAnsi="標楷體" w:hint="eastAsia"/>
                <w:sz w:val="22"/>
                <w:szCs w:val="22"/>
              </w:rPr>
              <w:t>5</w:t>
            </w:r>
          </w:p>
        </w:tc>
        <w:tc>
          <w:tcPr>
            <w:tcW w:w="2686" w:type="pct"/>
          </w:tcPr>
          <w:p w:rsidR="00A82464" w:rsidRPr="008143CD" w:rsidRDefault="00A82464" w:rsidP="00B87CBF">
            <w:pPr>
              <w:jc w:val="both"/>
              <w:rPr>
                <w:rFonts w:ascii="標楷體" w:eastAsia="標楷體" w:hAnsi="標楷體" w:cs="標楷體"/>
                <w:sz w:val="22"/>
                <w:szCs w:val="22"/>
              </w:rPr>
            </w:pPr>
            <w:r w:rsidRPr="008143CD">
              <w:rPr>
                <w:rFonts w:ascii="標楷體" w:eastAsia="標楷體" w:hAnsi="標楷體" w:cs="新細明體" w:hint="eastAsia"/>
                <w:sz w:val="22"/>
                <w:szCs w:val="22"/>
              </w:rPr>
              <w:t>事業單位與承攬人、再承攬人分別僱用勞工共同作業時，應設置協議組織，定期召開協議會議並記錄留存備查；採取工作場所巡視、工作之連繫與調整、指導協助安全衛生教育及其他防止職業災害必要措施。</w:t>
            </w:r>
          </w:p>
        </w:tc>
        <w:tc>
          <w:tcPr>
            <w:tcW w:w="1250" w:type="pct"/>
          </w:tcPr>
          <w:p w:rsidR="00A82464" w:rsidRPr="008143CD" w:rsidRDefault="00A82464" w:rsidP="00B87CBF">
            <w:pPr>
              <w:jc w:val="both"/>
              <w:rPr>
                <w:rFonts w:ascii="標楷體" w:eastAsia="標楷體" w:hAnsi="標楷體" w:cs="新細明體"/>
                <w:bCs/>
                <w:sz w:val="22"/>
                <w:szCs w:val="22"/>
              </w:rPr>
            </w:pPr>
            <w:r w:rsidRPr="008143CD">
              <w:rPr>
                <w:rFonts w:ascii="標楷體" w:eastAsia="標楷體" w:hAnsi="標楷體" w:cs="新細明體" w:hint="eastAsia"/>
                <w:bCs/>
                <w:sz w:val="22"/>
                <w:szCs w:val="22"/>
              </w:rPr>
              <w:t>職業安全衛生法第二十七條第一項第一款至第五款</w:t>
            </w:r>
          </w:p>
        </w:tc>
        <w:tc>
          <w:tcPr>
            <w:tcW w:w="714" w:type="pct"/>
            <w:vAlign w:val="center"/>
          </w:tcPr>
          <w:p w:rsidR="00A82464" w:rsidRPr="008143CD" w:rsidRDefault="00A82464" w:rsidP="00B87CBF">
            <w:pPr>
              <w:jc w:val="center"/>
              <w:rPr>
                <w:rFonts w:ascii="標楷體" w:eastAsia="標楷體" w:hAnsi="標楷體" w:cs="新細明體" w:hint="eastAsia"/>
                <w:sz w:val="22"/>
                <w:szCs w:val="22"/>
              </w:rPr>
            </w:pPr>
          </w:p>
        </w:tc>
      </w:tr>
      <w:tr w:rsidR="00A82464" w:rsidRPr="008143CD" w:rsidTr="00793AE6">
        <w:trPr>
          <w:trHeight w:val="454"/>
        </w:trPr>
        <w:tc>
          <w:tcPr>
            <w:tcW w:w="5000" w:type="pct"/>
            <w:gridSpan w:val="4"/>
            <w:vAlign w:val="center"/>
          </w:tcPr>
          <w:p w:rsidR="00A82464" w:rsidRPr="008143CD" w:rsidRDefault="00A82464"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二、勞動檢查法</w:t>
            </w:r>
          </w:p>
        </w:tc>
      </w:tr>
      <w:tr w:rsidR="00A82464" w:rsidRPr="008143CD" w:rsidTr="00793AE6">
        <w:tc>
          <w:tcPr>
            <w:tcW w:w="350" w:type="pct"/>
            <w:vAlign w:val="center"/>
          </w:tcPr>
          <w:p w:rsidR="00A82464"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6</w:t>
            </w:r>
          </w:p>
        </w:tc>
        <w:tc>
          <w:tcPr>
            <w:tcW w:w="2686" w:type="pct"/>
          </w:tcPr>
          <w:p w:rsidR="00A82464" w:rsidRPr="008143CD" w:rsidRDefault="00A82464" w:rsidP="00B87C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hint="eastAsia"/>
                <w:kern w:val="0"/>
                <w:sz w:val="22"/>
                <w:szCs w:val="22"/>
              </w:rPr>
            </w:pPr>
            <w:r w:rsidRPr="008143CD">
              <w:rPr>
                <w:rFonts w:ascii="標楷體" w:eastAsia="標楷體" w:hAnsi="標楷體" w:cs="細明體"/>
                <w:kern w:val="0"/>
                <w:sz w:val="22"/>
                <w:szCs w:val="22"/>
              </w:rPr>
              <w:t>非經勞動檢查機構審查或檢查合格</w:t>
            </w:r>
            <w:r w:rsidRPr="008143CD">
              <w:rPr>
                <w:rFonts w:ascii="標楷體" w:eastAsia="標楷體" w:hAnsi="標楷體" w:cs="細明體" w:hint="eastAsia"/>
                <w:kern w:val="0"/>
                <w:sz w:val="22"/>
                <w:szCs w:val="22"/>
              </w:rPr>
              <w:t>之</w:t>
            </w:r>
            <w:r w:rsidRPr="008143CD">
              <w:rPr>
                <w:rFonts w:ascii="標楷體" w:eastAsia="標楷體" w:hAnsi="標楷體" w:cs="細明體"/>
                <w:kern w:val="0"/>
                <w:sz w:val="22"/>
                <w:szCs w:val="22"/>
              </w:rPr>
              <w:t>危險性工作場所，事業單位不得</w:t>
            </w:r>
            <w:r w:rsidRPr="008143CD">
              <w:rPr>
                <w:rFonts w:ascii="標楷體" w:eastAsia="標楷體" w:hAnsi="標楷體" w:cs="新細明體"/>
                <w:kern w:val="0"/>
                <w:sz w:val="22"/>
                <w:szCs w:val="22"/>
              </w:rPr>
              <w:t>使勞工在該場所作業</w:t>
            </w:r>
            <w:r w:rsidRPr="008143CD">
              <w:rPr>
                <w:rFonts w:ascii="標楷體" w:eastAsia="標楷體" w:hAnsi="標楷體" w:cs="新細明體" w:hint="eastAsia"/>
                <w:kern w:val="0"/>
                <w:sz w:val="22"/>
                <w:szCs w:val="22"/>
              </w:rPr>
              <w:t>。</w:t>
            </w:r>
          </w:p>
        </w:tc>
        <w:tc>
          <w:tcPr>
            <w:tcW w:w="1250" w:type="pct"/>
          </w:tcPr>
          <w:p w:rsidR="00A82464" w:rsidRPr="008143CD" w:rsidRDefault="00A82464" w:rsidP="00B87CBF">
            <w:pPr>
              <w:jc w:val="both"/>
              <w:rPr>
                <w:rFonts w:ascii="標楷體" w:eastAsia="標楷體" w:hAnsi="標楷體"/>
                <w:sz w:val="22"/>
                <w:szCs w:val="22"/>
              </w:rPr>
            </w:pPr>
            <w:r w:rsidRPr="008143CD">
              <w:rPr>
                <w:rFonts w:ascii="標楷體" w:eastAsia="標楷體" w:hAnsi="標楷體" w:cs="新細明體" w:hint="eastAsia"/>
                <w:bCs/>
                <w:sz w:val="22"/>
                <w:szCs w:val="22"/>
              </w:rPr>
              <w:t>勞動檢查法第二十六條</w:t>
            </w:r>
          </w:p>
        </w:tc>
        <w:tc>
          <w:tcPr>
            <w:tcW w:w="714" w:type="pct"/>
            <w:vAlign w:val="center"/>
          </w:tcPr>
          <w:p w:rsidR="00A82464" w:rsidRPr="008143CD" w:rsidRDefault="00A82464" w:rsidP="00B87CBF">
            <w:pPr>
              <w:jc w:val="center"/>
              <w:rPr>
                <w:rFonts w:ascii="標楷體" w:eastAsia="標楷體" w:hAnsi="標楷體" w:cs="新細明體" w:hint="eastAsia"/>
                <w:sz w:val="22"/>
                <w:szCs w:val="22"/>
              </w:rPr>
            </w:pPr>
          </w:p>
        </w:tc>
      </w:tr>
      <w:tr w:rsidR="00A82464" w:rsidRPr="008143CD" w:rsidTr="00793AE6">
        <w:tc>
          <w:tcPr>
            <w:tcW w:w="350" w:type="pct"/>
            <w:vAlign w:val="center"/>
          </w:tcPr>
          <w:p w:rsidR="00A82464"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7</w:t>
            </w:r>
          </w:p>
        </w:tc>
        <w:tc>
          <w:tcPr>
            <w:tcW w:w="2686" w:type="pct"/>
          </w:tcPr>
          <w:p w:rsidR="00A82464" w:rsidRPr="008143CD" w:rsidRDefault="00A82464" w:rsidP="00B87C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hint="eastAsia"/>
                <w:kern w:val="0"/>
                <w:sz w:val="22"/>
                <w:szCs w:val="22"/>
              </w:rPr>
            </w:pPr>
            <w:r w:rsidRPr="008143CD">
              <w:rPr>
                <w:rFonts w:ascii="標楷體" w:eastAsia="標楷體" w:hAnsi="標楷體" w:cs="細明體"/>
                <w:kern w:val="0"/>
                <w:sz w:val="22"/>
                <w:szCs w:val="22"/>
              </w:rPr>
              <w:t>勞動檢查機構指派勞動檢查員對各事業單位工作場所實施安全衛生檢查時，發現勞工有立即發生危險之虞，得就該場所以書面通知事業單位逕予先</w:t>
            </w:r>
            <w:r w:rsidRPr="008143CD">
              <w:rPr>
                <w:rFonts w:ascii="標楷體" w:eastAsia="標楷體" w:hAnsi="標楷體" w:cs="新細明體"/>
                <w:kern w:val="0"/>
                <w:sz w:val="22"/>
                <w:szCs w:val="22"/>
              </w:rPr>
              <w:t>行停工。</w:t>
            </w:r>
          </w:p>
        </w:tc>
        <w:tc>
          <w:tcPr>
            <w:tcW w:w="1250" w:type="pct"/>
          </w:tcPr>
          <w:p w:rsidR="00A82464" w:rsidRPr="008143CD" w:rsidRDefault="00A82464" w:rsidP="00B87CBF">
            <w:pPr>
              <w:jc w:val="both"/>
              <w:rPr>
                <w:rFonts w:ascii="標楷體" w:eastAsia="標楷體" w:hAnsi="標楷體"/>
                <w:sz w:val="22"/>
                <w:szCs w:val="22"/>
              </w:rPr>
            </w:pPr>
            <w:r w:rsidRPr="008143CD">
              <w:rPr>
                <w:rFonts w:ascii="標楷體" w:eastAsia="標楷體" w:hAnsi="標楷體" w:cs="新細明體" w:hint="eastAsia"/>
                <w:bCs/>
                <w:sz w:val="22"/>
                <w:szCs w:val="22"/>
              </w:rPr>
              <w:t>勞動檢查法第二十八條</w:t>
            </w:r>
          </w:p>
        </w:tc>
        <w:tc>
          <w:tcPr>
            <w:tcW w:w="714" w:type="pct"/>
            <w:vAlign w:val="center"/>
          </w:tcPr>
          <w:p w:rsidR="00A82464" w:rsidRPr="008143CD" w:rsidRDefault="00A82464" w:rsidP="00B87CBF">
            <w:pPr>
              <w:jc w:val="center"/>
              <w:rPr>
                <w:rFonts w:ascii="標楷體" w:eastAsia="標楷體" w:hAnsi="標楷體" w:cs="新細明體" w:hint="eastAsia"/>
                <w:sz w:val="22"/>
                <w:szCs w:val="22"/>
              </w:rPr>
            </w:pPr>
          </w:p>
        </w:tc>
      </w:tr>
      <w:tr w:rsidR="008B6BD0" w:rsidRPr="008143CD" w:rsidTr="00793AE6">
        <w:trPr>
          <w:trHeight w:val="596"/>
        </w:trPr>
        <w:tc>
          <w:tcPr>
            <w:tcW w:w="5000" w:type="pct"/>
            <w:gridSpan w:val="4"/>
            <w:vAlign w:val="center"/>
          </w:tcPr>
          <w:p w:rsidR="008B6BD0" w:rsidRPr="008143CD" w:rsidRDefault="008B6BD0"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三、職業安全衛生設施規則</w:t>
            </w:r>
          </w:p>
        </w:tc>
      </w:tr>
      <w:tr w:rsidR="00A82464" w:rsidRPr="008143CD" w:rsidTr="00793AE6">
        <w:tc>
          <w:tcPr>
            <w:tcW w:w="350" w:type="pct"/>
            <w:vAlign w:val="center"/>
          </w:tcPr>
          <w:p w:rsidR="00A82464"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8</w:t>
            </w:r>
          </w:p>
        </w:tc>
        <w:tc>
          <w:tcPr>
            <w:tcW w:w="2686" w:type="pct"/>
          </w:tcPr>
          <w:p w:rsidR="00A82464" w:rsidRPr="008143CD" w:rsidRDefault="00885508" w:rsidP="00B87CBF">
            <w:pPr>
              <w:pStyle w:val="2"/>
              <w:jc w:val="both"/>
              <w:rPr>
                <w:rFonts w:hAnsi="標楷體" w:cs="Times New Roman"/>
              </w:rPr>
            </w:pPr>
            <w:r w:rsidRPr="008143CD">
              <w:rPr>
                <w:rFonts w:hAnsi="標楷體" w:hint="eastAsia"/>
              </w:rPr>
              <w:t>有車輛出入、</w:t>
            </w:r>
            <w:r w:rsidR="00A82464" w:rsidRPr="008143CD">
              <w:rPr>
                <w:rFonts w:hAnsi="標楷體" w:hint="eastAsia"/>
              </w:rPr>
              <w:t>使用道路作業、鄰接道路作業或有導致交通事故之虞之工作場所，應依規定設置適當之交通號誌、標示或柵欄。</w:t>
            </w:r>
          </w:p>
        </w:tc>
        <w:tc>
          <w:tcPr>
            <w:tcW w:w="1250" w:type="pct"/>
          </w:tcPr>
          <w:p w:rsidR="00A82464" w:rsidRPr="008143CD" w:rsidRDefault="00A82464" w:rsidP="00B87CBF">
            <w:pPr>
              <w:jc w:val="both"/>
              <w:rPr>
                <w:rFonts w:ascii="標楷體" w:eastAsia="標楷體" w:hAnsi="標楷體" w:hint="eastAsia"/>
                <w:kern w:val="0"/>
                <w:sz w:val="22"/>
                <w:szCs w:val="22"/>
              </w:rPr>
            </w:pPr>
            <w:r w:rsidRPr="008143CD">
              <w:rPr>
                <w:rFonts w:ascii="標楷體" w:eastAsia="標楷體" w:hAnsi="標楷體" w:hint="eastAsia"/>
                <w:sz w:val="22"/>
                <w:szCs w:val="22"/>
              </w:rPr>
              <w:t>職業安全衛生設施規則第二十一條之一</w:t>
            </w:r>
          </w:p>
        </w:tc>
        <w:tc>
          <w:tcPr>
            <w:tcW w:w="714" w:type="pct"/>
            <w:vAlign w:val="center"/>
          </w:tcPr>
          <w:p w:rsidR="00A82464" w:rsidRPr="008143CD" w:rsidRDefault="00A82464" w:rsidP="00B87CBF">
            <w:pPr>
              <w:jc w:val="center"/>
              <w:rPr>
                <w:rFonts w:ascii="標楷體" w:eastAsia="標楷體" w:hAnsi="標楷體" w:hint="eastAsia"/>
                <w:sz w:val="22"/>
                <w:szCs w:val="22"/>
              </w:rPr>
            </w:pPr>
          </w:p>
        </w:tc>
      </w:tr>
      <w:tr w:rsidR="00A82464" w:rsidRPr="008143CD" w:rsidTr="00793AE6">
        <w:tc>
          <w:tcPr>
            <w:tcW w:w="350" w:type="pct"/>
            <w:vAlign w:val="center"/>
          </w:tcPr>
          <w:p w:rsidR="00A82464"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9</w:t>
            </w:r>
          </w:p>
        </w:tc>
        <w:tc>
          <w:tcPr>
            <w:tcW w:w="2686" w:type="pct"/>
          </w:tcPr>
          <w:p w:rsidR="00A82464" w:rsidRPr="008143CD" w:rsidRDefault="00A82464" w:rsidP="00B87CBF">
            <w:pPr>
              <w:jc w:val="both"/>
              <w:rPr>
                <w:rFonts w:ascii="標楷體" w:eastAsia="標楷體" w:hAnsi="標楷體"/>
                <w:sz w:val="22"/>
                <w:szCs w:val="22"/>
              </w:rPr>
            </w:pPr>
            <w:r w:rsidRPr="008143CD">
              <w:rPr>
                <w:rFonts w:ascii="標楷體" w:eastAsia="標楷體" w:hAnsi="標楷體" w:cs="新細明體" w:hint="eastAsia"/>
                <w:sz w:val="22"/>
                <w:szCs w:val="22"/>
              </w:rPr>
              <w:t>局限空間從事作業前，應先確認該空間內有無可能引起勞工缺氧、中毒、感電、塌陷、被夾、被捲及火災、爆炸等危害，如有危害之虞者，應訂定危害防止計畫，並使現場作業主管、監視人員、作業勞工及相關承攬</w:t>
            </w:r>
            <w:r w:rsidRPr="008143CD">
              <w:rPr>
                <w:rFonts w:ascii="標楷體" w:eastAsia="標楷體" w:hAnsi="標楷體" w:cs="新細明體" w:hint="eastAsia"/>
                <w:sz w:val="22"/>
                <w:szCs w:val="22"/>
              </w:rPr>
              <w:lastRenderedPageBreak/>
              <w:t>人依循辦理。</w:t>
            </w:r>
          </w:p>
        </w:tc>
        <w:tc>
          <w:tcPr>
            <w:tcW w:w="1250" w:type="pct"/>
          </w:tcPr>
          <w:p w:rsidR="00A82464" w:rsidRPr="008143CD" w:rsidRDefault="00A82464" w:rsidP="00B87CBF">
            <w:pPr>
              <w:jc w:val="both"/>
              <w:rPr>
                <w:rFonts w:ascii="標楷體" w:eastAsia="標楷體" w:hAnsi="標楷體"/>
                <w:sz w:val="22"/>
                <w:szCs w:val="22"/>
              </w:rPr>
            </w:pPr>
            <w:r w:rsidRPr="008143CD">
              <w:rPr>
                <w:rFonts w:ascii="標楷體" w:eastAsia="標楷體" w:hAnsi="標楷體" w:hint="eastAsia"/>
                <w:sz w:val="22"/>
                <w:szCs w:val="22"/>
              </w:rPr>
              <w:lastRenderedPageBreak/>
              <w:t>職業安全衛生設施規則</w:t>
            </w:r>
            <w:r w:rsidRPr="008143CD">
              <w:rPr>
                <w:rFonts w:ascii="標楷體" w:eastAsia="標楷體" w:hAnsi="標楷體" w:cs="新細明體" w:hint="eastAsia"/>
                <w:sz w:val="22"/>
                <w:szCs w:val="22"/>
              </w:rPr>
              <w:t>第二十九條之一</w:t>
            </w:r>
          </w:p>
        </w:tc>
        <w:tc>
          <w:tcPr>
            <w:tcW w:w="714" w:type="pct"/>
            <w:vAlign w:val="center"/>
          </w:tcPr>
          <w:p w:rsidR="00A82464" w:rsidRPr="008143CD" w:rsidRDefault="00A82464" w:rsidP="00B87CBF">
            <w:pPr>
              <w:jc w:val="center"/>
              <w:rPr>
                <w:rFonts w:ascii="標楷體" w:eastAsia="標楷體" w:hAnsi="標楷體" w:cs="新細明體" w:hint="eastAsia"/>
                <w:sz w:val="22"/>
                <w:szCs w:val="22"/>
              </w:rPr>
            </w:pPr>
          </w:p>
        </w:tc>
      </w:tr>
      <w:tr w:rsidR="00A82464" w:rsidRPr="008143CD" w:rsidTr="00793AE6">
        <w:tc>
          <w:tcPr>
            <w:tcW w:w="350" w:type="pct"/>
            <w:vAlign w:val="center"/>
          </w:tcPr>
          <w:p w:rsidR="00A82464" w:rsidRPr="008143CD" w:rsidRDefault="00814C06" w:rsidP="00B87CBF">
            <w:pPr>
              <w:jc w:val="center"/>
              <w:rPr>
                <w:rFonts w:ascii="標楷體" w:eastAsia="標楷體" w:hAnsi="標楷體" w:hint="eastAsia"/>
                <w:sz w:val="22"/>
                <w:szCs w:val="22"/>
              </w:rPr>
            </w:pPr>
            <w:r w:rsidRPr="008143CD">
              <w:rPr>
                <w:rFonts w:ascii="標楷體" w:eastAsia="標楷體" w:hAnsi="標楷體" w:hint="eastAsia"/>
                <w:sz w:val="22"/>
                <w:szCs w:val="22"/>
              </w:rPr>
              <w:t>1</w:t>
            </w:r>
            <w:r w:rsidR="00B90BB6" w:rsidRPr="008143CD">
              <w:rPr>
                <w:rFonts w:ascii="標楷體" w:eastAsia="標楷體" w:hAnsi="標楷體" w:hint="eastAsia"/>
                <w:sz w:val="22"/>
                <w:szCs w:val="22"/>
              </w:rPr>
              <w:t>0</w:t>
            </w:r>
          </w:p>
        </w:tc>
        <w:tc>
          <w:tcPr>
            <w:tcW w:w="2686" w:type="pct"/>
          </w:tcPr>
          <w:p w:rsidR="00A82464" w:rsidRPr="008143CD" w:rsidRDefault="00A82464" w:rsidP="00B87CBF">
            <w:pPr>
              <w:jc w:val="both"/>
              <w:rPr>
                <w:rFonts w:ascii="標楷體" w:eastAsia="標楷體" w:hAnsi="標楷體"/>
                <w:sz w:val="22"/>
                <w:szCs w:val="22"/>
              </w:rPr>
            </w:pPr>
            <w:r w:rsidRPr="008143CD">
              <w:rPr>
                <w:rFonts w:ascii="標楷體" w:eastAsia="標楷體" w:hAnsi="標楷體" w:cs="新細明體" w:hint="eastAsia"/>
                <w:sz w:val="22"/>
                <w:szCs w:val="22"/>
              </w:rPr>
              <w:t>局限空間從事作業有危害勞工之虞時，應於作業場所入口顯而易見處所公告安全衛生相關注意事項，使作業勞工周知；並應禁止作業無關人員進入局限空間之作業場所，且於入口顯而易見處所公告禁止進入之規定。</w:t>
            </w:r>
          </w:p>
        </w:tc>
        <w:tc>
          <w:tcPr>
            <w:tcW w:w="1250" w:type="pct"/>
          </w:tcPr>
          <w:p w:rsidR="00A82464" w:rsidRPr="008143CD" w:rsidRDefault="00A82464"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第二十九條之二、第二十九條之三</w:t>
            </w:r>
          </w:p>
        </w:tc>
        <w:tc>
          <w:tcPr>
            <w:tcW w:w="714" w:type="pct"/>
            <w:vAlign w:val="center"/>
          </w:tcPr>
          <w:p w:rsidR="00A82464" w:rsidRPr="008143CD" w:rsidRDefault="00A82464" w:rsidP="00B87CBF">
            <w:pPr>
              <w:jc w:val="center"/>
              <w:rPr>
                <w:rFonts w:ascii="標楷體" w:eastAsia="標楷體" w:hAnsi="標楷體" w:cs="新細明體" w:hint="eastAsia"/>
                <w:sz w:val="22"/>
                <w:szCs w:val="22"/>
              </w:rPr>
            </w:pPr>
          </w:p>
        </w:tc>
      </w:tr>
      <w:tr w:rsidR="00B2588E" w:rsidRPr="008143CD" w:rsidTr="005D5045">
        <w:tc>
          <w:tcPr>
            <w:tcW w:w="350" w:type="pct"/>
            <w:vAlign w:val="center"/>
          </w:tcPr>
          <w:p w:rsidR="00B2588E"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11</w:t>
            </w:r>
          </w:p>
        </w:tc>
        <w:tc>
          <w:tcPr>
            <w:tcW w:w="2686" w:type="pct"/>
            <w:shd w:val="clear" w:color="auto" w:fill="auto"/>
          </w:tcPr>
          <w:p w:rsidR="00B2588E" w:rsidRPr="008143CD" w:rsidRDefault="00B2588E" w:rsidP="005D5045">
            <w:pPr>
              <w:jc w:val="both"/>
              <w:rPr>
                <w:rFonts w:ascii="標楷體" w:eastAsia="標楷體" w:hAnsi="標楷體" w:cs="新細明體"/>
                <w:sz w:val="22"/>
                <w:szCs w:val="22"/>
              </w:rPr>
            </w:pPr>
            <w:r w:rsidRPr="008143CD">
              <w:rPr>
                <w:rFonts w:ascii="標楷體" w:eastAsia="標楷體" w:hAnsi="標楷體" w:cs="新細明體" w:hint="eastAsia"/>
                <w:sz w:val="22"/>
                <w:szCs w:val="22"/>
              </w:rPr>
              <w:t>勞工從事局限空間作業，有致其缺氧或中毒危害之虞者，應依下列規定辦理：</w:t>
            </w:r>
            <w:r w:rsidRPr="008143CD">
              <w:rPr>
                <w:rFonts w:ascii="標楷體" w:eastAsia="標楷體" w:hAnsi="標楷體" w:cs="新細明體"/>
                <w:sz w:val="22"/>
                <w:szCs w:val="22"/>
              </w:rPr>
              <w:t xml:space="preserve"> </w:t>
            </w:r>
            <w:r w:rsidRPr="008143CD">
              <w:rPr>
                <w:rFonts w:ascii="標楷體" w:eastAsia="標楷體" w:hAnsi="標楷體" w:cs="新細明體" w:hint="eastAsia"/>
                <w:sz w:val="22"/>
                <w:szCs w:val="22"/>
              </w:rPr>
              <w:t>一、作業區域超出監視人員目視範圍者，應使勞工佩戴安全帶及可偵測人員活動情形之裝置。</w:t>
            </w:r>
            <w:r w:rsidRPr="008143CD">
              <w:rPr>
                <w:rFonts w:ascii="標楷體" w:eastAsia="標楷體" w:hAnsi="標楷體" w:cs="新細明體"/>
                <w:sz w:val="22"/>
                <w:szCs w:val="22"/>
              </w:rPr>
              <w:t xml:space="preserve"> </w:t>
            </w:r>
            <w:r w:rsidRPr="008143CD">
              <w:rPr>
                <w:rFonts w:ascii="標楷體" w:eastAsia="標楷體" w:hAnsi="標楷體" w:cs="新細明體" w:hint="eastAsia"/>
                <w:sz w:val="22"/>
                <w:szCs w:val="22"/>
              </w:rPr>
              <w:t>二、置備可以動力或機械輔助吊升之緊急救援設備。</w:t>
            </w:r>
          </w:p>
        </w:tc>
        <w:tc>
          <w:tcPr>
            <w:tcW w:w="1250" w:type="pct"/>
          </w:tcPr>
          <w:p w:rsidR="00B2588E" w:rsidRPr="008143CD" w:rsidRDefault="00B2588E" w:rsidP="00B8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第二十九條之七</w:t>
            </w:r>
          </w:p>
        </w:tc>
        <w:tc>
          <w:tcPr>
            <w:tcW w:w="714" w:type="pct"/>
            <w:vAlign w:val="center"/>
          </w:tcPr>
          <w:p w:rsidR="00B2588E" w:rsidRPr="008143CD" w:rsidRDefault="00B2588E"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12</w:t>
            </w:r>
          </w:p>
        </w:tc>
        <w:tc>
          <w:tcPr>
            <w:tcW w:w="2686" w:type="pct"/>
          </w:tcPr>
          <w:p w:rsidR="001C3C26" w:rsidRPr="008143CD" w:rsidRDefault="001C3C26" w:rsidP="00B87CBF">
            <w:pPr>
              <w:tabs>
                <w:tab w:val="left" w:pos="6618"/>
              </w:tabs>
              <w:jc w:val="both"/>
              <w:rPr>
                <w:rFonts w:ascii="標楷體" w:eastAsia="標楷體" w:hAnsi="標楷體"/>
                <w:sz w:val="22"/>
                <w:szCs w:val="22"/>
              </w:rPr>
            </w:pPr>
            <w:r w:rsidRPr="008143CD">
              <w:rPr>
                <w:rFonts w:ascii="標楷體" w:eastAsia="標楷體" w:hAnsi="標楷體" w:cs="新細明體" w:hint="eastAsia"/>
                <w:sz w:val="22"/>
                <w:szCs w:val="22"/>
              </w:rPr>
              <w:t>機械之原動機、轉軸、齒輪、帶輪、飛輪、傳動輪、傳動帶等有危害勞工之虞之部分，應</w:t>
            </w:r>
            <w:r w:rsidR="00B961E3" w:rsidRPr="008143CD">
              <w:rPr>
                <w:rFonts w:ascii="標楷體" w:eastAsia="標楷體" w:hAnsi="標楷體" w:cs="新細明體" w:hint="eastAsia"/>
                <w:sz w:val="22"/>
                <w:szCs w:val="22"/>
              </w:rPr>
              <w:t>有</w:t>
            </w:r>
            <w:r w:rsidRPr="008143CD">
              <w:rPr>
                <w:rFonts w:ascii="標楷體" w:eastAsia="標楷體" w:hAnsi="標楷體" w:cs="新細明體" w:hint="eastAsia"/>
                <w:sz w:val="22"/>
                <w:szCs w:val="22"/>
              </w:rPr>
              <w:t>護罩、護圍、套胴、跨橋等設備。</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第四十三條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13</w:t>
            </w:r>
          </w:p>
        </w:tc>
        <w:tc>
          <w:tcPr>
            <w:tcW w:w="2686" w:type="pct"/>
          </w:tcPr>
          <w:p w:rsidR="001C3C26" w:rsidRPr="008143CD" w:rsidRDefault="005678A5" w:rsidP="00B87CBF">
            <w:pPr>
              <w:tabs>
                <w:tab w:val="left" w:pos="6618"/>
              </w:tabs>
              <w:jc w:val="both"/>
              <w:rPr>
                <w:rFonts w:ascii="標楷體" w:eastAsia="標楷體" w:hAnsi="標楷體"/>
                <w:sz w:val="22"/>
                <w:szCs w:val="22"/>
              </w:rPr>
            </w:pPr>
            <w:r w:rsidRPr="008143CD">
              <w:rPr>
                <w:rFonts w:ascii="標楷體" w:eastAsia="標楷體" w:hAnsi="標楷體" w:cs="新細明體" w:hint="eastAsia"/>
                <w:sz w:val="22"/>
                <w:szCs w:val="22"/>
              </w:rPr>
              <w:t>對於使用動力運轉之機械，具有顯著危險者</w:t>
            </w:r>
            <w:r w:rsidR="00E02519" w:rsidRPr="008143CD">
              <w:rPr>
                <w:rFonts w:ascii="標楷體" w:eastAsia="標楷體" w:hAnsi="標楷體" w:cs="新細明體" w:hint="eastAsia"/>
                <w:sz w:val="22"/>
                <w:szCs w:val="22"/>
              </w:rPr>
              <w:t>，或</w:t>
            </w:r>
            <w:r w:rsidR="001C3C26" w:rsidRPr="008143CD">
              <w:rPr>
                <w:rFonts w:ascii="標楷體" w:eastAsia="標楷體" w:hAnsi="標楷體" w:cs="新細明體" w:hint="eastAsia"/>
                <w:sz w:val="22"/>
                <w:szCs w:val="22"/>
              </w:rPr>
              <w:t>具有顯著危險之原動機或動力傳動裝置，應於適當位置設置緊急制動裝置。</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00DD722B" w:rsidRPr="008143CD">
              <w:rPr>
                <w:rFonts w:ascii="標楷體" w:eastAsia="標楷體" w:hAnsi="標楷體" w:hint="eastAsia"/>
                <w:sz w:val="22"/>
                <w:szCs w:val="22"/>
              </w:rPr>
              <w:t>第四十五、</w:t>
            </w:r>
            <w:r w:rsidRPr="008143CD">
              <w:rPr>
                <w:rFonts w:ascii="標楷體" w:eastAsia="標楷體" w:hAnsi="標楷體" w:cs="新細明體" w:hint="eastAsia"/>
                <w:sz w:val="22"/>
                <w:szCs w:val="22"/>
              </w:rPr>
              <w:t>第四十八條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14</w:t>
            </w:r>
          </w:p>
        </w:tc>
        <w:tc>
          <w:tcPr>
            <w:tcW w:w="2686" w:type="pct"/>
          </w:tcPr>
          <w:p w:rsidR="001C3C26" w:rsidRPr="008143CD" w:rsidRDefault="00B961E3" w:rsidP="00B87CBF">
            <w:pPr>
              <w:tabs>
                <w:tab w:val="left" w:pos="1980"/>
                <w:tab w:val="left" w:pos="6618"/>
              </w:tabs>
              <w:jc w:val="both"/>
              <w:rPr>
                <w:rFonts w:ascii="標楷體" w:eastAsia="標楷體" w:hAnsi="標楷體"/>
                <w:sz w:val="22"/>
                <w:szCs w:val="22"/>
              </w:rPr>
            </w:pPr>
            <w:r w:rsidRPr="008143CD">
              <w:rPr>
                <w:rFonts w:ascii="標楷體" w:eastAsia="標楷體" w:hAnsi="標楷體" w:cs="新細明體" w:hint="eastAsia"/>
                <w:sz w:val="22"/>
                <w:szCs w:val="22"/>
              </w:rPr>
              <w:t>職業安全衛生設施規則第五十八</w:t>
            </w:r>
            <w:r w:rsidR="001C3C26" w:rsidRPr="008143CD">
              <w:rPr>
                <w:rFonts w:ascii="標楷體" w:eastAsia="標楷體" w:hAnsi="標楷體" w:cs="新細明體" w:hint="eastAsia"/>
                <w:sz w:val="22"/>
                <w:szCs w:val="22"/>
              </w:rPr>
              <w:t>條所列機械部分，其作業有危害勞工之虞者，應設置護罩、護圍或具有連鎖性能之安全門等設備。</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第五十八條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15</w:t>
            </w:r>
          </w:p>
        </w:tc>
        <w:tc>
          <w:tcPr>
            <w:tcW w:w="2686" w:type="pct"/>
          </w:tcPr>
          <w:p w:rsidR="001C3C26" w:rsidRPr="008143CD" w:rsidRDefault="001C3C26" w:rsidP="00B87CBF">
            <w:pPr>
              <w:pStyle w:val="a4"/>
              <w:tabs>
                <w:tab w:val="clear" w:pos="397"/>
                <w:tab w:val="left" w:pos="-761"/>
                <w:tab w:val="left" w:pos="6618"/>
              </w:tabs>
              <w:spacing w:line="240" w:lineRule="auto"/>
              <w:ind w:left="0" w:right="0" w:firstLine="0"/>
              <w:rPr>
                <w:rFonts w:ascii="標楷體" w:eastAsia="標楷體" w:hAnsi="標楷體"/>
                <w:sz w:val="22"/>
                <w:szCs w:val="22"/>
              </w:rPr>
            </w:pPr>
            <w:r w:rsidRPr="008143CD">
              <w:rPr>
                <w:rFonts w:ascii="標楷體" w:eastAsia="標楷體" w:hAnsi="標楷體" w:cs="標楷體" w:hint="eastAsia"/>
                <w:sz w:val="22"/>
                <w:szCs w:val="22"/>
              </w:rPr>
              <w:t>離心機械，應設置覆蓋及連鎖裝置。</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標楷體" w:hint="eastAsia"/>
                <w:sz w:val="22"/>
                <w:szCs w:val="22"/>
              </w:rPr>
              <w:t>第七十三條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16</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粉碎機及混合機之開口，應設有覆蓋、護圍或高度在九十公分以上之圍柵等必要設備。但設置護蓋、護圍或圍柵有阻礙作業，且從事該項作業之勞工配帶安全帶或安全索以防止墜落者，不在此限。</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第七十六條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17</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滾輾紙、布、金屬箔等或其他具有捲入點之滾軋機，有危害勞工之虞時，應有護圍、導輪等設備。</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第七十八條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18</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滾輾橡膠、橡膠化合物、合成樹脂之滾輾機或其他具有危害之滾輾機，應</w:t>
            </w:r>
            <w:r w:rsidR="00DC0984" w:rsidRPr="008143CD">
              <w:rPr>
                <w:rFonts w:ascii="標楷體" w:eastAsia="標楷體" w:hAnsi="標楷體" w:cs="新細明體" w:hint="eastAsia"/>
                <w:sz w:val="22"/>
                <w:szCs w:val="22"/>
              </w:rPr>
              <w:t>設置於</w:t>
            </w:r>
            <w:r w:rsidRPr="008143CD">
              <w:rPr>
                <w:rFonts w:ascii="標楷體" w:eastAsia="標楷體" w:hAnsi="標楷體" w:cs="新細明體" w:hint="eastAsia"/>
                <w:sz w:val="22"/>
                <w:szCs w:val="22"/>
              </w:rPr>
              <w:t>災害發生時，被害者能自己易於操縱之緊急制動裝置。</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第七十九條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19</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射出成型機、鑄鋼造形機、打模機等，有危害勞工之虞者，應設置安全門</w:t>
            </w:r>
            <w:r w:rsidR="00B85BFF" w:rsidRPr="008143CD">
              <w:rPr>
                <w:rFonts w:ascii="標楷體" w:eastAsia="標楷體" w:hAnsi="標楷體" w:cs="新細明體" w:hint="eastAsia"/>
                <w:sz w:val="22"/>
                <w:szCs w:val="22"/>
              </w:rPr>
              <w:t>、</w:t>
            </w:r>
            <w:r w:rsidRPr="008143CD">
              <w:rPr>
                <w:rFonts w:ascii="標楷體" w:eastAsia="標楷體" w:hAnsi="標楷體" w:cs="新細明體" w:hint="eastAsia"/>
                <w:sz w:val="22"/>
                <w:szCs w:val="22"/>
              </w:rPr>
              <w:t>雙手操作式起動裝置或其他安全裝置。</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第八十二條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lastRenderedPageBreak/>
              <w:t>20</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起重機具之吊鉤或吊具，應有防止吊舉中所吊物體脫落之裝置，</w:t>
            </w:r>
            <w:r w:rsidR="00B85BFF" w:rsidRPr="008143CD">
              <w:rPr>
                <w:rFonts w:ascii="標楷體" w:eastAsia="標楷體" w:hAnsi="標楷體" w:cs="新細明體" w:hint="eastAsia"/>
                <w:sz w:val="22"/>
                <w:szCs w:val="22"/>
              </w:rPr>
              <w:t>並</w:t>
            </w:r>
            <w:r w:rsidRPr="008143CD">
              <w:rPr>
                <w:rFonts w:ascii="標楷體" w:eastAsia="標楷體" w:hAnsi="標楷體" w:cs="新細明體" w:hint="eastAsia"/>
                <w:sz w:val="22"/>
                <w:szCs w:val="22"/>
              </w:rPr>
              <w:t>應設有過捲預防裝置。</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第九十條、第九十一條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A82464" w:rsidRPr="008143CD" w:rsidTr="00793AE6">
        <w:tc>
          <w:tcPr>
            <w:tcW w:w="350" w:type="pct"/>
            <w:vAlign w:val="center"/>
          </w:tcPr>
          <w:p w:rsidR="00A82464"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21</w:t>
            </w:r>
          </w:p>
        </w:tc>
        <w:tc>
          <w:tcPr>
            <w:tcW w:w="2686" w:type="pct"/>
          </w:tcPr>
          <w:p w:rsidR="00A82464" w:rsidRPr="008143CD" w:rsidRDefault="00A82464" w:rsidP="00B87CBF">
            <w:pPr>
              <w:jc w:val="both"/>
              <w:rPr>
                <w:rFonts w:ascii="標楷體" w:eastAsia="標楷體" w:hAnsi="標楷體"/>
                <w:sz w:val="22"/>
                <w:szCs w:val="22"/>
              </w:rPr>
            </w:pPr>
            <w:r w:rsidRPr="008143CD">
              <w:rPr>
                <w:rFonts w:ascii="標楷體" w:eastAsia="標楷體" w:hAnsi="標楷體" w:cs="新細明體" w:hint="eastAsia"/>
                <w:sz w:val="22"/>
                <w:szCs w:val="22"/>
              </w:rPr>
              <w:t>起重機具之運轉，應於運轉時採取防止吊掛物通過人員之上方及人員進入吊掛物下方之設備或措施。</w:t>
            </w:r>
          </w:p>
        </w:tc>
        <w:tc>
          <w:tcPr>
            <w:tcW w:w="1250" w:type="pct"/>
          </w:tcPr>
          <w:p w:rsidR="00A82464" w:rsidRPr="008143CD" w:rsidRDefault="00A82464" w:rsidP="00B87CBF">
            <w:pPr>
              <w:tabs>
                <w:tab w:val="left" w:pos="1980"/>
              </w:tabs>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第九十二條</w:t>
            </w:r>
          </w:p>
        </w:tc>
        <w:tc>
          <w:tcPr>
            <w:tcW w:w="714" w:type="pct"/>
            <w:vAlign w:val="center"/>
          </w:tcPr>
          <w:p w:rsidR="00A82464" w:rsidRPr="008143CD" w:rsidRDefault="00A82464" w:rsidP="00B87CBF">
            <w:pPr>
              <w:tabs>
                <w:tab w:val="left" w:pos="1980"/>
              </w:tabs>
              <w:jc w:val="center"/>
              <w:rPr>
                <w:rFonts w:ascii="標楷體" w:eastAsia="標楷體" w:hAnsi="標楷體" w:cs="新細明體" w:hint="eastAsia"/>
                <w:sz w:val="22"/>
                <w:szCs w:val="22"/>
              </w:rPr>
            </w:pPr>
          </w:p>
        </w:tc>
      </w:tr>
      <w:tr w:rsidR="00A82464" w:rsidRPr="008143CD" w:rsidTr="00793AE6">
        <w:tc>
          <w:tcPr>
            <w:tcW w:w="350" w:type="pct"/>
            <w:vAlign w:val="center"/>
          </w:tcPr>
          <w:p w:rsidR="00A82464"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22</w:t>
            </w:r>
          </w:p>
        </w:tc>
        <w:tc>
          <w:tcPr>
            <w:tcW w:w="2686" w:type="pct"/>
          </w:tcPr>
          <w:p w:rsidR="00A82464" w:rsidRPr="008143CD" w:rsidRDefault="00A82464" w:rsidP="00B87CBF">
            <w:pPr>
              <w:jc w:val="both"/>
              <w:rPr>
                <w:rFonts w:ascii="標楷體" w:eastAsia="標楷體" w:hAnsi="標楷體"/>
                <w:sz w:val="22"/>
                <w:szCs w:val="22"/>
              </w:rPr>
            </w:pPr>
            <w:r w:rsidRPr="008143CD">
              <w:rPr>
                <w:rFonts w:ascii="標楷體" w:eastAsia="標楷體" w:hAnsi="標楷體" w:cs="新細明體" w:hint="eastAsia"/>
                <w:sz w:val="22"/>
                <w:szCs w:val="22"/>
              </w:rPr>
              <w:t>升降機之升降路各樓出入口，應裝置構造堅固平滑之門，並應有安全裝置，使升降搬器及升降路出入口之任一門開啟時，升降機不能開動，及升降機在開動中任一門開啟時，能停止上下。</w:t>
            </w:r>
          </w:p>
        </w:tc>
        <w:tc>
          <w:tcPr>
            <w:tcW w:w="1250" w:type="pct"/>
          </w:tcPr>
          <w:p w:rsidR="00A82464" w:rsidRPr="008143CD" w:rsidRDefault="00A82464"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第九十三條</w:t>
            </w:r>
          </w:p>
        </w:tc>
        <w:tc>
          <w:tcPr>
            <w:tcW w:w="714" w:type="pct"/>
            <w:vAlign w:val="center"/>
          </w:tcPr>
          <w:p w:rsidR="00A82464" w:rsidRPr="008143CD" w:rsidRDefault="00A82464" w:rsidP="00B87CBF">
            <w:pPr>
              <w:tabs>
                <w:tab w:val="left" w:pos="1980"/>
              </w:tabs>
              <w:jc w:val="center"/>
              <w:rPr>
                <w:rFonts w:ascii="標楷體" w:eastAsia="標楷體" w:hAnsi="標楷體" w:cs="新細明體" w:hint="eastAsia"/>
                <w:sz w:val="22"/>
                <w:szCs w:val="22"/>
              </w:rPr>
            </w:pPr>
          </w:p>
        </w:tc>
      </w:tr>
      <w:tr w:rsidR="00105920" w:rsidRPr="008143CD" w:rsidTr="00793AE6">
        <w:tc>
          <w:tcPr>
            <w:tcW w:w="350" w:type="pct"/>
            <w:vAlign w:val="center"/>
          </w:tcPr>
          <w:p w:rsidR="00105920"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23</w:t>
            </w:r>
          </w:p>
        </w:tc>
        <w:tc>
          <w:tcPr>
            <w:tcW w:w="2686" w:type="pct"/>
          </w:tcPr>
          <w:p w:rsidR="00105920" w:rsidRPr="008143CD" w:rsidRDefault="00105920" w:rsidP="00B8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新細明體"/>
                <w:sz w:val="22"/>
                <w:szCs w:val="22"/>
              </w:rPr>
            </w:pPr>
            <w:r w:rsidRPr="008143CD">
              <w:rPr>
                <w:rFonts w:ascii="標楷體" w:eastAsia="標楷體" w:hAnsi="標楷體" w:cs="新細明體" w:hint="eastAsia"/>
                <w:sz w:val="22"/>
                <w:szCs w:val="22"/>
              </w:rPr>
              <w:t>升降機之升降路各樓出入口門，應有連鎖裝置，使搬器地板與樓板相差七</w:t>
            </w:r>
            <w:r w:rsidR="00F22C2E" w:rsidRPr="008143CD">
              <w:rPr>
                <w:rFonts w:ascii="標楷體" w:eastAsia="標楷體" w:hAnsi="標楷體" w:cs="新細明體" w:hint="eastAsia"/>
                <w:sz w:val="22"/>
                <w:szCs w:val="22"/>
              </w:rPr>
              <w:t>點</w:t>
            </w:r>
            <w:r w:rsidRPr="008143CD">
              <w:rPr>
                <w:rFonts w:ascii="標楷體" w:eastAsia="標楷體" w:hAnsi="標楷體" w:cs="新細明體" w:hint="eastAsia"/>
                <w:sz w:val="22"/>
                <w:szCs w:val="22"/>
              </w:rPr>
              <w:t>五公分以上時，升降路出入口門不能開啟之。</w:t>
            </w:r>
          </w:p>
        </w:tc>
        <w:tc>
          <w:tcPr>
            <w:tcW w:w="1250" w:type="pct"/>
          </w:tcPr>
          <w:p w:rsidR="00105920" w:rsidRPr="008143CD" w:rsidRDefault="00105920" w:rsidP="00B8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第九十五條</w:t>
            </w:r>
          </w:p>
        </w:tc>
        <w:tc>
          <w:tcPr>
            <w:tcW w:w="714" w:type="pct"/>
            <w:vAlign w:val="center"/>
          </w:tcPr>
          <w:p w:rsidR="00105920" w:rsidRPr="008143CD" w:rsidRDefault="00105920" w:rsidP="00B87CBF">
            <w:pPr>
              <w:jc w:val="center"/>
              <w:rPr>
                <w:rFonts w:ascii="標楷體" w:eastAsia="標楷體" w:hAnsi="標楷體" w:cs="新細明體" w:hint="eastAsia"/>
                <w:sz w:val="22"/>
                <w:szCs w:val="22"/>
              </w:rPr>
            </w:pPr>
          </w:p>
        </w:tc>
      </w:tr>
      <w:tr w:rsidR="00A82464" w:rsidRPr="008143CD" w:rsidTr="00793AE6">
        <w:tc>
          <w:tcPr>
            <w:tcW w:w="350" w:type="pct"/>
            <w:vAlign w:val="center"/>
          </w:tcPr>
          <w:p w:rsidR="00A82464" w:rsidRPr="008143CD" w:rsidRDefault="00814C06" w:rsidP="00B87CBF">
            <w:pPr>
              <w:jc w:val="center"/>
              <w:rPr>
                <w:rFonts w:ascii="標楷體" w:eastAsia="標楷體" w:hAnsi="標楷體" w:hint="eastAsia"/>
                <w:sz w:val="22"/>
                <w:szCs w:val="22"/>
              </w:rPr>
            </w:pPr>
            <w:r w:rsidRPr="008143CD">
              <w:rPr>
                <w:rFonts w:ascii="標楷體" w:eastAsia="標楷體" w:hAnsi="標楷體" w:hint="eastAsia"/>
                <w:sz w:val="22"/>
                <w:szCs w:val="22"/>
              </w:rPr>
              <w:t>2</w:t>
            </w:r>
            <w:r w:rsidR="001C3C26" w:rsidRPr="008143CD">
              <w:rPr>
                <w:rFonts w:ascii="標楷體" w:eastAsia="標楷體" w:hAnsi="標楷體" w:hint="eastAsia"/>
                <w:sz w:val="22"/>
                <w:szCs w:val="22"/>
              </w:rPr>
              <w:t>4</w:t>
            </w:r>
          </w:p>
        </w:tc>
        <w:tc>
          <w:tcPr>
            <w:tcW w:w="2686" w:type="pct"/>
          </w:tcPr>
          <w:p w:rsidR="00A82464" w:rsidRPr="008143CD" w:rsidRDefault="00A82464" w:rsidP="00B87CBF">
            <w:pPr>
              <w:pStyle w:val="HTML"/>
              <w:ind w:right="79"/>
              <w:jc w:val="both"/>
              <w:rPr>
                <w:rFonts w:ascii="標楷體" w:eastAsia="標楷體" w:hAnsi="標楷體"/>
                <w:bCs/>
                <w:spacing w:val="-6"/>
                <w:sz w:val="22"/>
                <w:szCs w:val="22"/>
              </w:rPr>
            </w:pPr>
            <w:r w:rsidRPr="008143CD">
              <w:rPr>
                <w:rFonts w:ascii="標楷體" w:eastAsia="標楷體" w:hAnsi="標楷體" w:hint="eastAsia"/>
                <w:sz w:val="22"/>
                <w:szCs w:val="22"/>
              </w:rPr>
              <w:t>使用高空工作車之作業，應依下列事項辦理：一、除行駛於道路上外，應於事前依作業場所之狀況、高空工作車之種類、容量等訂定包括作業方法之作業計畫，使作業勞工周知，並指定專人指揮監督勞工依計畫從事作業。二、除行駛於道路上外，為防止高空工作車之翻倒或翻落，危害勞工，應將其外伸撐座完全伸出，並採取防止地盤不均勻沉陷、路肩崩塌等必要措施。五、不得超過高空工作車之積載荷重及能力。六、不得使高空工作車為主要用途以外之用途。但無危害勞工之虞者，不在此限。七、除工作台作垂直上升或下降之高空工作車外，使用高空工作車從事作業時，雇主應使該高空工作車工作台上之勞工佩</w:t>
            </w:r>
            <w:r w:rsidRPr="008143CD">
              <w:rPr>
                <w:rFonts w:ascii="標楷體" w:eastAsia="標楷體" w:hAnsi="標楷體" w:hint="eastAsia"/>
                <w:bCs/>
                <w:sz w:val="22"/>
                <w:szCs w:val="22"/>
              </w:rPr>
              <w:t>戴</w:t>
            </w:r>
            <w:r w:rsidRPr="008143CD">
              <w:rPr>
                <w:rFonts w:ascii="標楷體" w:eastAsia="標楷體" w:hAnsi="標楷體" w:hint="eastAsia"/>
                <w:sz w:val="22"/>
                <w:szCs w:val="22"/>
              </w:rPr>
              <w:t>安全帶。</w:t>
            </w:r>
          </w:p>
        </w:tc>
        <w:tc>
          <w:tcPr>
            <w:tcW w:w="1250" w:type="pct"/>
          </w:tcPr>
          <w:p w:rsidR="00A82464" w:rsidRPr="008143CD" w:rsidRDefault="00A82464" w:rsidP="00B87CBF">
            <w:pPr>
              <w:pStyle w:val="a9"/>
              <w:spacing w:line="240" w:lineRule="auto"/>
              <w:ind w:left="17" w:rightChars="-45" w:right="-108"/>
              <w:rPr>
                <w:rFonts w:ascii="標楷體" w:eastAsia="標楷體" w:hAnsi="標楷體"/>
                <w:bCs/>
                <w:spacing w:val="-6"/>
                <w:sz w:val="22"/>
                <w:szCs w:val="22"/>
              </w:rPr>
            </w:pPr>
            <w:r w:rsidRPr="008143CD">
              <w:rPr>
                <w:rFonts w:ascii="標楷體" w:eastAsia="標楷體" w:hAnsi="標楷體" w:hint="eastAsia"/>
                <w:sz w:val="22"/>
                <w:szCs w:val="22"/>
              </w:rPr>
              <w:t>職業安全衛生設施規則第一百二十八條之一第一款、第二款、第五款至第七款</w:t>
            </w:r>
          </w:p>
        </w:tc>
        <w:tc>
          <w:tcPr>
            <w:tcW w:w="714" w:type="pct"/>
            <w:vAlign w:val="center"/>
          </w:tcPr>
          <w:p w:rsidR="00A82464" w:rsidRPr="008143CD" w:rsidRDefault="00A82464"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25</w:t>
            </w:r>
          </w:p>
        </w:tc>
        <w:tc>
          <w:tcPr>
            <w:tcW w:w="2686" w:type="pct"/>
          </w:tcPr>
          <w:p w:rsidR="001C3C26" w:rsidRPr="008143CD" w:rsidRDefault="001C3C26" w:rsidP="00B87CBF">
            <w:pPr>
              <w:pStyle w:val="a9"/>
              <w:spacing w:line="240" w:lineRule="auto"/>
              <w:ind w:left="17" w:right="79"/>
              <w:rPr>
                <w:rFonts w:ascii="標楷體" w:eastAsia="標楷體" w:hAnsi="標楷體"/>
                <w:bCs/>
                <w:spacing w:val="-6"/>
                <w:sz w:val="22"/>
                <w:szCs w:val="22"/>
              </w:rPr>
            </w:pPr>
            <w:r w:rsidRPr="008143CD">
              <w:rPr>
                <w:rFonts w:ascii="標楷體" w:eastAsia="標楷體" w:hAnsi="標楷體" w:hint="eastAsia"/>
                <w:sz w:val="22"/>
                <w:szCs w:val="22"/>
              </w:rPr>
              <w:t>為防止</w:t>
            </w:r>
            <w:r w:rsidR="00E006F2" w:rsidRPr="008143CD">
              <w:rPr>
                <w:rFonts w:ascii="標楷體" w:eastAsia="標楷體" w:hAnsi="標楷體" w:hint="eastAsia"/>
                <w:sz w:val="22"/>
                <w:szCs w:val="22"/>
              </w:rPr>
              <w:t>堆置物料</w:t>
            </w:r>
            <w:r w:rsidRPr="008143CD">
              <w:rPr>
                <w:rFonts w:ascii="標楷體" w:eastAsia="標楷體" w:hAnsi="標楷體" w:hint="eastAsia"/>
                <w:sz w:val="22"/>
                <w:szCs w:val="22"/>
              </w:rPr>
              <w:t>倒塌、崩塌或掉落，應採取繩索捆綁、護網、擋樁、限制高度或變更堆積等必要</w:t>
            </w:r>
            <w:r w:rsidRPr="008143CD">
              <w:rPr>
                <w:rFonts w:ascii="標楷體" w:eastAsia="標楷體" w:hAnsi="標楷體" w:hint="eastAsia"/>
                <w:bCs/>
                <w:sz w:val="22"/>
                <w:szCs w:val="22"/>
              </w:rPr>
              <w:t>設</w:t>
            </w:r>
            <w:r w:rsidRPr="008143CD">
              <w:rPr>
                <w:rFonts w:ascii="標楷體" w:eastAsia="標楷體" w:hAnsi="標楷體" w:hint="eastAsia"/>
                <w:sz w:val="22"/>
                <w:szCs w:val="22"/>
              </w:rPr>
              <w:t>施，並禁止與作業無關人員進入該等場所。</w:t>
            </w:r>
          </w:p>
        </w:tc>
        <w:tc>
          <w:tcPr>
            <w:tcW w:w="1250" w:type="pct"/>
          </w:tcPr>
          <w:p w:rsidR="001C3C26" w:rsidRPr="008143CD" w:rsidRDefault="001C3C26" w:rsidP="00B87CBF">
            <w:pPr>
              <w:pStyle w:val="a9"/>
              <w:spacing w:line="240" w:lineRule="auto"/>
              <w:ind w:left="17" w:rightChars="-45" w:right="-108"/>
              <w:rPr>
                <w:rFonts w:ascii="標楷體" w:eastAsia="標楷體" w:hAnsi="標楷體"/>
                <w:bCs/>
                <w:spacing w:val="-6"/>
                <w:sz w:val="22"/>
                <w:szCs w:val="22"/>
              </w:rPr>
            </w:pPr>
            <w:r w:rsidRPr="008143CD">
              <w:rPr>
                <w:rFonts w:ascii="標楷體" w:eastAsia="標楷體" w:hAnsi="標楷體" w:hint="eastAsia"/>
                <w:sz w:val="22"/>
                <w:szCs w:val="22"/>
              </w:rPr>
              <w:t>職業安全衛生設施規則第一百五十三條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26</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易引起火災及爆炸危險之場所，不得設置有火花、電弧或用高溫成為發火源之機械、器具或設備等。</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第一百七十一條第一款</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9B2140" w:rsidRPr="008143CD" w:rsidTr="00793AE6">
        <w:tc>
          <w:tcPr>
            <w:tcW w:w="350" w:type="pct"/>
            <w:vAlign w:val="center"/>
          </w:tcPr>
          <w:p w:rsidR="009B2140"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27</w:t>
            </w:r>
          </w:p>
        </w:tc>
        <w:tc>
          <w:tcPr>
            <w:tcW w:w="2686" w:type="pct"/>
          </w:tcPr>
          <w:p w:rsidR="009B2140" w:rsidRPr="008143CD" w:rsidRDefault="009B2140" w:rsidP="00B8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新細明體"/>
                <w:sz w:val="22"/>
                <w:szCs w:val="22"/>
              </w:rPr>
            </w:pPr>
            <w:r w:rsidRPr="008143CD">
              <w:rPr>
                <w:rFonts w:ascii="標楷體" w:eastAsia="標楷體" w:hAnsi="標楷體" w:cs="新細明體" w:hint="eastAsia"/>
                <w:sz w:val="22"/>
                <w:szCs w:val="22"/>
              </w:rPr>
              <w:t>對於作業場所有易燃液體之蒸氣、可燃性氣體或爆燃性粉塵以外之可燃性粉塵滯留，而有爆炸、火災之虞者，應依危險特性採取通風、換氣、除塵等措施外，使用之電氣機械、器具或設備，應具有適合於其設置</w:t>
            </w:r>
            <w:r w:rsidRPr="008143CD">
              <w:rPr>
                <w:rFonts w:ascii="標楷體" w:eastAsia="標楷體" w:hAnsi="標楷體" w:cs="新細明體" w:hint="eastAsia"/>
                <w:sz w:val="22"/>
                <w:szCs w:val="22"/>
              </w:rPr>
              <w:lastRenderedPageBreak/>
              <w:t>場所危險區域劃分使用之防爆性能構造。</w:t>
            </w:r>
          </w:p>
        </w:tc>
        <w:tc>
          <w:tcPr>
            <w:tcW w:w="1250" w:type="pct"/>
          </w:tcPr>
          <w:p w:rsidR="009B2140" w:rsidRPr="008143CD" w:rsidRDefault="009B2140" w:rsidP="00B8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 w:val="22"/>
                <w:szCs w:val="22"/>
              </w:rPr>
            </w:pPr>
            <w:r w:rsidRPr="008143CD">
              <w:rPr>
                <w:rFonts w:ascii="標楷體" w:eastAsia="標楷體" w:hAnsi="標楷體" w:hint="eastAsia"/>
                <w:sz w:val="22"/>
                <w:szCs w:val="22"/>
              </w:rPr>
              <w:lastRenderedPageBreak/>
              <w:t>職業安全衛生設施規則</w:t>
            </w:r>
            <w:r w:rsidRPr="008143CD">
              <w:rPr>
                <w:rFonts w:ascii="標楷體" w:eastAsia="標楷體" w:hAnsi="標楷體" w:cs="新細明體" w:hint="eastAsia"/>
                <w:sz w:val="22"/>
                <w:szCs w:val="22"/>
              </w:rPr>
              <w:t>第一百七十七條第一項第三款</w:t>
            </w:r>
          </w:p>
        </w:tc>
        <w:tc>
          <w:tcPr>
            <w:tcW w:w="714" w:type="pct"/>
            <w:vAlign w:val="center"/>
          </w:tcPr>
          <w:p w:rsidR="009B2140" w:rsidRPr="008143CD" w:rsidRDefault="009B2140" w:rsidP="00B87CBF">
            <w:pPr>
              <w:jc w:val="center"/>
              <w:rPr>
                <w:rFonts w:ascii="標楷體" w:eastAsia="標楷體" w:hAnsi="標楷體" w:cs="新細明體" w:hint="eastAsia"/>
                <w:sz w:val="22"/>
                <w:szCs w:val="22"/>
              </w:rPr>
            </w:pPr>
          </w:p>
        </w:tc>
      </w:tr>
      <w:tr w:rsidR="002C0BA4" w:rsidRPr="008143CD" w:rsidTr="00793AE6">
        <w:tc>
          <w:tcPr>
            <w:tcW w:w="350" w:type="pct"/>
            <w:vAlign w:val="center"/>
          </w:tcPr>
          <w:p w:rsidR="002C0BA4"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28</w:t>
            </w:r>
          </w:p>
        </w:tc>
        <w:tc>
          <w:tcPr>
            <w:tcW w:w="2686" w:type="pct"/>
          </w:tcPr>
          <w:p w:rsidR="002C0BA4" w:rsidRPr="008143CD" w:rsidRDefault="002C0BA4" w:rsidP="00B8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新細明體"/>
                <w:sz w:val="22"/>
                <w:szCs w:val="22"/>
              </w:rPr>
            </w:pPr>
            <w:r w:rsidRPr="008143CD">
              <w:rPr>
                <w:rFonts w:ascii="標楷體" w:eastAsia="標楷體" w:hAnsi="標楷體" w:cs="新細明體" w:hint="eastAsia"/>
                <w:sz w:val="22"/>
                <w:szCs w:val="22"/>
              </w:rPr>
              <w:t>存有易燃液體之蒸氣、可燃性氣體或可燃性粉塵，致有引起爆炸、火災之虞之工作場所，應有通風、換氣、除塵、去除靜電等必要設施。所採設施，不得裝置或使用有發生明火、電弧、火花及其他可能引起爆炸、火災危險之機械、器具或設備</w:t>
            </w:r>
            <w:r w:rsidR="00E006F2" w:rsidRPr="008143CD">
              <w:rPr>
                <w:rFonts w:ascii="標楷體" w:eastAsia="標楷體" w:hAnsi="標楷體" w:cs="新細明體" w:hint="eastAsia"/>
                <w:sz w:val="22"/>
                <w:szCs w:val="22"/>
              </w:rPr>
              <w:t>。</w:t>
            </w:r>
          </w:p>
        </w:tc>
        <w:tc>
          <w:tcPr>
            <w:tcW w:w="1250" w:type="pct"/>
          </w:tcPr>
          <w:p w:rsidR="002C0BA4" w:rsidRPr="008143CD" w:rsidRDefault="002C0BA4" w:rsidP="00B8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新細明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第一百八十八條</w:t>
            </w:r>
          </w:p>
        </w:tc>
        <w:tc>
          <w:tcPr>
            <w:tcW w:w="714" w:type="pct"/>
            <w:vAlign w:val="center"/>
          </w:tcPr>
          <w:p w:rsidR="002C0BA4" w:rsidRPr="008143CD" w:rsidRDefault="002C0BA4"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29</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為防止危險物洩漏或操作錯誤而引起爆炸、火災之危險，化學設備或其配管之蓋板、凸緣、閥、旋塞等接合部分，應使用墊圈等使接合部密接。</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第一百九十六條第一款</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30</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高度</w:t>
            </w:r>
            <w:r w:rsidR="00E006F2" w:rsidRPr="008143CD">
              <w:rPr>
                <w:rFonts w:ascii="標楷體" w:eastAsia="標楷體" w:hAnsi="標楷體" w:cs="新細明體" w:hint="eastAsia"/>
                <w:sz w:val="22"/>
                <w:szCs w:val="22"/>
              </w:rPr>
              <w:t>在</w:t>
            </w:r>
            <w:r w:rsidRPr="008143CD">
              <w:rPr>
                <w:rFonts w:ascii="標楷體" w:eastAsia="標楷體" w:hAnsi="標楷體" w:cs="新細明體" w:hint="eastAsia"/>
                <w:sz w:val="22"/>
                <w:szCs w:val="22"/>
              </w:rPr>
              <w:t>二公尺以上</w:t>
            </w:r>
            <w:r w:rsidR="00E006F2" w:rsidRPr="008143CD">
              <w:rPr>
                <w:rFonts w:ascii="標楷體" w:eastAsia="標楷體" w:hAnsi="標楷體" w:cs="新細明體" w:hint="eastAsia"/>
                <w:sz w:val="22"/>
                <w:szCs w:val="22"/>
              </w:rPr>
              <w:t>之</w:t>
            </w:r>
            <w:r w:rsidRPr="008143CD">
              <w:rPr>
                <w:rFonts w:ascii="標楷體" w:eastAsia="標楷體" w:hAnsi="標楷體" w:cs="新細明體" w:hint="eastAsia"/>
                <w:sz w:val="22"/>
                <w:szCs w:val="22"/>
              </w:rPr>
              <w:t>工作場所</w:t>
            </w:r>
            <w:r w:rsidR="00E006F2" w:rsidRPr="008143CD">
              <w:rPr>
                <w:rFonts w:ascii="標楷體" w:eastAsia="標楷體" w:hAnsi="標楷體" w:cs="新細明體" w:hint="eastAsia"/>
                <w:sz w:val="22"/>
                <w:szCs w:val="22"/>
              </w:rPr>
              <w:t>邊緣及</w:t>
            </w:r>
            <w:r w:rsidRPr="008143CD">
              <w:rPr>
                <w:rFonts w:ascii="標楷體" w:eastAsia="標楷體" w:hAnsi="標楷體" w:cs="新細明體" w:hint="eastAsia"/>
                <w:sz w:val="22"/>
                <w:szCs w:val="22"/>
              </w:rPr>
              <w:t>開口部分，</w:t>
            </w:r>
            <w:r w:rsidR="00E006F2" w:rsidRPr="008143CD">
              <w:rPr>
                <w:rFonts w:ascii="標楷體" w:eastAsia="標楷體" w:hAnsi="標楷體" w:cs="新細明體" w:hint="eastAsia"/>
                <w:sz w:val="22"/>
                <w:szCs w:val="22"/>
              </w:rPr>
              <w:t>勞工有遭受墜落危險之虞者，</w:t>
            </w:r>
            <w:r w:rsidRPr="008143CD">
              <w:rPr>
                <w:rFonts w:ascii="標楷體" w:eastAsia="標楷體" w:hAnsi="標楷體" w:cs="新細明體" w:hint="eastAsia"/>
                <w:sz w:val="22"/>
                <w:szCs w:val="22"/>
              </w:rPr>
              <w:t>應設有適當強度之圍欄、握把、覆蓋等防護措施。前項措施顯有困難，或作業之需要臨時將圍欄等拆除，應採取使勞工使用安全帶等防止因墜落而致勞工遭受危險之措施。</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第二百二十四條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31</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高度二公尺以上之處所進行作業，勞工有墜落之虞者，應以架設施工架等方法設置工作台。但工作台之邊緣及開口部分等，不在此限。設置工作台有困難時，應採取張掛安全網、使勞工使用安全帶等防止勞工因墜落而遭致危險之措施。使用安全帶時，應設置足夠強度之必要裝置或安全母索，供安全帶鉤掛。</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第二百二十五條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32</w:t>
            </w:r>
          </w:p>
        </w:tc>
        <w:tc>
          <w:tcPr>
            <w:tcW w:w="2686" w:type="pct"/>
          </w:tcPr>
          <w:p w:rsidR="001C3C26" w:rsidRPr="008143CD" w:rsidRDefault="001C3C26" w:rsidP="00B87CBF">
            <w:pPr>
              <w:pStyle w:val="HTML"/>
              <w:ind w:leftChars="4" w:left="10" w:right="79"/>
              <w:jc w:val="both"/>
              <w:rPr>
                <w:rFonts w:ascii="標楷體" w:eastAsia="標楷體" w:hAnsi="標楷體"/>
                <w:bCs/>
                <w:spacing w:val="-6"/>
                <w:sz w:val="22"/>
                <w:szCs w:val="22"/>
              </w:rPr>
            </w:pPr>
            <w:r w:rsidRPr="008143CD">
              <w:rPr>
                <w:rFonts w:ascii="標楷體" w:eastAsia="標楷體" w:hAnsi="標楷體" w:hint="eastAsia"/>
                <w:sz w:val="22"/>
                <w:szCs w:val="22"/>
              </w:rPr>
              <w:t>勞工於以石綿板、鐵皮板、瓦、木板、茅草、塑膠等材料構築之屋頂</w:t>
            </w:r>
            <w:r w:rsidRPr="008143CD">
              <w:rPr>
                <w:rFonts w:ascii="標楷體" w:eastAsia="標楷體" w:hAnsi="標楷體" w:hint="eastAsia"/>
                <w:bCs/>
                <w:sz w:val="22"/>
                <w:szCs w:val="22"/>
              </w:rPr>
              <w:t>或於以礦纖板、石膏板等材料構築之夾層天花板</w:t>
            </w:r>
            <w:r w:rsidRPr="008143CD">
              <w:rPr>
                <w:rFonts w:ascii="標楷體" w:eastAsia="標楷體" w:hAnsi="標楷體" w:hint="eastAsia"/>
                <w:sz w:val="22"/>
                <w:szCs w:val="22"/>
              </w:rPr>
              <w:t>從事作業時，為防止勞工踏穿墜落，應採取下列設施</w:t>
            </w:r>
            <w:r w:rsidRPr="008143CD">
              <w:rPr>
                <w:rFonts w:ascii="標楷體" w:eastAsia="標楷體" w:hAnsi="標楷體" w:cs="Calibri" w:hint="eastAsia"/>
                <w:bCs/>
                <w:sz w:val="22"/>
                <w:szCs w:val="22"/>
              </w:rPr>
              <w:t>：一、</w:t>
            </w:r>
            <w:r w:rsidRPr="008143CD">
              <w:rPr>
                <w:rFonts w:ascii="標楷體" w:eastAsia="標楷體" w:hAnsi="標楷體" w:hint="eastAsia"/>
                <w:bCs/>
                <w:sz w:val="22"/>
                <w:szCs w:val="22"/>
              </w:rPr>
              <w:t>規劃安全通道，於屋架或天花板支架上設置適當強度且寬度在</w:t>
            </w:r>
            <w:r w:rsidRPr="008143CD">
              <w:rPr>
                <w:rFonts w:ascii="標楷體" w:eastAsia="標楷體" w:hAnsi="標楷體" w:cs="新細明體" w:hint="eastAsia"/>
                <w:bCs/>
                <w:sz w:val="22"/>
                <w:szCs w:val="22"/>
              </w:rPr>
              <w:t>三十公分以上之踏板。二、</w:t>
            </w:r>
            <w:r w:rsidRPr="008143CD">
              <w:rPr>
                <w:rFonts w:ascii="標楷體" w:eastAsia="標楷體" w:hAnsi="標楷體" w:cs="Calibri" w:hint="eastAsia"/>
                <w:bCs/>
                <w:sz w:val="22"/>
                <w:szCs w:val="22"/>
              </w:rPr>
              <w:t>於屋架或天花板下方可能墜落之範圍，裝設堅固格柵或安全網等防墜設施。三、指定專人指揮或監督該作業。</w:t>
            </w:r>
          </w:p>
        </w:tc>
        <w:tc>
          <w:tcPr>
            <w:tcW w:w="1250" w:type="pct"/>
          </w:tcPr>
          <w:p w:rsidR="001C3C26" w:rsidRPr="008143CD" w:rsidRDefault="001C3C26" w:rsidP="00B87CBF">
            <w:pPr>
              <w:pStyle w:val="a9"/>
              <w:spacing w:line="240" w:lineRule="auto"/>
              <w:ind w:left="17" w:rightChars="-45" w:right="-108"/>
              <w:rPr>
                <w:rFonts w:ascii="標楷體" w:eastAsia="標楷體" w:hAnsi="標楷體"/>
                <w:bCs/>
                <w:spacing w:val="-6"/>
                <w:sz w:val="22"/>
                <w:szCs w:val="22"/>
              </w:rPr>
            </w:pPr>
            <w:r w:rsidRPr="008143CD">
              <w:rPr>
                <w:rFonts w:ascii="標楷體" w:eastAsia="標楷體" w:hAnsi="標楷體" w:hint="eastAsia"/>
                <w:sz w:val="22"/>
                <w:szCs w:val="22"/>
              </w:rPr>
              <w:t>職業安全衛生設施規則第二百二十七條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33</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勞工於高度超過一</w:t>
            </w:r>
            <w:r w:rsidR="00764FFA" w:rsidRPr="008143CD">
              <w:rPr>
                <w:rFonts w:ascii="標楷體" w:eastAsia="標楷體" w:hAnsi="標楷體" w:cs="新細明體" w:hint="eastAsia"/>
                <w:sz w:val="22"/>
                <w:szCs w:val="22"/>
              </w:rPr>
              <w:t>點</w:t>
            </w:r>
            <w:r w:rsidRPr="008143CD">
              <w:rPr>
                <w:rFonts w:ascii="標楷體" w:eastAsia="標楷體" w:hAnsi="標楷體" w:cs="新細明體" w:hint="eastAsia"/>
                <w:sz w:val="22"/>
                <w:szCs w:val="22"/>
              </w:rPr>
              <w:t>五公尺以上之場所作業時，應設置</w:t>
            </w:r>
            <w:r w:rsidR="00176B4D" w:rsidRPr="008143CD">
              <w:rPr>
                <w:rFonts w:ascii="標楷體" w:eastAsia="標楷體" w:hAnsi="標楷體" w:cs="新細明體" w:hint="eastAsia"/>
                <w:sz w:val="22"/>
                <w:szCs w:val="22"/>
              </w:rPr>
              <w:t>能</w:t>
            </w:r>
            <w:r w:rsidRPr="008143CD">
              <w:rPr>
                <w:rFonts w:ascii="標楷體" w:eastAsia="標楷體" w:hAnsi="標楷體" w:cs="新細明體" w:hint="eastAsia"/>
                <w:sz w:val="22"/>
                <w:szCs w:val="22"/>
              </w:rPr>
              <w:t>使勞工安全上下之設備。</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第二百二十八條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34</w:t>
            </w:r>
          </w:p>
        </w:tc>
        <w:tc>
          <w:tcPr>
            <w:tcW w:w="2686" w:type="pct"/>
          </w:tcPr>
          <w:p w:rsidR="001C3C26" w:rsidRPr="008143CD" w:rsidRDefault="001C3C26" w:rsidP="00B87CBF">
            <w:pPr>
              <w:pStyle w:val="HTML"/>
              <w:jc w:val="both"/>
              <w:rPr>
                <w:rFonts w:ascii="標楷體" w:eastAsia="標楷體" w:hAnsi="標楷體" w:hint="eastAsia"/>
                <w:sz w:val="22"/>
                <w:szCs w:val="22"/>
              </w:rPr>
            </w:pPr>
            <w:r w:rsidRPr="008143CD">
              <w:rPr>
                <w:rFonts w:ascii="標楷體" w:eastAsia="標楷體" w:hAnsi="標楷體"/>
                <w:sz w:val="22"/>
                <w:szCs w:val="22"/>
              </w:rPr>
              <w:t>使用之移動梯，應符合下列規定：</w:t>
            </w:r>
            <w:r w:rsidRPr="008143CD">
              <w:rPr>
                <w:rFonts w:ascii="標楷體" w:eastAsia="標楷體" w:hAnsi="標楷體" w:hint="eastAsia"/>
                <w:sz w:val="22"/>
                <w:szCs w:val="22"/>
              </w:rPr>
              <w:t>一、</w:t>
            </w:r>
            <w:r w:rsidRPr="008143CD">
              <w:rPr>
                <w:rFonts w:ascii="標楷體" w:eastAsia="標楷體" w:hAnsi="標楷體"/>
                <w:sz w:val="22"/>
                <w:szCs w:val="22"/>
              </w:rPr>
              <w:t>具有堅固之構造</w:t>
            </w:r>
            <w:r w:rsidRPr="008143CD">
              <w:rPr>
                <w:rFonts w:ascii="標楷體" w:eastAsia="標楷體" w:hAnsi="標楷體" w:hint="eastAsia"/>
                <w:sz w:val="22"/>
                <w:szCs w:val="22"/>
              </w:rPr>
              <w:t>。二、</w:t>
            </w:r>
            <w:r w:rsidRPr="008143CD">
              <w:rPr>
                <w:rFonts w:ascii="標楷體" w:eastAsia="標楷體" w:hAnsi="標楷體"/>
                <w:sz w:val="22"/>
                <w:szCs w:val="22"/>
              </w:rPr>
              <w:t>其材質不得有顯著之損傷、腐蝕等現象</w:t>
            </w:r>
            <w:r w:rsidRPr="008143CD">
              <w:rPr>
                <w:rFonts w:ascii="標楷體" w:eastAsia="標楷體" w:hAnsi="標楷體" w:hint="eastAsia"/>
                <w:sz w:val="22"/>
                <w:szCs w:val="22"/>
              </w:rPr>
              <w:t>。三、</w:t>
            </w:r>
            <w:r w:rsidRPr="008143CD">
              <w:rPr>
                <w:rFonts w:ascii="標楷體" w:eastAsia="標楷體" w:hAnsi="標楷體"/>
                <w:sz w:val="22"/>
                <w:szCs w:val="22"/>
              </w:rPr>
              <w:t>寬度應在三十公分以上</w:t>
            </w:r>
            <w:r w:rsidRPr="008143CD">
              <w:rPr>
                <w:rFonts w:ascii="標楷體" w:eastAsia="標楷體" w:hAnsi="標楷體" w:hint="eastAsia"/>
                <w:sz w:val="22"/>
                <w:szCs w:val="22"/>
              </w:rPr>
              <w:t>。四、</w:t>
            </w:r>
            <w:r w:rsidRPr="008143CD">
              <w:rPr>
                <w:rFonts w:ascii="標楷體" w:eastAsia="標楷體" w:hAnsi="標楷體"/>
                <w:sz w:val="22"/>
                <w:szCs w:val="22"/>
              </w:rPr>
              <w:t>應採取防止滑溜或其他防止轉動之必要措施。</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職業安全衛生設施規則</w:t>
            </w:r>
            <w:r w:rsidRPr="008143CD">
              <w:rPr>
                <w:rFonts w:ascii="標楷體" w:eastAsia="標楷體" w:hAnsi="標楷體" w:cs="新細明體" w:hint="eastAsia"/>
                <w:sz w:val="22"/>
                <w:szCs w:val="22"/>
              </w:rPr>
              <w:t>第二百二十九條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lastRenderedPageBreak/>
              <w:t>35</w:t>
            </w:r>
          </w:p>
        </w:tc>
        <w:tc>
          <w:tcPr>
            <w:tcW w:w="2686" w:type="pct"/>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標楷體" w:eastAsia="標楷體" w:hAnsi="標楷體"/>
                <w:bCs/>
                <w:spacing w:val="-6"/>
                <w:sz w:val="22"/>
                <w:szCs w:val="22"/>
              </w:rPr>
            </w:pPr>
            <w:r w:rsidRPr="008143CD">
              <w:rPr>
                <w:rFonts w:ascii="標楷體" w:eastAsia="標楷體" w:hAnsi="標楷體" w:hint="eastAsia"/>
                <w:sz w:val="22"/>
                <w:szCs w:val="22"/>
              </w:rPr>
              <w:t>使用之合梯，應符合下列規定：一、具有堅固之構造。二、其材質不得有顯著之損傷、腐蝕等。三、梯腳與地面之角度應在七十五度以內，且兩梯腳間有</w:t>
            </w:r>
            <w:r w:rsidRPr="008143CD">
              <w:rPr>
                <w:rFonts w:ascii="標楷體" w:eastAsia="標楷體" w:hAnsi="標楷體" w:cs="Calibri" w:hint="eastAsia"/>
                <w:bCs/>
                <w:sz w:val="22"/>
                <w:szCs w:val="22"/>
                <w:lang w:bidi="hi-IN"/>
              </w:rPr>
              <w:t>金屬等硬質</w:t>
            </w:r>
            <w:r w:rsidRPr="008143CD">
              <w:rPr>
                <w:rFonts w:ascii="標楷體" w:eastAsia="標楷體" w:hAnsi="標楷體" w:hint="eastAsia"/>
                <w:bCs/>
                <w:sz w:val="22"/>
                <w:szCs w:val="22"/>
              </w:rPr>
              <w:t>繫材扣牢</w:t>
            </w:r>
            <w:r w:rsidRPr="008143CD">
              <w:rPr>
                <w:rFonts w:ascii="標楷體" w:eastAsia="標楷體" w:hAnsi="標楷體" w:cs="Calibri" w:hint="eastAsia"/>
                <w:bCs/>
                <w:sz w:val="22"/>
                <w:szCs w:val="22"/>
                <w:lang w:bidi="hi-IN"/>
              </w:rPr>
              <w:t>，腳部有防滑絕緣腳座套</w:t>
            </w:r>
            <w:r w:rsidRPr="008143CD">
              <w:rPr>
                <w:rFonts w:ascii="標楷體" w:eastAsia="標楷體" w:hAnsi="標楷體" w:hint="eastAsia"/>
                <w:bCs/>
                <w:sz w:val="22"/>
                <w:szCs w:val="22"/>
              </w:rPr>
              <w:t>。四、有安全之</w:t>
            </w:r>
            <w:r w:rsidRPr="008143CD">
              <w:rPr>
                <w:rFonts w:ascii="標楷體" w:eastAsia="標楷體" w:hAnsi="標楷體" w:cs="Calibri" w:hint="eastAsia"/>
                <w:bCs/>
                <w:sz w:val="22"/>
                <w:szCs w:val="22"/>
                <w:lang w:bidi="hi-IN"/>
              </w:rPr>
              <w:t>防滑</w:t>
            </w:r>
            <w:r w:rsidRPr="008143CD">
              <w:rPr>
                <w:rFonts w:ascii="標楷體" w:eastAsia="標楷體" w:hAnsi="標楷體" w:hint="eastAsia"/>
                <w:bCs/>
                <w:sz w:val="22"/>
                <w:szCs w:val="22"/>
              </w:rPr>
              <w:t>梯面。</w:t>
            </w:r>
            <w:r w:rsidRPr="008143CD">
              <w:rPr>
                <w:rFonts w:ascii="標楷體" w:eastAsia="標楷體" w:hAnsi="標楷體" w:cs="Calibri" w:hint="eastAsia"/>
                <w:bCs/>
                <w:sz w:val="22"/>
                <w:szCs w:val="22"/>
                <w:lang w:bidi="hi-IN"/>
              </w:rPr>
              <w:t>雇主不得使勞工以合梯當作兩工作面之上下設備使用，並應禁止勞工站立於頂板作業。</w:t>
            </w:r>
          </w:p>
        </w:tc>
        <w:tc>
          <w:tcPr>
            <w:tcW w:w="1250" w:type="pct"/>
          </w:tcPr>
          <w:p w:rsidR="001C3C26" w:rsidRPr="008143CD" w:rsidRDefault="001C3C26" w:rsidP="00B87CBF">
            <w:pPr>
              <w:pStyle w:val="a9"/>
              <w:spacing w:line="240" w:lineRule="auto"/>
              <w:ind w:left="17" w:rightChars="-45" w:right="-108"/>
              <w:rPr>
                <w:rFonts w:ascii="標楷體" w:eastAsia="標楷體" w:hAnsi="標楷體"/>
                <w:bCs/>
                <w:spacing w:val="-6"/>
                <w:sz w:val="22"/>
                <w:szCs w:val="22"/>
              </w:rPr>
            </w:pPr>
            <w:r w:rsidRPr="008143CD">
              <w:rPr>
                <w:rFonts w:ascii="標楷體" w:eastAsia="標楷體" w:hAnsi="標楷體" w:hint="eastAsia"/>
                <w:sz w:val="22"/>
                <w:szCs w:val="22"/>
              </w:rPr>
              <w:t>職業安全衛生設施規則第二百三十條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36</w:t>
            </w:r>
          </w:p>
        </w:tc>
        <w:tc>
          <w:tcPr>
            <w:tcW w:w="2686" w:type="pct"/>
          </w:tcPr>
          <w:p w:rsidR="001C3C26" w:rsidRPr="008143CD" w:rsidRDefault="001C3C26" w:rsidP="00B87CBF">
            <w:pPr>
              <w:tabs>
                <w:tab w:val="left" w:pos="6646"/>
              </w:tabs>
              <w:jc w:val="both"/>
              <w:rPr>
                <w:rFonts w:ascii="標楷體" w:eastAsia="標楷體" w:hAnsi="標楷體"/>
                <w:sz w:val="22"/>
                <w:szCs w:val="22"/>
              </w:rPr>
            </w:pPr>
            <w:r w:rsidRPr="008143CD">
              <w:rPr>
                <w:rFonts w:ascii="標楷體" w:eastAsia="標楷體" w:hAnsi="標楷體" w:cs="新細明體" w:hint="eastAsia"/>
                <w:sz w:val="22"/>
                <w:szCs w:val="22"/>
              </w:rPr>
              <w:t>工作場所有物體飛落之虞者，應</w:t>
            </w:r>
            <w:r w:rsidR="00176B4D" w:rsidRPr="008143CD">
              <w:rPr>
                <w:rFonts w:ascii="標楷體" w:eastAsia="標楷體" w:hAnsi="標楷體" w:cs="新細明體" w:hint="eastAsia"/>
                <w:sz w:val="22"/>
                <w:szCs w:val="22"/>
              </w:rPr>
              <w:t>設置防止物體飛落之設備，並</w:t>
            </w:r>
            <w:r w:rsidRPr="008143CD">
              <w:rPr>
                <w:rFonts w:ascii="標楷體" w:eastAsia="標楷體" w:hAnsi="標楷體" w:cs="新細明體" w:hint="eastAsia"/>
                <w:sz w:val="22"/>
                <w:szCs w:val="22"/>
              </w:rPr>
              <w:t>供給安全帽等防護具，使勞工戴用。</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職業安全衛生設施規則第二百三十八條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37</w:t>
            </w:r>
          </w:p>
        </w:tc>
        <w:tc>
          <w:tcPr>
            <w:tcW w:w="2686"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cs="新細明體" w:hint="eastAsia"/>
                <w:sz w:val="22"/>
                <w:szCs w:val="22"/>
              </w:rPr>
              <w:t>電氣機具之帶電部分，如勞工於作業中或通行時，有因接觸</w:t>
            </w:r>
            <w:r w:rsidRPr="008143CD">
              <w:rPr>
                <w:rFonts w:ascii="標楷體" w:eastAsia="標楷體" w:hAnsi="標楷體" w:cs="標楷體"/>
                <w:sz w:val="22"/>
                <w:szCs w:val="22"/>
              </w:rPr>
              <w:t>(</w:t>
            </w:r>
            <w:r w:rsidRPr="008143CD">
              <w:rPr>
                <w:rFonts w:ascii="標楷體" w:eastAsia="標楷體" w:hAnsi="標楷體" w:cs="新細明體" w:hint="eastAsia"/>
                <w:sz w:val="22"/>
                <w:szCs w:val="22"/>
              </w:rPr>
              <w:t>含經由導電體而接觸者，以下同</w:t>
            </w:r>
            <w:r w:rsidRPr="008143CD">
              <w:rPr>
                <w:rFonts w:ascii="標楷體" w:eastAsia="標楷體" w:hAnsi="標楷體" w:cs="標楷體"/>
                <w:sz w:val="22"/>
                <w:szCs w:val="22"/>
              </w:rPr>
              <w:t>)</w:t>
            </w:r>
            <w:r w:rsidRPr="008143CD">
              <w:rPr>
                <w:rFonts w:ascii="標楷體" w:eastAsia="標楷體" w:hAnsi="標楷體" w:cs="新細明體" w:hint="eastAsia"/>
                <w:sz w:val="22"/>
                <w:szCs w:val="22"/>
              </w:rPr>
              <w:t>或接近致發生感電之虞者，應設防止感電之護圍或絕緣被覆。</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cs="新細明體" w:hint="eastAsia"/>
                <w:sz w:val="22"/>
                <w:szCs w:val="22"/>
              </w:rPr>
              <w:t>職業安全衛生設施規則第二百四十一條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38</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使用對地電壓一百五十伏特以上之移動式或攜帶式電動機具，或於含水或被其他導電度高之液體濕潤之潮濕場所、金屬板上或鋼架上等導電性良好場所使用移動式或攜帶式電動機具，為防止因漏電而生感電危害，應於各該電動機具之連接電路上設置適合其規格、具有高敏感度、高速型，能確實動作之防止感電用漏電斷路器。</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職業安全衛生設施規則第二百四十三條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39</w:t>
            </w:r>
          </w:p>
        </w:tc>
        <w:tc>
          <w:tcPr>
            <w:tcW w:w="2686"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cs="新細明體" w:hint="eastAsia"/>
                <w:sz w:val="22"/>
                <w:szCs w:val="22"/>
              </w:rPr>
              <w:t>勞工於作業中或通行時，有接觸絕緣被覆配線或移動電線或電氣機具、設備之虞者，應有防止絕緣被破壞或老化等致引起感電危害之設施。</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cs="新細明體" w:hint="eastAsia"/>
                <w:sz w:val="22"/>
                <w:szCs w:val="22"/>
              </w:rPr>
              <w:t>職業安全衛生設施規則第二百四十六條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40</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從事良導體機器設備內之狹小空間或於鋼架等致有觸及高導電性接地物之虞之場所，作業時所使用之交流電焊機，應有自動電擊防止裝置。但採自動式焊接者，不在此限。</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職業安全衛生設施規則第二百五十條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41</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勞工於架空電線或電氣機具電路之接近場所從事作業，有因身體等之接觸或接近該電路引起感電之虞者，除應使勞工與帶電體保持規定之接近界限距離外，並應設置護圍、或於該電路四周裝置絕緣用防護裝備或採取移開該電路之措施。</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職業安全衛生設施規則第二百六十三條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42</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高度二公尺以上之高處作業，</w:t>
            </w:r>
            <w:r w:rsidR="00F86790" w:rsidRPr="008143CD">
              <w:rPr>
                <w:rFonts w:ascii="標楷體" w:eastAsia="標楷體" w:hAnsi="標楷體" w:cs="新細明體" w:hint="eastAsia"/>
                <w:sz w:val="22"/>
                <w:szCs w:val="22"/>
              </w:rPr>
              <w:t>勞工有墜落之虞者，</w:t>
            </w:r>
            <w:r w:rsidRPr="008143CD">
              <w:rPr>
                <w:rFonts w:ascii="標楷體" w:eastAsia="標楷體" w:hAnsi="標楷體" w:cs="新細明體" w:hint="eastAsia"/>
                <w:sz w:val="22"/>
                <w:szCs w:val="22"/>
              </w:rPr>
              <w:t>應使勞工確實使用安全帶、安全帽及其他必要之防護具，或採安全網等措施。</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cs="新細明體" w:hint="eastAsia"/>
                <w:sz w:val="22"/>
                <w:szCs w:val="22"/>
              </w:rPr>
              <w:t>職業安全衛生設施規則第二百八十一條第一項</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43</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使勞工在坑內、深井、沈箱、儲槽、隧道、船艙或其他自然換氣不充分之場所工作，應依缺氧症預防規</w:t>
            </w:r>
            <w:r w:rsidRPr="008143CD">
              <w:rPr>
                <w:rFonts w:ascii="標楷體" w:eastAsia="標楷體" w:hAnsi="標楷體" w:cs="新細明體" w:hint="eastAsia"/>
                <w:sz w:val="22"/>
                <w:szCs w:val="22"/>
              </w:rPr>
              <w:lastRenderedPageBreak/>
              <w:t>則，採取必要措施。前項工作場所，不得使用具有內燃機之機械（但另設有效之換氣設施者不在此限）。</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lastRenderedPageBreak/>
              <w:t>職業安全衛生設施規則第二百九</w:t>
            </w:r>
            <w:r w:rsidRPr="008143CD">
              <w:rPr>
                <w:rFonts w:ascii="標楷體" w:eastAsia="標楷體" w:hAnsi="標楷體" w:cs="新細明體" w:hint="eastAsia"/>
                <w:sz w:val="22"/>
                <w:szCs w:val="22"/>
              </w:rPr>
              <w:lastRenderedPageBreak/>
              <w:t>十五條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44</w:t>
            </w:r>
          </w:p>
        </w:tc>
        <w:tc>
          <w:tcPr>
            <w:tcW w:w="2686" w:type="pct"/>
          </w:tcPr>
          <w:p w:rsidR="001C3C26" w:rsidRPr="008143CD" w:rsidRDefault="001C3C26" w:rsidP="00B87CBF">
            <w:pPr>
              <w:tabs>
                <w:tab w:val="left" w:pos="152"/>
              </w:tabs>
              <w:jc w:val="both"/>
              <w:rPr>
                <w:rFonts w:ascii="標楷體" w:eastAsia="標楷體" w:hAnsi="標楷體"/>
                <w:sz w:val="22"/>
                <w:szCs w:val="22"/>
              </w:rPr>
            </w:pPr>
            <w:r w:rsidRPr="008143CD">
              <w:rPr>
                <w:rFonts w:ascii="標楷體" w:eastAsia="標楷體" w:hAnsi="標楷體" w:cs="新細明體" w:hint="eastAsia"/>
                <w:sz w:val="22"/>
                <w:szCs w:val="22"/>
              </w:rPr>
              <w:t>工作場所因機械設備所發生之聲音超過九十分貝時，應採取工程控制、減少勞工噪音暴露時間，使勞工噪音暴露工作日八小時日時量平均不超過規定值或相當之劑量值，且任何時間不得暴露於峰值超過一百四十分貝之衝擊性噪音或一百十五分貝之連續性噪音；對於勞工八小時日時量平均音量壓超過八十五分貝或暴露劑量超過百分之五十時，應使勞工戴用有效之耳塞，耳罩等防音防護具。</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cs="新細明體" w:hint="eastAsia"/>
                <w:sz w:val="22"/>
                <w:szCs w:val="22"/>
              </w:rPr>
              <w:t>職業安全衛生設施規則第三百條第一項第一款</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45</w:t>
            </w:r>
          </w:p>
        </w:tc>
        <w:tc>
          <w:tcPr>
            <w:tcW w:w="2686" w:type="pct"/>
          </w:tcPr>
          <w:p w:rsidR="001C3C26" w:rsidRPr="008143CD" w:rsidRDefault="001C3C26" w:rsidP="00B87C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hAnsi="標楷體" w:hint="eastAsia"/>
                <w:bCs/>
                <w:sz w:val="22"/>
                <w:szCs w:val="22"/>
              </w:rPr>
            </w:pPr>
            <w:r w:rsidRPr="008143CD">
              <w:rPr>
                <w:rFonts w:eastAsia="標楷體" w:hAnsi="標楷體"/>
                <w:bCs/>
                <w:sz w:val="22"/>
                <w:szCs w:val="22"/>
              </w:rPr>
              <w:t>使勞工從事輪班、夜間工作、長時間工作等作業，為避免勞工因異常工作負荷促發疾病，</w:t>
            </w:r>
            <w:r w:rsidRPr="008143CD">
              <w:rPr>
                <w:rFonts w:eastAsia="標楷體" w:hAnsi="標楷體" w:hint="eastAsia"/>
                <w:bCs/>
                <w:sz w:val="22"/>
                <w:szCs w:val="22"/>
              </w:rPr>
              <w:t>應</w:t>
            </w:r>
            <w:r w:rsidRPr="008143CD">
              <w:rPr>
                <w:rFonts w:eastAsia="標楷體" w:hAnsi="標楷體"/>
                <w:bCs/>
                <w:sz w:val="22"/>
                <w:szCs w:val="22"/>
              </w:rPr>
              <w:t>採取</w:t>
            </w:r>
            <w:r w:rsidRPr="008143CD">
              <w:rPr>
                <w:rFonts w:eastAsia="標楷體" w:hAnsi="標楷體" w:hint="eastAsia"/>
                <w:bCs/>
                <w:sz w:val="22"/>
                <w:szCs w:val="22"/>
              </w:rPr>
              <w:t>有關</w:t>
            </w:r>
            <w:r w:rsidRPr="008143CD">
              <w:rPr>
                <w:rFonts w:eastAsia="標楷體" w:hAnsi="標楷體"/>
                <w:bCs/>
                <w:sz w:val="22"/>
                <w:szCs w:val="22"/>
              </w:rPr>
              <w:t>疾病預防措施，並將執行紀錄留存三年</w:t>
            </w:r>
            <w:r w:rsidRPr="008143CD">
              <w:rPr>
                <w:rFonts w:eastAsia="標楷體" w:hAnsi="標楷體" w:hint="eastAsia"/>
                <w:bCs/>
                <w:sz w:val="22"/>
                <w:szCs w:val="22"/>
              </w:rPr>
              <w:t>。</w:t>
            </w:r>
          </w:p>
          <w:p w:rsidR="001C3C26" w:rsidRPr="008143CD" w:rsidRDefault="001C3C26" w:rsidP="00B87C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2"/>
                <w:szCs w:val="22"/>
              </w:rPr>
            </w:pPr>
            <w:r w:rsidRPr="008143CD">
              <w:rPr>
                <w:rFonts w:eastAsia="標楷體" w:hAnsi="標楷體"/>
                <w:bCs/>
                <w:sz w:val="22"/>
                <w:szCs w:val="22"/>
              </w:rPr>
              <w:t>前項疾病預防措施，事業單位依規定配置有醫護人員從事勞工健康服務者，雇主</w:t>
            </w:r>
            <w:r w:rsidRPr="008143CD">
              <w:rPr>
                <w:rFonts w:eastAsia="標楷體" w:hAnsi="標楷體" w:hint="eastAsia"/>
                <w:bCs/>
                <w:sz w:val="22"/>
                <w:szCs w:val="22"/>
              </w:rPr>
              <w:t>應</w:t>
            </w:r>
            <w:r w:rsidRPr="008143CD">
              <w:rPr>
                <w:rFonts w:eastAsia="標楷體" w:hAnsi="標楷體"/>
                <w:bCs/>
                <w:sz w:val="22"/>
                <w:szCs w:val="22"/>
              </w:rPr>
              <w:t>依勞工作業環境特性、工作形態及身體狀況，</w:t>
            </w:r>
            <w:r w:rsidRPr="008143CD">
              <w:rPr>
                <w:rFonts w:eastAsia="標楷體" w:hAnsi="標楷體"/>
                <w:sz w:val="22"/>
                <w:szCs w:val="22"/>
              </w:rPr>
              <w:t>參照中央主管機關公告之相關指引，</w:t>
            </w:r>
            <w:r w:rsidRPr="008143CD">
              <w:rPr>
                <w:rFonts w:eastAsia="標楷體" w:hAnsi="標楷體"/>
                <w:bCs/>
                <w:sz w:val="22"/>
                <w:szCs w:val="22"/>
              </w:rPr>
              <w:t>訂定異常工作負荷促發疾病預防計畫，並據以執行</w:t>
            </w:r>
            <w:r w:rsidRPr="008143CD">
              <w:rPr>
                <w:rFonts w:eastAsia="標楷體" w:hAnsi="標楷體" w:hint="eastAsia"/>
                <w:bCs/>
                <w:sz w:val="22"/>
                <w:szCs w:val="22"/>
              </w:rPr>
              <w:t>。</w:t>
            </w:r>
          </w:p>
        </w:tc>
        <w:tc>
          <w:tcPr>
            <w:tcW w:w="1250" w:type="pct"/>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職業安全衛生設施規則第三百二十四條之二第一項、第二項</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rPr>
          <w:trHeight w:val="475"/>
        </w:trPr>
        <w:tc>
          <w:tcPr>
            <w:tcW w:w="5000" w:type="pct"/>
            <w:gridSpan w:val="4"/>
            <w:vAlign w:val="center"/>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四、職業安全衛生管理辦法</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46</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雇主應依其事業</w:t>
            </w:r>
            <w:r w:rsidRPr="008143CD">
              <w:rPr>
                <w:rFonts w:ascii="標楷體" w:eastAsia="標楷體" w:hAnsi="標楷體" w:hint="eastAsia"/>
                <w:snapToGrid w:val="0"/>
                <w:sz w:val="22"/>
                <w:szCs w:val="22"/>
              </w:rPr>
              <w:t>單位</w:t>
            </w:r>
            <w:r w:rsidRPr="008143CD">
              <w:rPr>
                <w:rFonts w:ascii="標楷體" w:eastAsia="標楷體" w:hAnsi="標楷體" w:hint="eastAsia"/>
                <w:sz w:val="22"/>
                <w:szCs w:val="22"/>
              </w:rPr>
              <w:t>之規模、性質，設職業安全衛生管理單位。</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職業安全衛生管理辦法第二條之一</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47</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雇主應依其事業</w:t>
            </w:r>
            <w:r w:rsidRPr="008143CD">
              <w:rPr>
                <w:rFonts w:ascii="標楷體" w:eastAsia="標楷體" w:hAnsi="標楷體" w:hint="eastAsia"/>
                <w:snapToGrid w:val="0"/>
                <w:sz w:val="22"/>
                <w:szCs w:val="22"/>
              </w:rPr>
              <w:t>單位</w:t>
            </w:r>
            <w:r w:rsidRPr="008143CD">
              <w:rPr>
                <w:rFonts w:ascii="標楷體" w:eastAsia="標楷體" w:hAnsi="標楷體" w:hint="eastAsia"/>
                <w:sz w:val="22"/>
                <w:szCs w:val="22"/>
              </w:rPr>
              <w:t>之規模、性質，</w:t>
            </w:r>
            <w:r w:rsidRPr="008143CD">
              <w:rPr>
                <w:rFonts w:ascii="標楷體" w:eastAsia="標楷體" w:hAnsi="標楷體" w:hint="eastAsia"/>
                <w:snapToGrid w:val="0"/>
                <w:sz w:val="22"/>
                <w:szCs w:val="22"/>
              </w:rPr>
              <w:t>置</w:t>
            </w:r>
            <w:r w:rsidRPr="008143CD">
              <w:rPr>
                <w:rFonts w:ascii="標楷體" w:eastAsia="標楷體" w:hAnsi="標楷體" w:hint="eastAsia"/>
                <w:sz w:val="22"/>
                <w:szCs w:val="22"/>
              </w:rPr>
              <w:t>職業</w:t>
            </w:r>
            <w:r w:rsidRPr="008143CD">
              <w:rPr>
                <w:rFonts w:ascii="標楷體" w:eastAsia="標楷體" w:hAnsi="標楷體" w:hint="eastAsia"/>
                <w:snapToGrid w:val="0"/>
                <w:sz w:val="22"/>
                <w:szCs w:val="22"/>
              </w:rPr>
              <w:t>安全衛生人員</w:t>
            </w:r>
            <w:r w:rsidRPr="008143CD">
              <w:rPr>
                <w:rFonts w:ascii="標楷體" w:eastAsia="標楷體" w:hAnsi="標楷體" w:hint="eastAsia"/>
                <w:sz w:val="22"/>
                <w:szCs w:val="22"/>
              </w:rPr>
              <w:t>。</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職業安全衛生管理辦法第三條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rPr>
          <w:trHeight w:val="562"/>
        </w:trPr>
        <w:tc>
          <w:tcPr>
            <w:tcW w:w="5000" w:type="pct"/>
            <w:gridSpan w:val="4"/>
            <w:vAlign w:val="center"/>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五、職業安全衛生教育訓練規則</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4</w:t>
            </w:r>
            <w:r w:rsidR="00B90BB6" w:rsidRPr="008143CD">
              <w:rPr>
                <w:rFonts w:ascii="標楷體" w:eastAsia="標楷體" w:hAnsi="標楷體" w:hint="eastAsia"/>
                <w:sz w:val="22"/>
                <w:szCs w:val="22"/>
              </w:rPr>
              <w:t>8</w:t>
            </w:r>
          </w:p>
        </w:tc>
        <w:tc>
          <w:tcPr>
            <w:tcW w:w="2686" w:type="pct"/>
          </w:tcPr>
          <w:p w:rsidR="001C3C26" w:rsidRPr="008143CD" w:rsidRDefault="00AF1F06" w:rsidP="00B87CBF">
            <w:pPr>
              <w:jc w:val="both"/>
              <w:rPr>
                <w:rFonts w:ascii="標楷體" w:eastAsia="標楷體" w:hAnsi="標楷體"/>
                <w:sz w:val="22"/>
                <w:szCs w:val="22"/>
              </w:rPr>
            </w:pPr>
            <w:r w:rsidRPr="008143CD">
              <w:rPr>
                <w:rFonts w:ascii="標楷體" w:eastAsia="標楷體" w:hAnsi="標楷體" w:cs="新細明體" w:hint="eastAsia"/>
                <w:kern w:val="0"/>
                <w:sz w:val="22"/>
                <w:szCs w:val="22"/>
              </w:rPr>
              <w:t>對</w:t>
            </w:r>
            <w:r w:rsidR="001C3C26" w:rsidRPr="008143CD">
              <w:rPr>
                <w:rFonts w:ascii="標楷體" w:eastAsia="標楷體" w:hAnsi="標楷體" w:cs="新細明體" w:hint="eastAsia"/>
                <w:kern w:val="0"/>
                <w:sz w:val="22"/>
                <w:szCs w:val="22"/>
              </w:rPr>
              <w:t>高壓氣體製造安全主任</w:t>
            </w:r>
            <w:r w:rsidR="001C3C26" w:rsidRPr="008143CD">
              <w:rPr>
                <w:rFonts w:ascii="標楷體" w:eastAsia="標楷體" w:hAnsi="標楷體" w:hint="eastAsia"/>
                <w:sz w:val="22"/>
                <w:szCs w:val="22"/>
              </w:rPr>
              <w:t>、</w:t>
            </w:r>
            <w:r w:rsidR="001C3C26" w:rsidRPr="008143CD">
              <w:rPr>
                <w:rFonts w:ascii="標楷體" w:eastAsia="標楷體" w:hAnsi="標楷體" w:cs="新細明體" w:hint="eastAsia"/>
                <w:kern w:val="0"/>
                <w:sz w:val="22"/>
                <w:szCs w:val="22"/>
              </w:rPr>
              <w:t>作業主管、高壓氣體供應及消費作業主管</w:t>
            </w:r>
            <w:r w:rsidR="001C3C26" w:rsidRPr="008143CD">
              <w:rPr>
                <w:rFonts w:ascii="標楷體" w:eastAsia="標楷體" w:hAnsi="標楷體" w:hint="eastAsia"/>
                <w:sz w:val="22"/>
                <w:szCs w:val="22"/>
              </w:rPr>
              <w:t>，</w:t>
            </w:r>
            <w:r w:rsidR="001C3C26" w:rsidRPr="008143CD">
              <w:rPr>
                <w:rFonts w:ascii="標楷體" w:eastAsia="標楷體" w:hAnsi="標楷體" w:cs="新細明體" w:hint="eastAsia"/>
                <w:kern w:val="0"/>
                <w:sz w:val="22"/>
                <w:szCs w:val="22"/>
              </w:rPr>
              <w:t>應依規定於事前使其接受高壓氣體作業主管之安全衛生教育訓練</w:t>
            </w:r>
            <w:r w:rsidR="001C3C26" w:rsidRPr="008143CD">
              <w:rPr>
                <w:rFonts w:ascii="標楷體" w:eastAsia="標楷體" w:hAnsi="標楷體" w:hint="eastAsia"/>
                <w:sz w:val="22"/>
                <w:szCs w:val="22"/>
              </w:rPr>
              <w:t>。</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職業安全衛生教育訓練規則第九條</w:t>
            </w:r>
          </w:p>
        </w:tc>
        <w:tc>
          <w:tcPr>
            <w:tcW w:w="714" w:type="pct"/>
            <w:vAlign w:val="center"/>
          </w:tcPr>
          <w:p w:rsidR="001C3C26" w:rsidRPr="008143CD" w:rsidRDefault="001C3C26" w:rsidP="00B87CBF">
            <w:pPr>
              <w:jc w:val="center"/>
              <w:rPr>
                <w:rFonts w:ascii="標楷體" w:eastAsia="標楷體" w:hAnsi="標楷體" w:cs="新細明體" w:hint="eastAsia"/>
                <w:kern w:val="0"/>
                <w:sz w:val="22"/>
                <w:szCs w:val="22"/>
              </w:rPr>
            </w:pPr>
          </w:p>
        </w:tc>
      </w:tr>
      <w:tr w:rsidR="001C3C26" w:rsidRPr="008143CD" w:rsidTr="00793AE6">
        <w:tc>
          <w:tcPr>
            <w:tcW w:w="350" w:type="pct"/>
            <w:vAlign w:val="center"/>
          </w:tcPr>
          <w:p w:rsidR="001C3C26" w:rsidRPr="008143CD" w:rsidRDefault="00B90BB6" w:rsidP="00B87CBF">
            <w:pPr>
              <w:jc w:val="center"/>
              <w:rPr>
                <w:rFonts w:ascii="標楷體" w:eastAsia="標楷體" w:hAnsi="標楷體" w:hint="eastAsia"/>
                <w:sz w:val="22"/>
                <w:szCs w:val="22"/>
              </w:rPr>
            </w:pPr>
            <w:r w:rsidRPr="008143CD">
              <w:rPr>
                <w:rFonts w:ascii="標楷體" w:eastAsia="標楷體" w:hAnsi="標楷體" w:hint="eastAsia"/>
                <w:sz w:val="22"/>
                <w:szCs w:val="22"/>
              </w:rPr>
              <w:t>49</w:t>
            </w:r>
          </w:p>
        </w:tc>
        <w:tc>
          <w:tcPr>
            <w:tcW w:w="2686" w:type="pct"/>
          </w:tcPr>
          <w:p w:rsidR="001C3C26" w:rsidRPr="008143CD" w:rsidRDefault="00AF1F06" w:rsidP="00B87CBF">
            <w:pPr>
              <w:jc w:val="both"/>
              <w:rPr>
                <w:rFonts w:ascii="標楷體" w:eastAsia="標楷體" w:hAnsi="標楷體"/>
                <w:sz w:val="22"/>
                <w:szCs w:val="22"/>
              </w:rPr>
            </w:pPr>
            <w:r w:rsidRPr="008143CD">
              <w:rPr>
                <w:rFonts w:ascii="標楷體" w:eastAsia="標楷體" w:hAnsi="標楷體" w:hint="eastAsia"/>
                <w:sz w:val="22"/>
                <w:szCs w:val="22"/>
              </w:rPr>
              <w:t>對</w:t>
            </w:r>
            <w:r w:rsidR="001C3C26" w:rsidRPr="008143CD">
              <w:rPr>
                <w:rFonts w:ascii="標楷體" w:eastAsia="標楷體" w:hAnsi="標楷體"/>
                <w:sz w:val="22"/>
                <w:szCs w:val="22"/>
              </w:rPr>
              <w:t>擋土支撐作業主管</w:t>
            </w:r>
            <w:r w:rsidR="001C3C26" w:rsidRPr="008143CD">
              <w:rPr>
                <w:rFonts w:ascii="標楷體" w:eastAsia="標楷體" w:hAnsi="標楷體" w:hint="eastAsia"/>
                <w:sz w:val="22"/>
                <w:szCs w:val="22"/>
              </w:rPr>
              <w:t>、</w:t>
            </w:r>
            <w:r w:rsidR="001C3C26" w:rsidRPr="008143CD">
              <w:rPr>
                <w:rFonts w:ascii="標楷體" w:eastAsia="標楷體" w:hAnsi="標楷體"/>
                <w:sz w:val="22"/>
                <w:szCs w:val="22"/>
              </w:rPr>
              <w:t>露天開挖作業主管</w:t>
            </w:r>
            <w:r w:rsidR="001C3C26" w:rsidRPr="008143CD">
              <w:rPr>
                <w:rFonts w:ascii="標楷體" w:eastAsia="標楷體" w:hAnsi="標楷體" w:hint="eastAsia"/>
                <w:sz w:val="22"/>
                <w:szCs w:val="22"/>
              </w:rPr>
              <w:t>、</w:t>
            </w:r>
            <w:r w:rsidR="001C3C26" w:rsidRPr="008143CD">
              <w:rPr>
                <w:rFonts w:ascii="標楷體" w:eastAsia="標楷體" w:hAnsi="標楷體"/>
                <w:sz w:val="22"/>
                <w:szCs w:val="22"/>
              </w:rPr>
              <w:t>模板支撐作業主管</w:t>
            </w:r>
            <w:r w:rsidR="001C3C26" w:rsidRPr="008143CD">
              <w:rPr>
                <w:rFonts w:ascii="標楷體" w:eastAsia="標楷體" w:hAnsi="標楷體" w:hint="eastAsia"/>
                <w:sz w:val="22"/>
                <w:szCs w:val="22"/>
              </w:rPr>
              <w:t>、</w:t>
            </w:r>
            <w:r w:rsidR="001C3C26" w:rsidRPr="008143CD">
              <w:rPr>
                <w:rFonts w:ascii="標楷體" w:eastAsia="標楷體" w:hAnsi="標楷體"/>
                <w:sz w:val="22"/>
                <w:szCs w:val="22"/>
              </w:rPr>
              <w:t>隧道等挖掘作業主管</w:t>
            </w:r>
            <w:r w:rsidR="001C3C26" w:rsidRPr="008143CD">
              <w:rPr>
                <w:rFonts w:ascii="標楷體" w:eastAsia="標楷體" w:hAnsi="標楷體" w:hint="eastAsia"/>
                <w:sz w:val="22"/>
                <w:szCs w:val="22"/>
              </w:rPr>
              <w:t>、</w:t>
            </w:r>
            <w:r w:rsidR="001C3C26" w:rsidRPr="008143CD">
              <w:rPr>
                <w:rFonts w:ascii="標楷體" w:eastAsia="標楷體" w:hAnsi="標楷體"/>
                <w:sz w:val="22"/>
                <w:szCs w:val="22"/>
              </w:rPr>
              <w:t>隧道等襯砌作業主管</w:t>
            </w:r>
            <w:r w:rsidR="001C3C26" w:rsidRPr="008143CD">
              <w:rPr>
                <w:rFonts w:ascii="標楷體" w:eastAsia="標楷體" w:hAnsi="標楷體" w:hint="eastAsia"/>
                <w:sz w:val="22"/>
                <w:szCs w:val="22"/>
              </w:rPr>
              <w:t>、</w:t>
            </w:r>
            <w:r w:rsidR="001C3C26" w:rsidRPr="008143CD">
              <w:rPr>
                <w:rFonts w:ascii="標楷體" w:eastAsia="標楷體" w:hAnsi="標楷體"/>
                <w:sz w:val="22"/>
                <w:szCs w:val="22"/>
              </w:rPr>
              <w:t>施工架組配作業主管</w:t>
            </w:r>
            <w:r w:rsidR="001C3C26" w:rsidRPr="008143CD">
              <w:rPr>
                <w:rFonts w:ascii="標楷體" w:eastAsia="標楷體" w:hAnsi="標楷體" w:hint="eastAsia"/>
                <w:sz w:val="22"/>
                <w:szCs w:val="22"/>
              </w:rPr>
              <w:t>、</w:t>
            </w:r>
            <w:r w:rsidR="001C3C26" w:rsidRPr="008143CD">
              <w:rPr>
                <w:rFonts w:ascii="標楷體" w:eastAsia="標楷體" w:hAnsi="標楷體"/>
                <w:sz w:val="22"/>
                <w:szCs w:val="22"/>
              </w:rPr>
              <w:t>鋼構組配作業主管</w:t>
            </w:r>
            <w:r w:rsidR="001C3C26" w:rsidRPr="008143CD">
              <w:rPr>
                <w:rFonts w:ascii="標楷體" w:eastAsia="標楷體" w:hAnsi="標楷體" w:hint="eastAsia"/>
                <w:sz w:val="22"/>
                <w:szCs w:val="22"/>
              </w:rPr>
              <w:t>及屋頂作業主管，</w:t>
            </w:r>
            <w:r w:rsidR="001C3C26" w:rsidRPr="008143CD">
              <w:rPr>
                <w:rFonts w:ascii="標楷體" w:eastAsia="標楷體" w:hAnsi="標楷體" w:cs="新細明體" w:hint="eastAsia"/>
                <w:kern w:val="0"/>
                <w:sz w:val="22"/>
                <w:szCs w:val="22"/>
              </w:rPr>
              <w:t>應依規定</w:t>
            </w:r>
            <w:r w:rsidR="001C3C26" w:rsidRPr="008143CD">
              <w:rPr>
                <w:rFonts w:ascii="標楷體" w:eastAsia="標楷體" w:hAnsi="標楷體"/>
                <w:sz w:val="22"/>
                <w:szCs w:val="22"/>
              </w:rPr>
              <w:t>於事前使其接受營造作業主管之安全衛生教育訓練</w:t>
            </w:r>
            <w:r w:rsidR="001C3C26" w:rsidRPr="008143CD">
              <w:rPr>
                <w:rFonts w:ascii="標楷體" w:eastAsia="標楷體" w:hAnsi="標楷體" w:hint="eastAsia"/>
                <w:sz w:val="22"/>
                <w:szCs w:val="22"/>
              </w:rPr>
              <w:t>。</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職業安全衛生教育訓練規則第十條</w:t>
            </w:r>
          </w:p>
        </w:tc>
        <w:tc>
          <w:tcPr>
            <w:tcW w:w="714" w:type="pct"/>
            <w:vAlign w:val="center"/>
          </w:tcPr>
          <w:p w:rsidR="001C3C26" w:rsidRPr="008143CD" w:rsidRDefault="001C3C26" w:rsidP="00B87CBF">
            <w:pPr>
              <w:jc w:val="center"/>
              <w:rPr>
                <w:rFonts w:ascii="標楷體" w:eastAsia="標楷體" w:hAnsi="標楷體" w:cs="新細明體" w:hint="eastAsia"/>
                <w:kern w:val="0"/>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5</w:t>
            </w:r>
            <w:r w:rsidR="00B90BB6" w:rsidRPr="008143CD">
              <w:rPr>
                <w:rFonts w:ascii="標楷體" w:eastAsia="標楷體" w:hAnsi="標楷體" w:hint="eastAsia"/>
                <w:sz w:val="22"/>
                <w:szCs w:val="22"/>
              </w:rPr>
              <w:t>0</w:t>
            </w:r>
          </w:p>
        </w:tc>
        <w:tc>
          <w:tcPr>
            <w:tcW w:w="2686" w:type="pct"/>
          </w:tcPr>
          <w:p w:rsidR="001C3C26" w:rsidRPr="008143CD" w:rsidRDefault="00AF1F06" w:rsidP="00B87CBF">
            <w:pPr>
              <w:jc w:val="both"/>
              <w:rPr>
                <w:rFonts w:ascii="標楷體" w:eastAsia="標楷體" w:hAnsi="標楷體"/>
                <w:sz w:val="22"/>
                <w:szCs w:val="22"/>
              </w:rPr>
            </w:pPr>
            <w:r w:rsidRPr="008143CD">
              <w:rPr>
                <w:rFonts w:ascii="標楷體" w:eastAsia="標楷體" w:hAnsi="標楷體" w:cs="新細明體" w:hint="eastAsia"/>
                <w:sz w:val="22"/>
                <w:szCs w:val="22"/>
              </w:rPr>
              <w:t>對</w:t>
            </w:r>
            <w:r w:rsidR="001C3C26" w:rsidRPr="008143CD">
              <w:rPr>
                <w:rFonts w:ascii="標楷體" w:eastAsia="標楷體" w:hAnsi="標楷體" w:cs="新細明體" w:hint="eastAsia"/>
                <w:sz w:val="22"/>
                <w:szCs w:val="22"/>
              </w:rPr>
              <w:t>有機溶劑作業主管、鉛作業主管、四烷基鉛作業主管、缺氧作業主管、特定化學物質作業主管、粉塵作</w:t>
            </w:r>
            <w:r w:rsidR="001C3C26" w:rsidRPr="008143CD">
              <w:rPr>
                <w:rFonts w:ascii="標楷體" w:eastAsia="標楷體" w:hAnsi="標楷體" w:cs="新細明體" w:hint="eastAsia"/>
                <w:sz w:val="22"/>
                <w:szCs w:val="22"/>
              </w:rPr>
              <w:lastRenderedPageBreak/>
              <w:t>業主管、高壓室內作業主管及潛水作業主管，</w:t>
            </w:r>
            <w:r w:rsidR="001C3C26" w:rsidRPr="008143CD">
              <w:rPr>
                <w:rFonts w:ascii="標楷體" w:eastAsia="標楷體" w:hAnsi="標楷體" w:cs="新細明體" w:hint="eastAsia"/>
                <w:kern w:val="0"/>
                <w:sz w:val="22"/>
                <w:szCs w:val="22"/>
              </w:rPr>
              <w:t>應依規定於事前使其接受有害作業主管之安全衛生教育訓練。</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lastRenderedPageBreak/>
              <w:t>職業安全衛生教育訓練規則第十</w:t>
            </w:r>
            <w:r w:rsidRPr="008143CD">
              <w:rPr>
                <w:rFonts w:ascii="標楷體" w:eastAsia="標楷體" w:hAnsi="標楷體" w:hint="eastAsia"/>
                <w:sz w:val="22"/>
                <w:szCs w:val="22"/>
              </w:rPr>
              <w:lastRenderedPageBreak/>
              <w:t>一條</w:t>
            </w:r>
          </w:p>
        </w:tc>
        <w:tc>
          <w:tcPr>
            <w:tcW w:w="714" w:type="pct"/>
            <w:vAlign w:val="center"/>
          </w:tcPr>
          <w:p w:rsidR="001C3C26" w:rsidRPr="008143CD" w:rsidRDefault="001C3C26" w:rsidP="00B87CBF">
            <w:pPr>
              <w:jc w:val="center"/>
              <w:rPr>
                <w:rFonts w:ascii="標楷體" w:eastAsia="標楷體" w:hAnsi="標楷體" w:cs="新細明體" w:hint="eastAsia"/>
                <w:kern w:val="0"/>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5</w:t>
            </w:r>
            <w:r w:rsidR="00B90BB6" w:rsidRPr="008143CD">
              <w:rPr>
                <w:rFonts w:ascii="標楷體" w:eastAsia="標楷體" w:hAnsi="標楷體" w:hint="eastAsia"/>
                <w:sz w:val="22"/>
                <w:szCs w:val="22"/>
              </w:rPr>
              <w:t>1</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對於指定勞工，</w:t>
            </w:r>
            <w:r w:rsidRPr="008143CD">
              <w:rPr>
                <w:rFonts w:ascii="標楷體" w:eastAsia="標楷體" w:hAnsi="標楷體" w:cs="新細明體" w:hint="eastAsia"/>
                <w:kern w:val="0"/>
                <w:sz w:val="22"/>
                <w:szCs w:val="22"/>
              </w:rPr>
              <w:t>應依規定</w:t>
            </w:r>
            <w:r w:rsidRPr="008143CD">
              <w:rPr>
                <w:rFonts w:ascii="標楷體" w:eastAsia="標楷體" w:hAnsi="標楷體" w:hint="eastAsia"/>
                <w:sz w:val="22"/>
                <w:szCs w:val="22"/>
              </w:rPr>
              <w:t>使其接受特殊作業安全衛生教育訓練。</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t>職業安全衛生教育訓練規則第十四條</w:t>
            </w:r>
          </w:p>
        </w:tc>
        <w:tc>
          <w:tcPr>
            <w:tcW w:w="714" w:type="pct"/>
            <w:vAlign w:val="center"/>
          </w:tcPr>
          <w:p w:rsidR="001C3C26" w:rsidRPr="008143CD" w:rsidRDefault="001C3C26" w:rsidP="00B87CBF">
            <w:pPr>
              <w:jc w:val="center"/>
              <w:rPr>
                <w:rFonts w:ascii="標楷體" w:eastAsia="標楷體" w:hAnsi="標楷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5</w:t>
            </w:r>
            <w:r w:rsidR="00B90BB6" w:rsidRPr="008143CD">
              <w:rPr>
                <w:rFonts w:ascii="標楷體" w:eastAsia="標楷體" w:hAnsi="標楷體" w:hint="eastAsia"/>
                <w:sz w:val="22"/>
                <w:szCs w:val="22"/>
              </w:rPr>
              <w:t>2</w:t>
            </w:r>
          </w:p>
        </w:tc>
        <w:tc>
          <w:tcPr>
            <w:tcW w:w="2686" w:type="pct"/>
          </w:tcPr>
          <w:p w:rsidR="001C3C26" w:rsidRPr="008143CD" w:rsidRDefault="001C3C26" w:rsidP="00B87CBF">
            <w:pPr>
              <w:jc w:val="both"/>
              <w:rPr>
                <w:rFonts w:ascii="標楷體" w:eastAsia="標楷體" w:hAnsi="標楷體" w:cs="細明體"/>
                <w:kern w:val="0"/>
                <w:sz w:val="22"/>
                <w:szCs w:val="22"/>
              </w:rPr>
            </w:pPr>
            <w:r w:rsidRPr="008143CD">
              <w:rPr>
                <w:rFonts w:ascii="標楷體" w:eastAsia="標楷體" w:hAnsi="標楷體" w:cs="細明體" w:hint="eastAsia"/>
                <w:kern w:val="0"/>
                <w:sz w:val="22"/>
                <w:szCs w:val="22"/>
              </w:rPr>
              <w:t>對從事勞工健康服務之護理人員，應使其接受勞工健康服務護理人員安全衛生教育訓練。</w:t>
            </w:r>
          </w:p>
        </w:tc>
        <w:tc>
          <w:tcPr>
            <w:tcW w:w="1250" w:type="pct"/>
          </w:tcPr>
          <w:p w:rsidR="001C3C26" w:rsidRPr="008143CD" w:rsidRDefault="001C3C26" w:rsidP="00B87CBF">
            <w:pPr>
              <w:jc w:val="both"/>
              <w:rPr>
                <w:rFonts w:ascii="標楷體" w:eastAsia="標楷體" w:hAnsi="標楷體" w:cs="新細明體" w:hint="eastAsia"/>
                <w:kern w:val="0"/>
                <w:sz w:val="22"/>
                <w:szCs w:val="22"/>
              </w:rPr>
            </w:pPr>
            <w:r w:rsidRPr="008143CD">
              <w:rPr>
                <w:rFonts w:ascii="標楷體" w:eastAsia="標楷體" w:hAnsi="標楷體" w:cs="新細明體" w:hint="eastAsia"/>
                <w:kern w:val="0"/>
                <w:sz w:val="22"/>
                <w:szCs w:val="22"/>
              </w:rPr>
              <w:t>職業安全衛生教育訓練規則第十四條之一</w:t>
            </w:r>
          </w:p>
        </w:tc>
        <w:tc>
          <w:tcPr>
            <w:tcW w:w="714" w:type="pct"/>
            <w:vAlign w:val="center"/>
          </w:tcPr>
          <w:p w:rsidR="001C3C26" w:rsidRPr="008143CD" w:rsidRDefault="001C3C26" w:rsidP="00B87CBF">
            <w:pPr>
              <w:jc w:val="center"/>
              <w:rPr>
                <w:rFonts w:ascii="標楷體" w:eastAsia="標楷體" w:hAnsi="標楷體" w:hint="eastAsia"/>
                <w:sz w:val="22"/>
                <w:szCs w:val="22"/>
              </w:rPr>
            </w:pPr>
          </w:p>
        </w:tc>
      </w:tr>
      <w:tr w:rsidR="001C3C26" w:rsidRPr="008143CD" w:rsidTr="00793AE6">
        <w:trPr>
          <w:trHeight w:val="534"/>
        </w:trPr>
        <w:tc>
          <w:tcPr>
            <w:tcW w:w="5000" w:type="pct"/>
            <w:gridSpan w:val="4"/>
            <w:vAlign w:val="center"/>
          </w:tcPr>
          <w:p w:rsidR="001C3C26" w:rsidRPr="008143CD" w:rsidRDefault="001C3C26" w:rsidP="00B87CBF">
            <w:pPr>
              <w:pStyle w:val="a9"/>
              <w:spacing w:line="240" w:lineRule="auto"/>
              <w:ind w:left="17" w:right="79"/>
              <w:rPr>
                <w:rFonts w:ascii="標楷體" w:eastAsia="標楷體" w:hAnsi="標楷體" w:cs="新細明體" w:hint="eastAsia"/>
                <w:sz w:val="22"/>
                <w:szCs w:val="22"/>
              </w:rPr>
            </w:pPr>
            <w:r w:rsidRPr="008143CD">
              <w:rPr>
                <w:rFonts w:ascii="標楷體" w:eastAsia="標楷體" w:hAnsi="標楷體" w:cs="新細明體" w:hint="eastAsia"/>
                <w:sz w:val="22"/>
                <w:szCs w:val="22"/>
              </w:rPr>
              <w:t>六、營造安全衛生設施標準</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5</w:t>
            </w:r>
            <w:r w:rsidR="00B90BB6" w:rsidRPr="008143CD">
              <w:rPr>
                <w:rFonts w:ascii="標楷體" w:eastAsia="標楷體" w:hAnsi="標楷體" w:hint="eastAsia"/>
                <w:sz w:val="22"/>
                <w:szCs w:val="22"/>
              </w:rPr>
              <w:t>3</w:t>
            </w:r>
          </w:p>
        </w:tc>
        <w:tc>
          <w:tcPr>
            <w:tcW w:w="2686" w:type="pct"/>
          </w:tcPr>
          <w:p w:rsidR="001C3C26" w:rsidRPr="008143CD" w:rsidRDefault="001C3C26" w:rsidP="00B8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ind w:left="17" w:right="79"/>
              <w:jc w:val="both"/>
              <w:rPr>
                <w:rFonts w:eastAsia="標楷體"/>
                <w:sz w:val="22"/>
                <w:szCs w:val="22"/>
              </w:rPr>
            </w:pPr>
            <w:r w:rsidRPr="008143CD">
              <w:rPr>
                <w:rFonts w:eastAsia="標楷體" w:hint="eastAsia"/>
                <w:sz w:val="22"/>
                <w:szCs w:val="22"/>
              </w:rPr>
              <w:t>下列有發生倒塌、崩塌之虞之場所作業者，應有防止發生倒塌、崩塌之設施：一、邊坡上方或其周邊。二、構造物或其他物體之</w:t>
            </w:r>
            <w:bookmarkStart w:id="1" w:name="OLE_LINK1"/>
            <w:r w:rsidRPr="008143CD">
              <w:rPr>
                <w:rFonts w:eastAsia="標楷體" w:hint="eastAsia"/>
                <w:sz w:val="22"/>
                <w:szCs w:val="22"/>
              </w:rPr>
              <w:t>上方、內部或其周邊</w:t>
            </w:r>
            <w:bookmarkEnd w:id="1"/>
            <w:r w:rsidRPr="008143CD">
              <w:rPr>
                <w:rFonts w:eastAsia="標楷體" w:hint="eastAsia"/>
                <w:sz w:val="22"/>
                <w:szCs w:val="22"/>
              </w:rPr>
              <w:t>。</w:t>
            </w:r>
          </w:p>
        </w:tc>
        <w:tc>
          <w:tcPr>
            <w:tcW w:w="1250" w:type="pct"/>
          </w:tcPr>
          <w:p w:rsidR="001C3C26" w:rsidRPr="008143CD" w:rsidRDefault="001C3C26" w:rsidP="00B87CBF">
            <w:pPr>
              <w:pStyle w:val="a9"/>
              <w:spacing w:line="240" w:lineRule="auto"/>
              <w:ind w:left="17" w:rightChars="-45" w:right="-108"/>
              <w:rPr>
                <w:rFonts w:ascii="標楷體" w:eastAsia="標楷體" w:hAnsi="標楷體"/>
                <w:bCs/>
                <w:spacing w:val="-6"/>
                <w:sz w:val="22"/>
                <w:szCs w:val="22"/>
              </w:rPr>
            </w:pPr>
            <w:r w:rsidRPr="008143CD">
              <w:rPr>
                <w:rFonts w:ascii="標楷體" w:eastAsia="標楷體" w:hAnsi="標楷體" w:hint="eastAsia"/>
                <w:bCs/>
                <w:spacing w:val="-6"/>
                <w:sz w:val="22"/>
                <w:szCs w:val="22"/>
              </w:rPr>
              <w:t>營造安全衛生設施標準第十三條</w:t>
            </w:r>
          </w:p>
        </w:tc>
        <w:tc>
          <w:tcPr>
            <w:tcW w:w="714" w:type="pct"/>
            <w:vAlign w:val="center"/>
          </w:tcPr>
          <w:p w:rsidR="001C3C26" w:rsidRPr="008143CD" w:rsidRDefault="001C3C26" w:rsidP="00B87CBF">
            <w:pPr>
              <w:pStyle w:val="a9"/>
              <w:spacing w:line="240" w:lineRule="auto"/>
              <w:ind w:left="17" w:right="79"/>
              <w:jc w:val="center"/>
              <w:rPr>
                <w:rFonts w:ascii="標楷體" w:eastAsia="標楷體" w:hAnsi="標楷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5</w:t>
            </w:r>
            <w:r w:rsidR="00B90BB6" w:rsidRPr="008143CD">
              <w:rPr>
                <w:rFonts w:ascii="標楷體" w:eastAsia="標楷體" w:hAnsi="標楷體" w:hint="eastAsia"/>
                <w:sz w:val="22"/>
                <w:szCs w:val="22"/>
              </w:rPr>
              <w:t>4</w:t>
            </w:r>
          </w:p>
        </w:tc>
        <w:tc>
          <w:tcPr>
            <w:tcW w:w="2686" w:type="pct"/>
          </w:tcPr>
          <w:p w:rsidR="001C3C26" w:rsidRPr="008143CD" w:rsidRDefault="001C3C26" w:rsidP="00B87CBF">
            <w:pPr>
              <w:tabs>
                <w:tab w:val="left" w:pos="360"/>
              </w:tabs>
              <w:ind w:left="17" w:right="79"/>
              <w:jc w:val="both"/>
              <w:rPr>
                <w:rFonts w:eastAsia="標楷體"/>
                <w:sz w:val="22"/>
                <w:szCs w:val="22"/>
              </w:rPr>
            </w:pPr>
            <w:r w:rsidRPr="008143CD">
              <w:rPr>
                <w:rFonts w:ascii="標楷體" w:eastAsia="標楷體" w:hAnsi="標楷體" w:hint="eastAsia"/>
                <w:sz w:val="22"/>
                <w:szCs w:val="22"/>
              </w:rPr>
              <w:t>使勞工從事屋頂作業時，應指派專人督導，並依下列規定辦理：一、因屋頂斜度、屋面性質或天候等因素，致勞工有墜落、滾落之虞者，應採取適當安全措施。</w:t>
            </w:r>
            <w:r w:rsidRPr="008143CD">
              <w:rPr>
                <w:rFonts w:ascii="標楷體" w:eastAsia="標楷體" w:hAnsi="標楷體"/>
                <w:sz w:val="22"/>
                <w:szCs w:val="22"/>
              </w:rPr>
              <w:t xml:space="preserve"> </w:t>
            </w:r>
            <w:r w:rsidRPr="008143CD">
              <w:rPr>
                <w:rFonts w:ascii="標楷體" w:eastAsia="標楷體" w:hAnsi="標楷體" w:hint="eastAsia"/>
                <w:sz w:val="22"/>
                <w:szCs w:val="22"/>
              </w:rPr>
              <w:t>二、於斜度大於三十四度</w:t>
            </w:r>
            <w:r w:rsidRPr="008143CD">
              <w:rPr>
                <w:rFonts w:ascii="標楷體" w:eastAsia="標楷體" w:hAnsi="標楷體"/>
                <w:sz w:val="22"/>
                <w:szCs w:val="22"/>
              </w:rPr>
              <w:t>(</w:t>
            </w:r>
            <w:r w:rsidRPr="008143CD">
              <w:rPr>
                <w:rFonts w:ascii="標楷體" w:eastAsia="標楷體" w:hAnsi="標楷體" w:hint="eastAsia"/>
                <w:sz w:val="22"/>
                <w:szCs w:val="22"/>
              </w:rPr>
              <w:t>高底比為二比三</w:t>
            </w:r>
            <w:r w:rsidRPr="008143CD">
              <w:rPr>
                <w:rFonts w:ascii="標楷體" w:eastAsia="標楷體" w:hAnsi="標楷體"/>
                <w:sz w:val="22"/>
                <w:szCs w:val="22"/>
              </w:rPr>
              <w:t xml:space="preserve">) </w:t>
            </w:r>
            <w:r w:rsidRPr="008143CD">
              <w:rPr>
                <w:rFonts w:ascii="標楷體" w:eastAsia="標楷體" w:hAnsi="標楷體" w:hint="eastAsia"/>
                <w:sz w:val="22"/>
                <w:szCs w:val="22"/>
              </w:rPr>
              <w:t>或滑溜之屋頂作業者，應設置適當之護欄，支承穩妥且寬度在四十公分以上之適當工作臺及數量充分、安裝牢穩之適當梯子。但設置護欄有困難者，應提供背負式安全帶使勞工佩掛，並掛置於堅固錨錠、可供鈎掛之堅固物件或安全母索等裝置上。三、於易踏穿材料構築之屋頂作業時，應先規劃安全通道，於屋架上設置適當強度，且寬度在三十公分以上之踏板，並於下方適當範圍裝設堅固格柵或安全網等防墜設施。但雇主設置踏板面積已覆蓋全部易踏穿屋頂或採取其他安全工法，致無踏穿墜落之虞者，不在此限。於前項第三款之易踏穿材料構築屋頂作業時，雇主應指派屋頂作業主管於現場辦理下列事項：一、決定作業方法，指揮勞工作業。二、實施檢點，檢查材料、工具、器具等，並汰換不良品。三、監督勞工確實使用個人防護具。四、確認安全衛生設備及措施之有效狀況。五、其他為維持作業勞工安全衛生所必要之設備及措施。</w:t>
            </w:r>
            <w:r w:rsidRPr="008143CD">
              <w:rPr>
                <w:rFonts w:ascii="標楷體" w:eastAsia="標楷體" w:hAnsi="標楷體"/>
                <w:sz w:val="22"/>
                <w:szCs w:val="22"/>
              </w:rPr>
              <w:t xml:space="preserve">              </w:t>
            </w:r>
            <w:r w:rsidRPr="008143CD">
              <w:rPr>
                <w:rFonts w:ascii="標楷體" w:eastAsia="標楷體" w:hAnsi="標楷體" w:hint="eastAsia"/>
                <w:sz w:val="22"/>
                <w:szCs w:val="22"/>
              </w:rPr>
              <w:t>前項第二款之汰換不良品規定，對於進行拆除作業之待拆物件不適用之。第二項指派屋頂作業主管之</w:t>
            </w:r>
            <w:r w:rsidRPr="008143CD">
              <w:rPr>
                <w:rFonts w:ascii="標楷體" w:eastAsia="標楷體" w:hAnsi="標楷體" w:hint="eastAsia"/>
                <w:sz w:val="22"/>
                <w:szCs w:val="22"/>
              </w:rPr>
              <w:lastRenderedPageBreak/>
              <w:t>規定，自本標準修正發布後一年施行。</w:t>
            </w:r>
          </w:p>
        </w:tc>
        <w:tc>
          <w:tcPr>
            <w:tcW w:w="1250" w:type="pct"/>
          </w:tcPr>
          <w:p w:rsidR="001C3C26" w:rsidRPr="008143CD" w:rsidRDefault="001C3C26" w:rsidP="00B87CBF">
            <w:pPr>
              <w:ind w:left="17" w:rightChars="-45" w:right="-108"/>
              <w:jc w:val="both"/>
              <w:rPr>
                <w:rFonts w:eastAsia="標楷體"/>
                <w:sz w:val="22"/>
                <w:szCs w:val="22"/>
              </w:rPr>
            </w:pPr>
            <w:r w:rsidRPr="008143CD">
              <w:rPr>
                <w:rFonts w:ascii="標楷體" w:eastAsia="標楷體" w:hAnsi="標楷體" w:hint="eastAsia"/>
                <w:bCs/>
                <w:spacing w:val="-6"/>
                <w:sz w:val="22"/>
                <w:szCs w:val="22"/>
              </w:rPr>
              <w:lastRenderedPageBreak/>
              <w:t>營造安全衛生設施標準第十八條</w:t>
            </w:r>
          </w:p>
        </w:tc>
        <w:tc>
          <w:tcPr>
            <w:tcW w:w="714" w:type="pct"/>
            <w:vAlign w:val="center"/>
          </w:tcPr>
          <w:p w:rsidR="001C3C26" w:rsidRPr="008143CD" w:rsidRDefault="001C3C26" w:rsidP="00B87CBF">
            <w:pPr>
              <w:jc w:val="center"/>
              <w:rPr>
                <w:rFonts w:ascii="標楷體" w:eastAsia="標楷體" w:hAnsi="標楷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5</w:t>
            </w:r>
            <w:r w:rsidR="00B90BB6" w:rsidRPr="008143CD">
              <w:rPr>
                <w:rFonts w:ascii="標楷體" w:eastAsia="標楷體" w:hAnsi="標楷體" w:hint="eastAsia"/>
                <w:sz w:val="22"/>
                <w:szCs w:val="22"/>
              </w:rPr>
              <w:t>5</w:t>
            </w:r>
          </w:p>
        </w:tc>
        <w:tc>
          <w:tcPr>
            <w:tcW w:w="2686" w:type="pct"/>
          </w:tcPr>
          <w:p w:rsidR="001C3C26" w:rsidRPr="008143CD" w:rsidRDefault="001C3C26" w:rsidP="00B8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ind w:left="17" w:right="79"/>
              <w:jc w:val="both"/>
              <w:rPr>
                <w:rFonts w:eastAsia="標楷體"/>
                <w:sz w:val="22"/>
                <w:szCs w:val="22"/>
              </w:rPr>
            </w:pPr>
            <w:r w:rsidRPr="008143CD">
              <w:rPr>
                <w:rFonts w:eastAsia="標楷體" w:hint="eastAsia"/>
                <w:sz w:val="22"/>
                <w:szCs w:val="22"/>
              </w:rPr>
              <w:t>高度二公尺以上之屋頂、鋼樑、開口部分、階梯、樓梯、坡道、工作臺、擋土牆、擋土支撐、施工構臺、橋樑墩柱及橋樑上部結構、橋臺等場所，勞工有遭受墜落危險之虞者，應於該處設置護欄、護蓋或安全網等防護設備。前項設備有困難，或因作業之需要臨時將護欄、護蓋或安全網等防護設備拆除者，應採取使勞工使用安全帶等防止墜落致勞工遭受危險之措施。</w:t>
            </w:r>
          </w:p>
        </w:tc>
        <w:tc>
          <w:tcPr>
            <w:tcW w:w="1250" w:type="pct"/>
          </w:tcPr>
          <w:p w:rsidR="001C3C26" w:rsidRPr="008143CD" w:rsidRDefault="001C3C26" w:rsidP="00B87CBF">
            <w:pPr>
              <w:pStyle w:val="a9"/>
              <w:spacing w:line="240" w:lineRule="auto"/>
              <w:ind w:left="17" w:right="79"/>
              <w:rPr>
                <w:rFonts w:ascii="標楷體" w:eastAsia="標楷體" w:hAnsi="標楷體"/>
                <w:bCs/>
                <w:spacing w:val="-6"/>
                <w:sz w:val="22"/>
                <w:szCs w:val="22"/>
              </w:rPr>
            </w:pPr>
            <w:r w:rsidRPr="008143CD">
              <w:rPr>
                <w:rFonts w:ascii="標楷體" w:eastAsia="標楷體" w:hAnsi="標楷體" w:hint="eastAsia"/>
                <w:bCs/>
                <w:spacing w:val="-6"/>
                <w:sz w:val="22"/>
                <w:szCs w:val="22"/>
              </w:rPr>
              <w:t>營造安全衛生設施標準第十九條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5</w:t>
            </w:r>
            <w:r w:rsidR="00B90BB6" w:rsidRPr="008143CD">
              <w:rPr>
                <w:rFonts w:ascii="標楷體" w:eastAsia="標楷體" w:hAnsi="標楷體" w:hint="eastAsia"/>
                <w:sz w:val="22"/>
                <w:szCs w:val="22"/>
              </w:rPr>
              <w:t>6</w:t>
            </w:r>
          </w:p>
        </w:tc>
        <w:tc>
          <w:tcPr>
            <w:tcW w:w="2686" w:type="pct"/>
            <w:vAlign w:val="center"/>
          </w:tcPr>
          <w:p w:rsidR="001C3C26" w:rsidRPr="008143CD" w:rsidRDefault="001C3C26" w:rsidP="00B87CBF">
            <w:pPr>
              <w:pStyle w:val="HTML"/>
              <w:jc w:val="both"/>
              <w:rPr>
                <w:rFonts w:ascii="標楷體" w:eastAsia="標楷體" w:hAnsi="標楷體"/>
                <w:sz w:val="22"/>
                <w:szCs w:val="22"/>
              </w:rPr>
            </w:pPr>
            <w:r w:rsidRPr="008143CD">
              <w:rPr>
                <w:rFonts w:ascii="標楷體" w:eastAsia="標楷體" w:hAnsi="標楷體" w:hint="eastAsia"/>
                <w:sz w:val="22"/>
                <w:szCs w:val="22"/>
              </w:rPr>
              <w:t>設置之護欄，</w:t>
            </w:r>
            <w:r w:rsidRPr="008143CD">
              <w:rPr>
                <w:rFonts w:ascii="標楷體" w:eastAsia="標楷體" w:hAnsi="標楷體" w:cs="新細明體" w:hint="eastAsia"/>
                <w:sz w:val="22"/>
                <w:szCs w:val="22"/>
              </w:rPr>
              <w:t>應依下列規定：</w:t>
            </w:r>
            <w:r w:rsidRPr="008143CD">
              <w:rPr>
                <w:rFonts w:ascii="標楷體" w:eastAsia="標楷體" w:hAnsi="標楷體"/>
                <w:sz w:val="22"/>
                <w:szCs w:val="22"/>
              </w:rPr>
              <w:t>一、高度應在九十公分以上，並應包括上欄杆、中欄杆、腳趾板及杆柱等構材。</w:t>
            </w:r>
            <w:r w:rsidRPr="008143CD">
              <w:rPr>
                <w:rFonts w:ascii="標楷體" w:eastAsia="標楷體" w:hAnsi="標楷體" w:hint="eastAsia"/>
                <w:sz w:val="22"/>
                <w:szCs w:val="22"/>
              </w:rPr>
              <w:t>五、</w:t>
            </w:r>
            <w:r w:rsidRPr="008143CD">
              <w:rPr>
                <w:rFonts w:ascii="標楷體" w:eastAsia="標楷體" w:hAnsi="標楷體"/>
                <w:sz w:val="22"/>
                <w:szCs w:val="22"/>
              </w:rPr>
              <w:t>任何型式之護欄，其杆柱及任何杆件之強度及錨錠，應使整個護欄具有抵抗於上欄杆之任何一點，於任何方向加以七十五公斤之荷重，而無顯著變形之強度。</w:t>
            </w:r>
          </w:p>
        </w:tc>
        <w:tc>
          <w:tcPr>
            <w:tcW w:w="1250" w:type="pct"/>
          </w:tcPr>
          <w:p w:rsidR="001C3C26" w:rsidRPr="008143CD" w:rsidRDefault="001C3C26" w:rsidP="00B87CBF">
            <w:pPr>
              <w:pStyle w:val="Web"/>
              <w:spacing w:before="0" w:after="0"/>
              <w:jc w:val="both"/>
              <w:rPr>
                <w:rFonts w:ascii="標楷體" w:eastAsia="標楷體" w:hAnsi="標楷體" w:cs="Times New Roman"/>
                <w:sz w:val="22"/>
                <w:szCs w:val="22"/>
              </w:rPr>
            </w:pPr>
            <w:r w:rsidRPr="008143CD">
              <w:rPr>
                <w:rFonts w:ascii="標楷體" w:eastAsia="標楷體" w:hAnsi="標楷體" w:hint="eastAsia"/>
                <w:sz w:val="22"/>
                <w:szCs w:val="22"/>
              </w:rPr>
              <w:t>營造安全衛生設施標準第二十條第一款及第五款</w:t>
            </w:r>
          </w:p>
        </w:tc>
        <w:tc>
          <w:tcPr>
            <w:tcW w:w="714" w:type="pct"/>
            <w:vAlign w:val="center"/>
          </w:tcPr>
          <w:p w:rsidR="001C3C26" w:rsidRPr="008143CD" w:rsidRDefault="001C3C26" w:rsidP="00B87CBF">
            <w:pPr>
              <w:jc w:val="center"/>
              <w:rPr>
                <w:rFonts w:ascii="標楷體" w:eastAsia="標楷體" w:hAnsi="標楷體" w:hint="eastAsia"/>
                <w:sz w:val="22"/>
                <w:szCs w:val="22"/>
              </w:rPr>
            </w:pPr>
          </w:p>
        </w:tc>
      </w:tr>
      <w:tr w:rsidR="00F2689C" w:rsidRPr="008143CD" w:rsidTr="00793AE6">
        <w:tc>
          <w:tcPr>
            <w:tcW w:w="350" w:type="pct"/>
            <w:vAlign w:val="center"/>
          </w:tcPr>
          <w:p w:rsidR="00F2689C" w:rsidRPr="008143CD" w:rsidRDefault="00EB184E" w:rsidP="00B87CBF">
            <w:pPr>
              <w:jc w:val="center"/>
              <w:rPr>
                <w:rFonts w:ascii="標楷體" w:eastAsia="標楷體" w:hAnsi="標楷體" w:hint="eastAsia"/>
                <w:sz w:val="22"/>
                <w:szCs w:val="22"/>
              </w:rPr>
            </w:pPr>
            <w:r w:rsidRPr="008143CD">
              <w:rPr>
                <w:rFonts w:ascii="標楷體" w:eastAsia="標楷體" w:hAnsi="標楷體" w:hint="eastAsia"/>
                <w:sz w:val="22"/>
                <w:szCs w:val="22"/>
              </w:rPr>
              <w:t>57</w:t>
            </w:r>
          </w:p>
        </w:tc>
        <w:tc>
          <w:tcPr>
            <w:tcW w:w="2686" w:type="pct"/>
          </w:tcPr>
          <w:p w:rsidR="00F2689C" w:rsidRPr="008143CD" w:rsidRDefault="00F2689C" w:rsidP="00B8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ind w:leftChars="-2" w:left="-5" w:firstLineChars="2" w:firstLine="5"/>
              <w:rPr>
                <w:rFonts w:eastAsia="標楷體" w:hint="eastAsia"/>
              </w:rPr>
            </w:pPr>
            <w:r w:rsidRPr="008143CD">
              <w:rPr>
                <w:rFonts w:eastAsia="標楷體" w:hint="eastAsia"/>
              </w:rPr>
              <w:t>施工構臺、懸吊式施工架、懸臂式施工架、高度五公尺以上施工架、高度五公尺以上之吊料平臺、升降機直井工作臺、鋼構橋橋面板下方工作臺或其他類似工作臺等之構築及拆除，應依下列規定辦理：一、事先就預期施工時之最大荷重，依結構力學原理妥為設計，置備施工圖說，並指派所僱之專任工程人員簽章確認強度計算書及施工圖說。但依營建法規等不須設置專任工程人員者，得由雇主指派具專業技術及經驗之人員為之。二、建立按施工圖說施作之查驗機制。三、設計、施工圖說、簽章確認紀錄及查驗等相關資料，於未完成拆除前，應妥存備查。有變更設計時，其強度計算書及施工圖說應重新製作，並依前項規定辦理。</w:t>
            </w:r>
          </w:p>
        </w:tc>
        <w:tc>
          <w:tcPr>
            <w:tcW w:w="1250" w:type="pct"/>
          </w:tcPr>
          <w:p w:rsidR="00F2689C" w:rsidRPr="008143CD" w:rsidRDefault="00F2689C" w:rsidP="00B87CBF">
            <w:pPr>
              <w:pStyle w:val="a9"/>
              <w:spacing w:line="240" w:lineRule="auto"/>
              <w:ind w:left="17" w:right="79"/>
              <w:rPr>
                <w:rFonts w:ascii="標楷體" w:eastAsia="標楷體" w:hAnsi="標楷體" w:hint="eastAsia"/>
                <w:bCs/>
                <w:spacing w:val="-6"/>
                <w:sz w:val="32"/>
                <w:szCs w:val="32"/>
              </w:rPr>
            </w:pPr>
            <w:r w:rsidRPr="008143CD">
              <w:rPr>
                <w:rFonts w:ascii="標楷體" w:eastAsia="標楷體" w:hAnsi="標楷體" w:hint="eastAsia"/>
                <w:bCs/>
                <w:spacing w:val="-6"/>
              </w:rPr>
              <w:t>營造安全衛生設施標準第四十條</w:t>
            </w:r>
          </w:p>
        </w:tc>
        <w:tc>
          <w:tcPr>
            <w:tcW w:w="714" w:type="pct"/>
            <w:vAlign w:val="center"/>
          </w:tcPr>
          <w:p w:rsidR="00F2689C" w:rsidRPr="008143CD" w:rsidRDefault="00F2689C" w:rsidP="00B87CBF">
            <w:pPr>
              <w:pStyle w:val="aa"/>
              <w:ind w:left="17" w:right="79"/>
              <w:jc w:val="center"/>
              <w:rPr>
                <w:rFonts w:ascii="標楷體" w:eastAsia="標楷體" w:hAnsi="標楷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5</w:t>
            </w:r>
            <w:r w:rsidR="00EB184E" w:rsidRPr="008143CD">
              <w:rPr>
                <w:rFonts w:ascii="標楷體" w:eastAsia="標楷體" w:hAnsi="標楷體" w:hint="eastAsia"/>
                <w:sz w:val="22"/>
                <w:szCs w:val="22"/>
              </w:rPr>
              <w:t>8</w:t>
            </w:r>
          </w:p>
        </w:tc>
        <w:tc>
          <w:tcPr>
            <w:tcW w:w="2686" w:type="pct"/>
          </w:tcPr>
          <w:p w:rsidR="001C3C26" w:rsidRPr="008143CD" w:rsidRDefault="001C3C26" w:rsidP="00B87CBF">
            <w:pPr>
              <w:pStyle w:val="2"/>
              <w:ind w:left="17" w:right="79"/>
              <w:jc w:val="both"/>
              <w:rPr>
                <w:rFonts w:hAnsi="標楷體" w:cs="Times New Roman"/>
              </w:rPr>
            </w:pPr>
            <w:r w:rsidRPr="008143CD">
              <w:rPr>
                <w:rFonts w:hAnsi="標楷體" w:hint="eastAsia"/>
              </w:rPr>
              <w:t>施工構台與懸吊式施工架、懸臂式施工架及高度五公尺以上施工架之組配及拆除作業，應指定施工架組配作業主管於作業現場負責監督指揮施工。</w:t>
            </w:r>
          </w:p>
        </w:tc>
        <w:tc>
          <w:tcPr>
            <w:tcW w:w="1250" w:type="pct"/>
          </w:tcPr>
          <w:p w:rsidR="001C3C26" w:rsidRPr="008143CD" w:rsidRDefault="001C3C26" w:rsidP="00B87CBF">
            <w:pPr>
              <w:pStyle w:val="Web"/>
              <w:spacing w:before="0" w:after="0"/>
              <w:ind w:left="17" w:right="79"/>
              <w:jc w:val="both"/>
              <w:rPr>
                <w:rFonts w:ascii="標楷體" w:eastAsia="標楷體" w:hAnsi="標楷體" w:cs="Times New Roman"/>
                <w:sz w:val="22"/>
                <w:szCs w:val="22"/>
              </w:rPr>
            </w:pPr>
            <w:r w:rsidRPr="008143CD">
              <w:rPr>
                <w:rFonts w:ascii="標楷體" w:eastAsia="標楷體" w:hAnsi="標楷體" w:hint="eastAsia"/>
                <w:sz w:val="22"/>
                <w:szCs w:val="22"/>
              </w:rPr>
              <w:t>營造安全衛生設施標準第四十一條</w:t>
            </w:r>
          </w:p>
        </w:tc>
        <w:tc>
          <w:tcPr>
            <w:tcW w:w="714" w:type="pct"/>
            <w:vAlign w:val="center"/>
          </w:tcPr>
          <w:p w:rsidR="001C3C26" w:rsidRPr="008143CD" w:rsidRDefault="001C3C26" w:rsidP="00B87CBF">
            <w:pPr>
              <w:pStyle w:val="a9"/>
              <w:spacing w:line="240" w:lineRule="auto"/>
              <w:ind w:left="17" w:right="79"/>
              <w:jc w:val="center"/>
              <w:rPr>
                <w:rFonts w:ascii="標楷體" w:eastAsia="標楷體" w:hAnsi="標楷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5</w:t>
            </w:r>
            <w:r w:rsidR="00EB184E" w:rsidRPr="008143CD">
              <w:rPr>
                <w:rFonts w:ascii="標楷體" w:eastAsia="標楷體" w:hAnsi="標楷體" w:hint="eastAsia"/>
                <w:sz w:val="22"/>
                <w:szCs w:val="22"/>
              </w:rPr>
              <w:t>9</w:t>
            </w:r>
          </w:p>
        </w:tc>
        <w:tc>
          <w:tcPr>
            <w:tcW w:w="2686" w:type="pct"/>
            <w:vAlign w:val="center"/>
          </w:tcPr>
          <w:p w:rsidR="001C3C26" w:rsidRPr="008143CD" w:rsidRDefault="001C3C26" w:rsidP="00B87CBF">
            <w:pPr>
              <w:pStyle w:val="HTML"/>
              <w:jc w:val="both"/>
              <w:rPr>
                <w:rFonts w:ascii="標楷體" w:eastAsia="標楷體" w:hAnsi="標楷體"/>
                <w:sz w:val="22"/>
                <w:szCs w:val="22"/>
              </w:rPr>
            </w:pPr>
            <w:r w:rsidRPr="008143CD">
              <w:rPr>
                <w:rFonts w:ascii="標楷體" w:eastAsia="標楷體" w:hAnsi="標楷體"/>
                <w:sz w:val="22"/>
                <w:szCs w:val="22"/>
              </w:rPr>
              <w:t>施工架及施工構台</w:t>
            </w:r>
            <w:r w:rsidRPr="008143CD">
              <w:rPr>
                <w:rFonts w:ascii="標楷體" w:eastAsia="標楷體" w:hAnsi="標楷體" w:hint="eastAsia"/>
                <w:sz w:val="22"/>
                <w:szCs w:val="22"/>
              </w:rPr>
              <w:t>，</w:t>
            </w:r>
            <w:r w:rsidRPr="008143CD">
              <w:rPr>
                <w:rFonts w:ascii="標楷體" w:eastAsia="標楷體" w:hAnsi="標楷體" w:cs="新細明體" w:hint="eastAsia"/>
                <w:sz w:val="22"/>
                <w:szCs w:val="22"/>
              </w:rPr>
              <w:t>應依下列規定：</w:t>
            </w:r>
            <w:r w:rsidRPr="008143CD">
              <w:rPr>
                <w:rFonts w:ascii="標楷體" w:eastAsia="標楷體" w:hAnsi="標楷體"/>
                <w:sz w:val="22"/>
                <w:szCs w:val="22"/>
              </w:rPr>
              <w:t>二、應以斜撐材作適當而充分之支撐。三、施工架在適當之垂直、水平距離處與構造物妥實連接，其間隔在垂直方向以不超過五．五公尺，水平方向以不超過七．五公尺為限。</w:t>
            </w:r>
            <w:r w:rsidRPr="008143CD">
              <w:rPr>
                <w:rFonts w:ascii="標楷體" w:eastAsia="標楷體" w:hAnsi="標楷體"/>
                <w:sz w:val="22"/>
                <w:szCs w:val="22"/>
              </w:rPr>
              <w:lastRenderedPageBreak/>
              <w:t>六、施工架及施工構台基礎地面應平整，且夯實緊密，並襯以適當材質之墊材，以防止滑動或不均勻沈陷。</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hint="eastAsia"/>
                <w:sz w:val="22"/>
                <w:szCs w:val="22"/>
              </w:rPr>
              <w:lastRenderedPageBreak/>
              <w:t>營造安全衛生設施標準第四十五條第二款、第三款及第六款</w:t>
            </w:r>
          </w:p>
        </w:tc>
        <w:tc>
          <w:tcPr>
            <w:tcW w:w="714" w:type="pct"/>
            <w:vAlign w:val="center"/>
          </w:tcPr>
          <w:p w:rsidR="001C3C26" w:rsidRPr="008143CD" w:rsidRDefault="001C3C26" w:rsidP="00B87CBF">
            <w:pPr>
              <w:jc w:val="center"/>
              <w:rPr>
                <w:rFonts w:ascii="標楷體" w:eastAsia="標楷體" w:hAnsi="標楷體" w:hint="eastAsia"/>
                <w:sz w:val="22"/>
                <w:szCs w:val="22"/>
              </w:rPr>
            </w:pPr>
          </w:p>
        </w:tc>
      </w:tr>
      <w:tr w:rsidR="00F5184C" w:rsidRPr="008143CD" w:rsidTr="00793AE6">
        <w:tc>
          <w:tcPr>
            <w:tcW w:w="350" w:type="pct"/>
            <w:vAlign w:val="center"/>
          </w:tcPr>
          <w:p w:rsidR="00F5184C" w:rsidRPr="008143CD" w:rsidRDefault="00EB184E" w:rsidP="00B87CBF">
            <w:pPr>
              <w:jc w:val="center"/>
              <w:rPr>
                <w:rFonts w:ascii="標楷體" w:eastAsia="標楷體" w:hAnsi="標楷體" w:hint="eastAsia"/>
                <w:sz w:val="22"/>
                <w:szCs w:val="22"/>
              </w:rPr>
            </w:pPr>
            <w:r w:rsidRPr="008143CD">
              <w:rPr>
                <w:rFonts w:ascii="標楷體" w:eastAsia="標楷體" w:hAnsi="標楷體" w:hint="eastAsia"/>
                <w:sz w:val="22"/>
                <w:szCs w:val="22"/>
              </w:rPr>
              <w:t>60</w:t>
            </w:r>
          </w:p>
        </w:tc>
        <w:tc>
          <w:tcPr>
            <w:tcW w:w="2686" w:type="pct"/>
          </w:tcPr>
          <w:p w:rsidR="00F5184C" w:rsidRPr="008143CD" w:rsidRDefault="00F5184C" w:rsidP="00B8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ind w:left="-5" w:firstLine="5"/>
              <w:jc w:val="both"/>
              <w:rPr>
                <w:rFonts w:ascii="標楷體" w:eastAsia="標楷體" w:hAnsi="標楷體" w:hint="eastAsia"/>
                <w:bCs/>
                <w:spacing w:val="-6"/>
                <w:sz w:val="32"/>
                <w:szCs w:val="32"/>
              </w:rPr>
            </w:pPr>
            <w:r w:rsidRPr="008143CD">
              <w:rPr>
                <w:rFonts w:ascii="標楷體" w:eastAsia="標楷體" w:hAnsi="標楷體" w:hint="eastAsia"/>
              </w:rPr>
              <w:t>勞工於高度二公尺以上施工架上從事作業時，應依下列規定辦理：</w:t>
            </w:r>
            <w:r w:rsidRPr="008143CD">
              <w:rPr>
                <w:rFonts w:ascii="細明體" w:eastAsia="標楷體" w:hAnsi="細明體" w:cs="細明體" w:hint="eastAsia"/>
                <w:kern w:val="0"/>
              </w:rPr>
              <w:t>一、應供給足夠強度之工作臺。</w:t>
            </w:r>
            <w:r w:rsidRPr="008143CD">
              <w:rPr>
                <w:rFonts w:eastAsia="標楷體" w:hint="eastAsia"/>
              </w:rPr>
              <w:t>二、工作臺寬度應在四十公分以上並舖滿密接之踏板，其支撐點應有二處以上，並應綁結固定，使其無脫落或位移之虞，踏板間縫隙不得大於三公分。</w:t>
            </w:r>
            <w:r w:rsidRPr="008143CD">
              <w:rPr>
                <w:rFonts w:eastAsia="標楷體"/>
              </w:rPr>
              <w:t>四、工作</w:t>
            </w:r>
            <w:r w:rsidRPr="008143CD">
              <w:rPr>
                <w:rFonts w:eastAsia="標楷體" w:hint="eastAsia"/>
              </w:rPr>
              <w:t>臺</w:t>
            </w:r>
            <w:r w:rsidRPr="008143CD">
              <w:rPr>
                <w:rFonts w:eastAsia="標楷體"/>
              </w:rPr>
              <w:t>應低於施工架立柱頂點一公尺以上。</w:t>
            </w:r>
          </w:p>
        </w:tc>
        <w:tc>
          <w:tcPr>
            <w:tcW w:w="1250" w:type="pct"/>
          </w:tcPr>
          <w:p w:rsidR="00F5184C" w:rsidRPr="008143CD" w:rsidRDefault="00F5184C" w:rsidP="00B87CBF">
            <w:pPr>
              <w:pStyle w:val="a9"/>
              <w:spacing w:line="240" w:lineRule="auto"/>
              <w:ind w:left="17" w:right="79"/>
              <w:rPr>
                <w:rFonts w:ascii="標楷體" w:eastAsia="標楷體" w:hAnsi="標楷體" w:hint="eastAsia"/>
                <w:bCs/>
                <w:spacing w:val="-6"/>
                <w:sz w:val="32"/>
                <w:szCs w:val="32"/>
              </w:rPr>
            </w:pPr>
            <w:r w:rsidRPr="008143CD">
              <w:rPr>
                <w:rFonts w:ascii="標楷體" w:eastAsia="標楷體" w:hAnsi="標楷體" w:hint="eastAsia"/>
                <w:bCs/>
                <w:spacing w:val="-6"/>
              </w:rPr>
              <w:t>營造安全衛生設施標準第四十八條第一項第一款、第二款及第四款</w:t>
            </w:r>
          </w:p>
        </w:tc>
        <w:tc>
          <w:tcPr>
            <w:tcW w:w="714" w:type="pct"/>
            <w:vAlign w:val="center"/>
          </w:tcPr>
          <w:p w:rsidR="00F5184C" w:rsidRPr="008143CD" w:rsidRDefault="00F5184C" w:rsidP="00B87CBF">
            <w:pPr>
              <w:pStyle w:val="aa"/>
              <w:ind w:left="17" w:right="79"/>
              <w:jc w:val="center"/>
              <w:rPr>
                <w:rFonts w:ascii="標楷體" w:eastAsia="標楷體" w:hAnsi="標楷體" w:cs="標楷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6</w:t>
            </w:r>
            <w:r w:rsidR="00EB184E" w:rsidRPr="008143CD">
              <w:rPr>
                <w:rFonts w:ascii="標楷體" w:eastAsia="標楷體" w:hAnsi="標楷體" w:hint="eastAsia"/>
                <w:sz w:val="22"/>
                <w:szCs w:val="22"/>
              </w:rPr>
              <w:t>1</w:t>
            </w:r>
          </w:p>
        </w:tc>
        <w:tc>
          <w:tcPr>
            <w:tcW w:w="2686" w:type="pct"/>
            <w:vAlign w:val="center"/>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Chars="15" w:left="36" w:rightChars="-45" w:right="-108"/>
              <w:jc w:val="both"/>
              <w:rPr>
                <w:rFonts w:ascii="標楷體" w:eastAsia="標楷體" w:hAnsi="標楷體" w:hint="eastAsia"/>
                <w:sz w:val="22"/>
                <w:szCs w:val="22"/>
              </w:rPr>
            </w:pPr>
            <w:r w:rsidRPr="008143CD">
              <w:rPr>
                <w:rFonts w:ascii="標楷體" w:eastAsia="標楷體" w:hAnsi="標楷體" w:hint="eastAsia"/>
                <w:sz w:val="22"/>
                <w:szCs w:val="22"/>
              </w:rPr>
              <w:t>鋼管施工架之設置，應依下列規定：</w:t>
            </w:r>
            <w:r w:rsidRPr="008143CD">
              <w:rPr>
                <w:rFonts w:ascii="標楷體" w:eastAsia="標楷體" w:hAnsi="標楷體" w:cs="Times New Roman" w:hint="eastAsia"/>
                <w:kern w:val="2"/>
                <w:sz w:val="22"/>
                <w:szCs w:val="22"/>
              </w:rPr>
              <w:t>一、</w:t>
            </w:r>
            <w:r w:rsidRPr="008143CD">
              <w:rPr>
                <w:rFonts w:ascii="標楷體" w:eastAsia="標楷體" w:hAnsi="標楷體" w:hint="eastAsia"/>
                <w:sz w:val="22"/>
                <w:szCs w:val="22"/>
              </w:rPr>
              <w:t>使用國家標準</w:t>
            </w:r>
            <w:r w:rsidRPr="008143CD">
              <w:rPr>
                <w:rFonts w:ascii="標楷體" w:eastAsia="標楷體" w:hAnsi="標楷體" w:cs="Times New Roman"/>
                <w:sz w:val="22"/>
                <w:szCs w:val="22"/>
              </w:rPr>
              <w:t>CNS4750</w:t>
            </w:r>
            <w:r w:rsidRPr="008143CD">
              <w:rPr>
                <w:rFonts w:ascii="標楷體" w:eastAsia="標楷體" w:hAnsi="標楷體" w:hint="eastAsia"/>
                <w:sz w:val="22"/>
                <w:szCs w:val="22"/>
              </w:rPr>
              <w:t>型式之施工架，應符合國家標準同等以上之規定；其他型式之施工架，其構材之材料抗拉強度、試驗強度及製造，應符合國家標準</w:t>
            </w:r>
            <w:r w:rsidRPr="008143CD">
              <w:rPr>
                <w:rFonts w:ascii="標楷體" w:eastAsia="標楷體" w:hAnsi="標楷體" w:cs="Times New Roman"/>
                <w:sz w:val="22"/>
                <w:szCs w:val="22"/>
              </w:rPr>
              <w:t>CNS4750</w:t>
            </w:r>
            <w:r w:rsidRPr="008143CD">
              <w:rPr>
                <w:rFonts w:ascii="標楷體" w:eastAsia="標楷體" w:hAnsi="標楷體" w:hint="eastAsia"/>
                <w:sz w:val="22"/>
                <w:szCs w:val="22"/>
              </w:rPr>
              <w:t>同等以上之規定。二、前款設置之施工架，於提供使用前應確認符合規定，並於明顯易見之處明確標示。</w:t>
            </w:r>
            <w:r w:rsidRPr="008143CD">
              <w:rPr>
                <w:rFonts w:ascii="標楷體" w:eastAsia="標楷體" w:hAnsi="標楷體" w:cs="Times New Roman" w:hint="eastAsia"/>
                <w:kern w:val="2"/>
                <w:sz w:val="22"/>
                <w:szCs w:val="22"/>
              </w:rPr>
              <w:t>三、裝有腳輪之移動式施工架，勞工作業時，其腳部應以有效方法固定之；勞工於其上作業時，不得移動施工架。四、構件之連接部分或交叉部分，應以適當之金屬附屬配件確實連接固定，並以適當之斜撐材補強。五、屬於直柱式施工架或懸臂式施工架者，應依下列規定設置與建築物連接之壁連座連接：</w:t>
            </w:r>
            <w:r w:rsidRPr="008143CD">
              <w:rPr>
                <w:rFonts w:ascii="標楷體" w:eastAsia="標楷體" w:hAnsi="標楷體"/>
                <w:sz w:val="22"/>
                <w:szCs w:val="22"/>
              </w:rPr>
              <w:t xml:space="preserve">  (</w:t>
            </w:r>
            <w:r w:rsidRPr="008143CD">
              <w:rPr>
                <w:rFonts w:ascii="標楷體" w:eastAsia="標楷體" w:hAnsi="標楷體" w:hint="eastAsia"/>
                <w:sz w:val="22"/>
                <w:szCs w:val="22"/>
              </w:rPr>
              <w:t>一</w:t>
            </w:r>
            <w:r w:rsidRPr="008143CD">
              <w:rPr>
                <w:rFonts w:ascii="標楷體" w:eastAsia="標楷體" w:hAnsi="標楷體"/>
                <w:sz w:val="22"/>
                <w:szCs w:val="22"/>
              </w:rPr>
              <w:t>)</w:t>
            </w:r>
            <w:r w:rsidRPr="008143CD">
              <w:rPr>
                <w:rFonts w:ascii="標楷體" w:eastAsia="標楷體" w:hAnsi="標楷體" w:hint="eastAsia"/>
                <w:sz w:val="22"/>
                <w:szCs w:val="22"/>
              </w:rPr>
              <w:t>間距應小於下表所列之值為原則。</w:t>
            </w:r>
          </w:p>
          <w:tbl>
            <w:tblPr>
              <w:tblW w:w="4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1260"/>
              <w:gridCol w:w="1260"/>
            </w:tblGrid>
            <w:tr w:rsidR="001C3C26" w:rsidRPr="008143CD" w:rsidTr="00793AE6">
              <w:tc>
                <w:tcPr>
                  <w:tcW w:w="2422" w:type="dxa"/>
                  <w:vMerge w:val="restart"/>
                  <w:tcBorders>
                    <w:top w:val="single" w:sz="4" w:space="0" w:color="auto"/>
                    <w:left w:val="single" w:sz="4" w:space="0" w:color="auto"/>
                    <w:bottom w:val="single" w:sz="4" w:space="0" w:color="auto"/>
                    <w:right w:val="single" w:sz="4" w:space="0" w:color="auto"/>
                  </w:tcBorders>
                  <w:vAlign w:val="center"/>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7" w:right="79"/>
                    <w:jc w:val="both"/>
                    <w:rPr>
                      <w:rFonts w:ascii="Times New Roman" w:eastAsia="標楷體" w:hAnsi="Times New Roman" w:cs="Times New Roman"/>
                      <w:kern w:val="2"/>
                      <w:sz w:val="22"/>
                      <w:szCs w:val="22"/>
                    </w:rPr>
                  </w:pPr>
                  <w:r w:rsidRPr="008143CD">
                    <w:rPr>
                      <w:rFonts w:ascii="Times New Roman" w:eastAsia="標楷體" w:hAnsi="Times New Roman" w:cs="Times New Roman" w:hint="eastAsia"/>
                      <w:kern w:val="2"/>
                      <w:sz w:val="22"/>
                      <w:szCs w:val="22"/>
                    </w:rPr>
                    <w:t>鋼管施工架之種類</w:t>
                  </w:r>
                </w:p>
              </w:tc>
              <w:tc>
                <w:tcPr>
                  <w:tcW w:w="2520" w:type="dxa"/>
                  <w:gridSpan w:val="2"/>
                  <w:tcBorders>
                    <w:top w:val="single" w:sz="4" w:space="0" w:color="auto"/>
                    <w:left w:val="single" w:sz="4" w:space="0" w:color="auto"/>
                    <w:bottom w:val="single" w:sz="4" w:space="0" w:color="auto"/>
                    <w:right w:val="single" w:sz="4" w:space="0" w:color="auto"/>
                  </w:tcBorders>
                  <w:vAlign w:val="center"/>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7" w:right="79"/>
                    <w:jc w:val="both"/>
                    <w:rPr>
                      <w:rFonts w:ascii="Times New Roman" w:eastAsia="標楷體" w:hAnsi="Times New Roman" w:cs="Times New Roman" w:hint="eastAsia"/>
                      <w:kern w:val="2"/>
                      <w:sz w:val="22"/>
                      <w:szCs w:val="22"/>
                    </w:rPr>
                  </w:pPr>
                  <w:r w:rsidRPr="008143CD">
                    <w:rPr>
                      <w:rFonts w:ascii="Times New Roman" w:eastAsia="標楷體" w:hAnsi="Times New Roman" w:cs="Times New Roman" w:hint="eastAsia"/>
                      <w:kern w:val="2"/>
                      <w:sz w:val="22"/>
                      <w:szCs w:val="22"/>
                    </w:rPr>
                    <w:t>間距（單位：公尺）</w:t>
                  </w:r>
                </w:p>
              </w:tc>
            </w:tr>
            <w:tr w:rsidR="001C3C26" w:rsidRPr="008143CD" w:rsidTr="00793AE6">
              <w:tc>
                <w:tcPr>
                  <w:tcW w:w="2422" w:type="dxa"/>
                  <w:vMerge/>
                  <w:tcBorders>
                    <w:top w:val="single" w:sz="4" w:space="0" w:color="auto"/>
                    <w:left w:val="single" w:sz="4" w:space="0" w:color="auto"/>
                    <w:bottom w:val="single" w:sz="4" w:space="0" w:color="auto"/>
                    <w:right w:val="single" w:sz="4" w:space="0" w:color="auto"/>
                  </w:tcBorders>
                  <w:vAlign w:val="center"/>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7" w:right="79"/>
                    <w:jc w:val="both"/>
                    <w:rPr>
                      <w:rFonts w:ascii="Times New Roman" w:eastAsia="標楷體" w:hAnsi="Times New Roman" w:cs="Times New Roman"/>
                      <w:kern w:val="2"/>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7" w:right="79"/>
                    <w:jc w:val="both"/>
                    <w:rPr>
                      <w:rFonts w:ascii="Times New Roman" w:eastAsia="標楷體" w:hAnsi="Times New Roman" w:cs="Times New Roman"/>
                      <w:kern w:val="2"/>
                      <w:sz w:val="22"/>
                      <w:szCs w:val="22"/>
                    </w:rPr>
                  </w:pPr>
                  <w:r w:rsidRPr="008143CD">
                    <w:rPr>
                      <w:rFonts w:ascii="Times New Roman" w:eastAsia="標楷體" w:hAnsi="Times New Roman" w:cs="Times New Roman" w:hint="eastAsia"/>
                      <w:kern w:val="2"/>
                      <w:sz w:val="22"/>
                      <w:szCs w:val="22"/>
                    </w:rPr>
                    <w:t>垂直方向</w:t>
                  </w:r>
                </w:p>
              </w:tc>
              <w:tc>
                <w:tcPr>
                  <w:tcW w:w="1260" w:type="dxa"/>
                  <w:tcBorders>
                    <w:top w:val="single" w:sz="4" w:space="0" w:color="auto"/>
                    <w:left w:val="single" w:sz="4" w:space="0" w:color="auto"/>
                    <w:bottom w:val="single" w:sz="4" w:space="0" w:color="auto"/>
                    <w:right w:val="single" w:sz="4" w:space="0" w:color="auto"/>
                  </w:tcBorders>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7" w:right="79"/>
                    <w:jc w:val="both"/>
                    <w:rPr>
                      <w:rFonts w:ascii="Times New Roman" w:eastAsia="標楷體" w:hAnsi="Times New Roman" w:cs="Times New Roman" w:hint="eastAsia"/>
                      <w:kern w:val="2"/>
                      <w:sz w:val="22"/>
                      <w:szCs w:val="22"/>
                    </w:rPr>
                  </w:pPr>
                  <w:r w:rsidRPr="008143CD">
                    <w:rPr>
                      <w:rFonts w:ascii="Times New Roman" w:eastAsia="標楷體" w:hAnsi="Times New Roman" w:cs="Times New Roman" w:hint="eastAsia"/>
                      <w:kern w:val="2"/>
                      <w:sz w:val="22"/>
                      <w:szCs w:val="22"/>
                    </w:rPr>
                    <w:t>水平方向</w:t>
                  </w:r>
                </w:p>
              </w:tc>
            </w:tr>
            <w:tr w:rsidR="001C3C26" w:rsidRPr="008143CD" w:rsidTr="00793AE6">
              <w:tc>
                <w:tcPr>
                  <w:tcW w:w="2422" w:type="dxa"/>
                  <w:tcBorders>
                    <w:top w:val="single" w:sz="4" w:space="0" w:color="auto"/>
                    <w:left w:val="single" w:sz="4" w:space="0" w:color="auto"/>
                    <w:bottom w:val="single" w:sz="4" w:space="0" w:color="auto"/>
                    <w:right w:val="single" w:sz="4" w:space="0" w:color="auto"/>
                  </w:tcBorders>
                  <w:vAlign w:val="center"/>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7" w:right="79"/>
                    <w:jc w:val="both"/>
                    <w:rPr>
                      <w:rFonts w:ascii="Times New Roman" w:eastAsia="標楷體" w:hAnsi="Times New Roman" w:cs="Times New Roman"/>
                      <w:kern w:val="2"/>
                      <w:sz w:val="22"/>
                      <w:szCs w:val="22"/>
                    </w:rPr>
                  </w:pPr>
                  <w:r w:rsidRPr="008143CD">
                    <w:rPr>
                      <w:rFonts w:ascii="Times New Roman" w:eastAsia="標楷體" w:hAnsi="Times New Roman" w:cs="Times New Roman" w:hint="eastAsia"/>
                      <w:kern w:val="2"/>
                      <w:sz w:val="22"/>
                      <w:szCs w:val="22"/>
                    </w:rPr>
                    <w:t>單管施工架</w:t>
                  </w:r>
                </w:p>
              </w:tc>
              <w:tc>
                <w:tcPr>
                  <w:tcW w:w="1260" w:type="dxa"/>
                  <w:tcBorders>
                    <w:top w:val="single" w:sz="4" w:space="0" w:color="auto"/>
                    <w:left w:val="single" w:sz="4" w:space="0" w:color="auto"/>
                    <w:bottom w:val="single" w:sz="4" w:space="0" w:color="auto"/>
                    <w:right w:val="single" w:sz="4" w:space="0" w:color="auto"/>
                  </w:tcBorders>
                  <w:vAlign w:val="center"/>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7" w:right="79"/>
                    <w:jc w:val="both"/>
                    <w:rPr>
                      <w:rFonts w:ascii="Times New Roman" w:eastAsia="標楷體" w:hAnsi="Times New Roman" w:cs="Times New Roman"/>
                      <w:kern w:val="2"/>
                      <w:sz w:val="22"/>
                      <w:szCs w:val="22"/>
                    </w:rPr>
                  </w:pPr>
                  <w:r w:rsidRPr="008143CD">
                    <w:rPr>
                      <w:rFonts w:ascii="Times New Roman" w:eastAsia="標楷體" w:hAnsi="Times New Roman" w:cs="Times New Roman" w:hint="eastAsia"/>
                      <w:kern w:val="2"/>
                      <w:sz w:val="22"/>
                      <w:szCs w:val="22"/>
                    </w:rPr>
                    <w:t>五</w:t>
                  </w:r>
                </w:p>
              </w:tc>
              <w:tc>
                <w:tcPr>
                  <w:tcW w:w="1260" w:type="dxa"/>
                  <w:tcBorders>
                    <w:top w:val="single" w:sz="4" w:space="0" w:color="auto"/>
                    <w:left w:val="single" w:sz="4" w:space="0" w:color="auto"/>
                    <w:bottom w:val="single" w:sz="4" w:space="0" w:color="auto"/>
                    <w:right w:val="single" w:sz="4" w:space="0" w:color="auto"/>
                  </w:tcBorders>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7" w:right="79"/>
                    <w:jc w:val="both"/>
                    <w:rPr>
                      <w:rFonts w:ascii="Times New Roman" w:eastAsia="標楷體" w:hAnsi="Times New Roman" w:cs="Times New Roman" w:hint="eastAsia"/>
                      <w:kern w:val="2"/>
                      <w:sz w:val="22"/>
                      <w:szCs w:val="22"/>
                    </w:rPr>
                  </w:pPr>
                  <w:r w:rsidRPr="008143CD">
                    <w:rPr>
                      <w:rFonts w:ascii="Times New Roman" w:eastAsia="標楷體" w:hAnsi="Times New Roman" w:cs="Times New Roman" w:hint="eastAsia"/>
                      <w:kern w:val="2"/>
                      <w:sz w:val="22"/>
                      <w:szCs w:val="22"/>
                    </w:rPr>
                    <w:t>五點五</w:t>
                  </w:r>
                </w:p>
              </w:tc>
            </w:tr>
            <w:tr w:rsidR="001C3C26" w:rsidRPr="008143CD" w:rsidTr="00793AE6">
              <w:tc>
                <w:tcPr>
                  <w:tcW w:w="2422" w:type="dxa"/>
                  <w:tcBorders>
                    <w:top w:val="single" w:sz="4" w:space="0" w:color="auto"/>
                    <w:left w:val="single" w:sz="4" w:space="0" w:color="auto"/>
                    <w:bottom w:val="single" w:sz="4" w:space="0" w:color="auto"/>
                    <w:right w:val="single" w:sz="4" w:space="0" w:color="auto"/>
                  </w:tcBorders>
                  <w:vAlign w:val="center"/>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79"/>
                    <w:jc w:val="both"/>
                    <w:rPr>
                      <w:rFonts w:ascii="Times New Roman" w:eastAsia="標楷體" w:hAnsi="Times New Roman" w:cs="Times New Roman"/>
                      <w:kern w:val="2"/>
                      <w:sz w:val="22"/>
                      <w:szCs w:val="22"/>
                    </w:rPr>
                  </w:pPr>
                  <w:r w:rsidRPr="008143CD">
                    <w:rPr>
                      <w:rFonts w:ascii="Times New Roman" w:eastAsia="標楷體" w:hAnsi="Times New Roman" w:cs="Times New Roman" w:hint="eastAsia"/>
                      <w:kern w:val="2"/>
                      <w:sz w:val="22"/>
                      <w:szCs w:val="22"/>
                    </w:rPr>
                    <w:t>框式施工架</w:t>
                  </w:r>
                  <w:r w:rsidRPr="008143CD">
                    <w:rPr>
                      <w:rFonts w:ascii="Times New Roman" w:eastAsia="標楷體" w:hAnsi="Times New Roman" w:cs="Times New Roman"/>
                      <w:kern w:val="2"/>
                      <w:sz w:val="22"/>
                      <w:szCs w:val="22"/>
                    </w:rPr>
                    <w:t>(</w:t>
                  </w:r>
                  <w:r w:rsidRPr="008143CD">
                    <w:rPr>
                      <w:rFonts w:ascii="Times New Roman" w:eastAsia="標楷體" w:hAnsi="Times New Roman" w:cs="Times New Roman" w:hint="eastAsia"/>
                      <w:kern w:val="2"/>
                      <w:sz w:val="22"/>
                      <w:szCs w:val="22"/>
                    </w:rPr>
                    <w:t>高度未滿五公尺者除外</w:t>
                  </w:r>
                  <w:r w:rsidRPr="008143CD">
                    <w:rPr>
                      <w:rFonts w:ascii="Times New Roman" w:eastAsia="標楷體" w:hAnsi="Times New Roman" w:cs="Times New Roman"/>
                      <w:kern w:val="2"/>
                      <w:sz w:val="22"/>
                      <w:szCs w:val="22"/>
                    </w:rPr>
                    <w:t>)</w:t>
                  </w:r>
                </w:p>
              </w:tc>
              <w:tc>
                <w:tcPr>
                  <w:tcW w:w="1260" w:type="dxa"/>
                  <w:tcBorders>
                    <w:top w:val="single" w:sz="4" w:space="0" w:color="auto"/>
                    <w:left w:val="single" w:sz="4" w:space="0" w:color="auto"/>
                    <w:bottom w:val="single" w:sz="4" w:space="0" w:color="auto"/>
                    <w:right w:val="single" w:sz="4" w:space="0" w:color="auto"/>
                  </w:tcBorders>
                  <w:vAlign w:val="center"/>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7" w:right="79"/>
                    <w:jc w:val="both"/>
                    <w:rPr>
                      <w:rFonts w:ascii="Times New Roman" w:eastAsia="標楷體" w:hAnsi="Times New Roman" w:cs="Times New Roman"/>
                      <w:kern w:val="2"/>
                      <w:sz w:val="22"/>
                      <w:szCs w:val="22"/>
                    </w:rPr>
                  </w:pPr>
                  <w:r w:rsidRPr="008143CD">
                    <w:rPr>
                      <w:rFonts w:ascii="Times New Roman" w:eastAsia="標楷體" w:hAnsi="Times New Roman" w:cs="Times New Roman" w:hint="eastAsia"/>
                      <w:kern w:val="2"/>
                      <w:sz w:val="22"/>
                      <w:szCs w:val="22"/>
                    </w:rPr>
                    <w:t>九</w:t>
                  </w:r>
                </w:p>
              </w:tc>
              <w:tc>
                <w:tcPr>
                  <w:tcW w:w="1260" w:type="dxa"/>
                  <w:tcBorders>
                    <w:top w:val="single" w:sz="4" w:space="0" w:color="auto"/>
                    <w:left w:val="single" w:sz="4" w:space="0" w:color="auto"/>
                    <w:bottom w:val="single" w:sz="4" w:space="0" w:color="auto"/>
                    <w:right w:val="single" w:sz="4" w:space="0" w:color="auto"/>
                  </w:tcBorders>
                  <w:vAlign w:val="center"/>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7" w:right="79"/>
                    <w:jc w:val="both"/>
                    <w:rPr>
                      <w:rFonts w:ascii="Times New Roman" w:eastAsia="標楷體" w:hAnsi="Times New Roman" w:cs="Times New Roman" w:hint="eastAsia"/>
                      <w:kern w:val="2"/>
                      <w:sz w:val="22"/>
                      <w:szCs w:val="22"/>
                    </w:rPr>
                  </w:pPr>
                  <w:r w:rsidRPr="008143CD">
                    <w:rPr>
                      <w:rFonts w:ascii="Times New Roman" w:eastAsia="標楷體" w:hAnsi="Times New Roman" w:cs="Times New Roman" w:hint="eastAsia"/>
                      <w:kern w:val="2"/>
                      <w:sz w:val="22"/>
                      <w:szCs w:val="22"/>
                    </w:rPr>
                    <w:t>八</w:t>
                  </w:r>
                </w:p>
              </w:tc>
            </w:tr>
          </w:tbl>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79"/>
              <w:jc w:val="both"/>
              <w:rPr>
                <w:rFonts w:ascii="標楷體" w:eastAsia="標楷體" w:hAnsi="標楷體"/>
                <w:sz w:val="22"/>
                <w:szCs w:val="22"/>
              </w:rPr>
            </w:pPr>
            <w:r w:rsidRPr="008143CD">
              <w:rPr>
                <w:rFonts w:ascii="標楷體" w:eastAsia="標楷體" w:hAnsi="標楷體"/>
                <w:sz w:val="22"/>
                <w:szCs w:val="22"/>
              </w:rPr>
              <w:t>(</w:t>
            </w:r>
            <w:r w:rsidRPr="008143CD">
              <w:rPr>
                <w:rFonts w:ascii="標楷體" w:eastAsia="標楷體" w:hAnsi="標楷體" w:hint="eastAsia"/>
                <w:sz w:val="22"/>
                <w:szCs w:val="22"/>
              </w:rPr>
              <w:t>二</w:t>
            </w:r>
            <w:r w:rsidRPr="008143CD">
              <w:rPr>
                <w:rFonts w:ascii="標楷體" w:eastAsia="標楷體" w:hAnsi="標楷體"/>
                <w:sz w:val="22"/>
                <w:szCs w:val="22"/>
              </w:rPr>
              <w:t>)</w:t>
            </w:r>
            <w:r w:rsidRPr="008143CD">
              <w:rPr>
                <w:rFonts w:ascii="Times New Roman" w:eastAsia="標楷體" w:hAnsi="Times New Roman" w:hint="eastAsia"/>
                <w:sz w:val="22"/>
                <w:szCs w:val="22"/>
              </w:rPr>
              <w:t>應以鋼管或原木等使該施工架構築堅固。</w:t>
            </w:r>
            <w:r w:rsidRPr="008143CD">
              <w:rPr>
                <w:rFonts w:ascii="標楷體" w:eastAsia="標楷體" w:hAnsi="標楷體"/>
                <w:sz w:val="22"/>
                <w:szCs w:val="22"/>
              </w:rPr>
              <w:t xml:space="preserve"> (</w:t>
            </w:r>
            <w:r w:rsidRPr="008143CD">
              <w:rPr>
                <w:rFonts w:ascii="標楷體" w:eastAsia="標楷體" w:hAnsi="標楷體" w:hint="eastAsia"/>
                <w:sz w:val="22"/>
                <w:szCs w:val="22"/>
              </w:rPr>
              <w:t>三</w:t>
            </w:r>
            <w:r w:rsidRPr="008143CD">
              <w:rPr>
                <w:rFonts w:ascii="標楷體" w:eastAsia="標楷體" w:hAnsi="標楷體"/>
                <w:sz w:val="22"/>
                <w:szCs w:val="22"/>
              </w:rPr>
              <w:t>)</w:t>
            </w:r>
            <w:r w:rsidRPr="008143CD">
              <w:rPr>
                <w:rFonts w:ascii="Times New Roman" w:eastAsia="標楷體" w:hAnsi="Times New Roman" w:hint="eastAsia"/>
                <w:sz w:val="22"/>
                <w:szCs w:val="22"/>
              </w:rPr>
              <w:t>以抗拉材料與抗壓材料合構者，抗壓材與抗拉材之間距應在一公尺以下。</w:t>
            </w:r>
          </w:p>
        </w:tc>
        <w:tc>
          <w:tcPr>
            <w:tcW w:w="1250" w:type="pct"/>
          </w:tcPr>
          <w:p w:rsidR="001C3C26" w:rsidRPr="008143CD" w:rsidRDefault="001C3C26" w:rsidP="00B87CBF">
            <w:pPr>
              <w:pStyle w:val="a9"/>
              <w:spacing w:line="240" w:lineRule="auto"/>
              <w:ind w:left="17" w:right="79"/>
              <w:rPr>
                <w:rFonts w:ascii="標楷體" w:eastAsia="標楷體" w:hAnsi="標楷體" w:cs="Times New Roman"/>
                <w:sz w:val="22"/>
                <w:szCs w:val="22"/>
              </w:rPr>
            </w:pPr>
            <w:r w:rsidRPr="008143CD">
              <w:rPr>
                <w:rFonts w:ascii="標楷體" w:eastAsia="標楷體" w:hAnsi="標楷體" w:hint="eastAsia"/>
                <w:bCs/>
                <w:spacing w:val="-6"/>
                <w:sz w:val="22"/>
                <w:szCs w:val="22"/>
              </w:rPr>
              <w:t>營造安全衛生設施標準第五十九條第一款至第五款；中華民國國家標準</w:t>
            </w:r>
            <w:r w:rsidRPr="008143CD">
              <w:rPr>
                <w:rFonts w:ascii="標楷體" w:eastAsia="標楷體" w:hAnsi="標楷體"/>
                <w:bCs/>
                <w:spacing w:val="-6"/>
                <w:sz w:val="22"/>
                <w:szCs w:val="22"/>
              </w:rPr>
              <w:t>CNS4750</w:t>
            </w:r>
          </w:p>
        </w:tc>
        <w:tc>
          <w:tcPr>
            <w:tcW w:w="714" w:type="pct"/>
            <w:vAlign w:val="center"/>
          </w:tcPr>
          <w:p w:rsidR="001C3C26" w:rsidRPr="008143CD" w:rsidRDefault="001C3C26" w:rsidP="00B87CBF">
            <w:pPr>
              <w:pStyle w:val="a9"/>
              <w:spacing w:line="240" w:lineRule="auto"/>
              <w:ind w:left="17" w:right="79"/>
              <w:jc w:val="center"/>
              <w:rPr>
                <w:rFonts w:ascii="標楷體" w:eastAsia="標楷體" w:hAnsi="標楷體" w:cs="標楷體" w:hint="eastAsia"/>
                <w:sz w:val="22"/>
                <w:szCs w:val="22"/>
              </w:rPr>
            </w:pPr>
          </w:p>
        </w:tc>
      </w:tr>
      <w:tr w:rsidR="001C3C26" w:rsidRPr="008143CD" w:rsidTr="00793AE6">
        <w:tc>
          <w:tcPr>
            <w:tcW w:w="350" w:type="pct"/>
            <w:vAlign w:val="center"/>
          </w:tcPr>
          <w:p w:rsidR="001C3C26" w:rsidRPr="008143CD" w:rsidRDefault="001C3C26" w:rsidP="00B87CBF">
            <w:pPr>
              <w:pStyle w:val="a9"/>
              <w:spacing w:line="240" w:lineRule="auto"/>
              <w:ind w:left="17" w:right="79"/>
              <w:jc w:val="center"/>
              <w:rPr>
                <w:rFonts w:ascii="標楷體" w:eastAsia="標楷體" w:hAnsi="標楷體" w:hint="eastAsia"/>
                <w:bCs/>
                <w:spacing w:val="-6"/>
                <w:sz w:val="22"/>
                <w:szCs w:val="22"/>
              </w:rPr>
            </w:pPr>
            <w:r w:rsidRPr="008143CD">
              <w:rPr>
                <w:rFonts w:ascii="標楷體" w:eastAsia="標楷體" w:hAnsi="標楷體" w:hint="eastAsia"/>
                <w:bCs/>
                <w:spacing w:val="-6"/>
                <w:sz w:val="22"/>
                <w:szCs w:val="22"/>
              </w:rPr>
              <w:t>6</w:t>
            </w:r>
            <w:r w:rsidR="00EB184E" w:rsidRPr="008143CD">
              <w:rPr>
                <w:rFonts w:ascii="標楷體" w:eastAsia="標楷體" w:hAnsi="標楷體" w:hint="eastAsia"/>
                <w:bCs/>
                <w:spacing w:val="-6"/>
                <w:sz w:val="22"/>
                <w:szCs w:val="22"/>
              </w:rPr>
              <w:t>2</w:t>
            </w:r>
          </w:p>
        </w:tc>
        <w:tc>
          <w:tcPr>
            <w:tcW w:w="2686" w:type="pct"/>
            <w:vAlign w:val="center"/>
          </w:tcPr>
          <w:p w:rsidR="001C3C26" w:rsidRPr="008143CD" w:rsidRDefault="001C3C26" w:rsidP="00A90252">
            <w:pPr>
              <w:pStyle w:val="2"/>
              <w:jc w:val="both"/>
            </w:pPr>
            <w:r w:rsidRPr="008143CD">
              <w:rPr>
                <w:rFonts w:hint="eastAsia"/>
              </w:rPr>
              <w:t>對於系統式施工架之構築，應依下列規定辦理：一、所有立柱、橫桿及斜撐等，應以輪盤、八角盤或其他類似功能之構件及插銷扣件等組配件，連接成一緊密牢固之系統構架，其連接之交叉處不得以各式活扣緊結或鐵線代替。二、施工架之金屬材料、管徑、厚度、表面處理、輪盤或八角盤等構件之雙面全周焊接、製</w:t>
            </w:r>
            <w:r w:rsidRPr="008143CD">
              <w:rPr>
                <w:rFonts w:hint="eastAsia"/>
              </w:rPr>
              <w:lastRenderedPageBreak/>
              <w:t>造方法及標示等，應符合國家標準</w:t>
            </w:r>
            <w:r w:rsidRPr="008143CD">
              <w:rPr>
                <w:rFonts w:ascii="Times New Roman" w:cs="Times New Roman"/>
              </w:rPr>
              <w:t>CNS 4750</w:t>
            </w:r>
            <w:r w:rsidRPr="008143CD">
              <w:rPr>
                <w:rFonts w:hint="eastAsia"/>
              </w:rPr>
              <w:t>鋼管施工架之規定。三、輪盤、插銷扣件及續連端之金屬材料，應採用</w:t>
            </w:r>
            <w:r w:rsidRPr="008143CD">
              <w:t>SS400</w:t>
            </w:r>
            <w:r w:rsidRPr="008143CD">
              <w:rPr>
                <w:rFonts w:hint="eastAsia"/>
              </w:rPr>
              <w:t>或具有同等以上抗拉強度之金屬材質。四、立柱續連端應有足夠強度，避免立柱初始破壞發生於續連端。</w:t>
            </w:r>
          </w:p>
        </w:tc>
        <w:tc>
          <w:tcPr>
            <w:tcW w:w="1250" w:type="pct"/>
          </w:tcPr>
          <w:p w:rsidR="001C3C26" w:rsidRPr="008143CD" w:rsidRDefault="001C3C26" w:rsidP="00B87CBF">
            <w:pPr>
              <w:pStyle w:val="a9"/>
              <w:spacing w:line="240" w:lineRule="auto"/>
              <w:ind w:left="17" w:right="79"/>
              <w:rPr>
                <w:rFonts w:ascii="標楷體" w:eastAsia="標楷體" w:hAnsi="標楷體"/>
                <w:bCs/>
                <w:spacing w:val="-6"/>
                <w:sz w:val="22"/>
                <w:szCs w:val="22"/>
              </w:rPr>
            </w:pPr>
            <w:r w:rsidRPr="008143CD">
              <w:rPr>
                <w:rFonts w:ascii="標楷體" w:eastAsia="標楷體" w:hAnsi="標楷體" w:hint="eastAsia"/>
                <w:bCs/>
                <w:spacing w:val="-6"/>
                <w:sz w:val="22"/>
                <w:szCs w:val="22"/>
              </w:rPr>
              <w:lastRenderedPageBreak/>
              <w:t>營造安全衛生設施標準第六十條之一</w:t>
            </w:r>
          </w:p>
        </w:tc>
        <w:tc>
          <w:tcPr>
            <w:tcW w:w="714" w:type="pct"/>
            <w:vAlign w:val="center"/>
          </w:tcPr>
          <w:p w:rsidR="001C3C26" w:rsidRPr="008143CD" w:rsidRDefault="001C3C26" w:rsidP="00B87CBF">
            <w:pPr>
              <w:pStyle w:val="a9"/>
              <w:spacing w:line="240" w:lineRule="auto"/>
              <w:ind w:left="17" w:right="79"/>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ind w:firstLineChars="50" w:firstLine="110"/>
              <w:rPr>
                <w:rFonts w:ascii="標楷體" w:eastAsia="標楷體" w:hAnsi="標楷體" w:hint="eastAsia"/>
                <w:sz w:val="22"/>
                <w:szCs w:val="22"/>
              </w:rPr>
            </w:pPr>
            <w:r w:rsidRPr="008143CD">
              <w:rPr>
                <w:rFonts w:ascii="標楷體" w:eastAsia="標楷體" w:hAnsi="標楷體" w:hint="eastAsia"/>
                <w:sz w:val="22"/>
                <w:szCs w:val="22"/>
              </w:rPr>
              <w:t>6</w:t>
            </w:r>
            <w:r w:rsidR="00EB184E" w:rsidRPr="008143CD">
              <w:rPr>
                <w:rFonts w:ascii="標楷體" w:eastAsia="標楷體" w:hAnsi="標楷體" w:hint="eastAsia"/>
                <w:sz w:val="22"/>
                <w:szCs w:val="22"/>
              </w:rPr>
              <w:t>3</w:t>
            </w:r>
          </w:p>
        </w:tc>
        <w:tc>
          <w:tcPr>
            <w:tcW w:w="2686" w:type="pct"/>
            <w:vAlign w:val="center"/>
          </w:tcPr>
          <w:p w:rsidR="001C3C26" w:rsidRPr="008143CD" w:rsidRDefault="001C3C26" w:rsidP="00B87CBF">
            <w:pPr>
              <w:pStyle w:val="2"/>
              <w:jc w:val="both"/>
              <w:rPr>
                <w:rFonts w:hAnsi="標楷體" w:cs="Times New Roman"/>
              </w:rPr>
            </w:pPr>
            <w:r w:rsidRPr="008143CD">
              <w:rPr>
                <w:rFonts w:hAnsi="標楷體" w:hint="eastAsia"/>
              </w:rPr>
              <w:t>露天開挖作業，如垂直開挖深度在一</w:t>
            </w:r>
            <w:r w:rsidR="00764FFA" w:rsidRPr="008143CD">
              <w:rPr>
                <w:rFonts w:hAnsi="標楷體" w:cs="新細明體" w:hint="eastAsia"/>
              </w:rPr>
              <w:t>點</w:t>
            </w:r>
            <w:r w:rsidRPr="008143CD">
              <w:rPr>
                <w:rFonts w:hAnsi="標楷體" w:hint="eastAsia"/>
              </w:rPr>
              <w:t>五公尺以上者，應設擋土支撐。深度在一</w:t>
            </w:r>
            <w:r w:rsidR="00764FFA" w:rsidRPr="008143CD">
              <w:rPr>
                <w:rFonts w:hAnsi="標楷體" w:cs="新細明體" w:hint="eastAsia"/>
              </w:rPr>
              <w:t>點</w:t>
            </w:r>
            <w:r w:rsidRPr="008143CD">
              <w:rPr>
                <w:rFonts w:hAnsi="標楷體" w:hint="eastAsia"/>
              </w:rPr>
              <w:t>五公尺以上之擋土支撐，應繪製施工圖說並指派或委請由專業人員簽章確認其安全性後按圖施作之。</w:t>
            </w:r>
          </w:p>
        </w:tc>
        <w:tc>
          <w:tcPr>
            <w:tcW w:w="1250" w:type="pct"/>
          </w:tcPr>
          <w:p w:rsidR="001C3C26" w:rsidRPr="008143CD" w:rsidRDefault="001C3C26" w:rsidP="00B87CBF">
            <w:pPr>
              <w:pStyle w:val="Web"/>
              <w:spacing w:before="0" w:after="0"/>
              <w:jc w:val="both"/>
              <w:rPr>
                <w:rFonts w:ascii="標楷體" w:eastAsia="標楷體" w:hAnsi="標楷體" w:cs="Times New Roman"/>
                <w:sz w:val="22"/>
                <w:szCs w:val="22"/>
              </w:rPr>
            </w:pPr>
            <w:r w:rsidRPr="008143CD">
              <w:rPr>
                <w:rFonts w:ascii="標楷體" w:eastAsia="標楷體" w:hAnsi="標楷體" w:hint="eastAsia"/>
                <w:sz w:val="22"/>
                <w:szCs w:val="22"/>
              </w:rPr>
              <w:t>營造安全衛生設施標準第七十一條</w:t>
            </w:r>
          </w:p>
        </w:tc>
        <w:tc>
          <w:tcPr>
            <w:tcW w:w="714" w:type="pct"/>
            <w:vAlign w:val="center"/>
          </w:tcPr>
          <w:p w:rsidR="001C3C26" w:rsidRPr="008143CD" w:rsidRDefault="001C3C26" w:rsidP="00B87CBF">
            <w:pPr>
              <w:pStyle w:val="Web"/>
              <w:spacing w:before="0" w:after="0"/>
              <w:jc w:val="center"/>
              <w:rPr>
                <w:rFonts w:ascii="標楷體" w:eastAsia="標楷體" w:hAnsi="標楷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6</w:t>
            </w:r>
            <w:r w:rsidR="00EB184E" w:rsidRPr="008143CD">
              <w:rPr>
                <w:rFonts w:ascii="標楷體" w:eastAsia="標楷體" w:hAnsi="標楷體" w:hint="eastAsia"/>
                <w:sz w:val="22"/>
                <w:szCs w:val="22"/>
              </w:rPr>
              <w:t>4</w:t>
            </w:r>
          </w:p>
        </w:tc>
        <w:tc>
          <w:tcPr>
            <w:tcW w:w="2686" w:type="pct"/>
          </w:tcPr>
          <w:p w:rsidR="001C3C26" w:rsidRPr="008143CD" w:rsidRDefault="001C3C26" w:rsidP="00B87CBF">
            <w:pPr>
              <w:pStyle w:val="2"/>
              <w:ind w:left="17" w:right="79"/>
              <w:jc w:val="both"/>
              <w:rPr>
                <w:rFonts w:hAnsi="標楷體" w:cs="Times New Roman"/>
              </w:rPr>
            </w:pPr>
            <w:r w:rsidRPr="008143CD">
              <w:rPr>
                <w:rFonts w:hAnsi="標楷體" w:hint="eastAsia"/>
              </w:rPr>
              <w:t>雇主應規定擋土支撐組配、拆除、隧道、坑道挖掘作業或襯砌作業、模板支撐組配、拆除作業、露天開挖、鋼構組配、拆除等作業之作業主管，於作業現場監督勞工作業及缺氧危險場所在易於監視作業之位置指派一人以上之監視人員，監視作業狀況。</w:t>
            </w:r>
          </w:p>
        </w:tc>
        <w:tc>
          <w:tcPr>
            <w:tcW w:w="1250" w:type="pct"/>
          </w:tcPr>
          <w:p w:rsidR="001C3C26" w:rsidRPr="008143CD" w:rsidRDefault="001C3C26" w:rsidP="00B87CBF">
            <w:pPr>
              <w:pStyle w:val="Web"/>
              <w:spacing w:before="0" w:after="0"/>
              <w:ind w:left="17" w:right="79"/>
              <w:jc w:val="both"/>
              <w:rPr>
                <w:rFonts w:ascii="標楷體" w:eastAsia="標楷體" w:hAnsi="標楷體" w:cs="Times New Roman"/>
                <w:sz w:val="22"/>
                <w:szCs w:val="22"/>
              </w:rPr>
            </w:pPr>
            <w:r w:rsidRPr="008143CD">
              <w:rPr>
                <w:rFonts w:ascii="標楷體" w:eastAsia="標楷體" w:hAnsi="標楷體" w:hint="eastAsia"/>
                <w:sz w:val="22"/>
                <w:szCs w:val="22"/>
              </w:rPr>
              <w:t>營造安全衛生設施標準第六十六條、第七十四條、第一百零二條、第一百三十三條、第一百四十九條及缺氧症預防規則第二十一條</w:t>
            </w:r>
          </w:p>
        </w:tc>
        <w:tc>
          <w:tcPr>
            <w:tcW w:w="714" w:type="pct"/>
            <w:vAlign w:val="center"/>
          </w:tcPr>
          <w:p w:rsidR="001C3C26" w:rsidRPr="008143CD" w:rsidRDefault="001C3C26" w:rsidP="00B87CBF">
            <w:pPr>
              <w:pStyle w:val="a9"/>
              <w:spacing w:line="240" w:lineRule="auto"/>
              <w:ind w:left="17" w:right="79"/>
              <w:jc w:val="center"/>
              <w:rPr>
                <w:rFonts w:ascii="標楷體" w:eastAsia="標楷體" w:hAnsi="標楷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6</w:t>
            </w:r>
            <w:r w:rsidR="00EB184E" w:rsidRPr="008143CD">
              <w:rPr>
                <w:rFonts w:ascii="標楷體" w:eastAsia="標楷體" w:hAnsi="標楷體" w:hint="eastAsia"/>
                <w:sz w:val="22"/>
                <w:szCs w:val="22"/>
              </w:rPr>
              <w:t>5</w:t>
            </w:r>
          </w:p>
        </w:tc>
        <w:tc>
          <w:tcPr>
            <w:tcW w:w="2686" w:type="pct"/>
          </w:tcPr>
          <w:p w:rsidR="001C3C26" w:rsidRPr="008143CD" w:rsidRDefault="001C3C26" w:rsidP="00B87C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7" w:rightChars="-9" w:right="-22"/>
              <w:jc w:val="both"/>
              <w:rPr>
                <w:rFonts w:ascii="標楷體" w:eastAsia="標楷體" w:hAnsi="標楷體"/>
                <w:sz w:val="22"/>
                <w:szCs w:val="22"/>
              </w:rPr>
            </w:pPr>
            <w:r w:rsidRPr="008143CD">
              <w:rPr>
                <w:rFonts w:eastAsia="標楷體" w:hint="eastAsia"/>
                <w:bCs/>
                <w:sz w:val="22"/>
                <w:szCs w:val="22"/>
              </w:rPr>
              <w:t>模板支撐，應依下列規定辦理：一、為防止模板倒塌危害勞工，高度在五公尺以上，且面積達一百平方公尺以上之模板支撐，其構築及拆除應依下列規定辦理：</w:t>
            </w:r>
            <w:r w:rsidRPr="008143CD">
              <w:rPr>
                <w:rFonts w:ascii="標楷體" w:eastAsia="標楷體" w:hAnsi="標楷體"/>
                <w:bCs/>
                <w:sz w:val="22"/>
                <w:szCs w:val="22"/>
              </w:rPr>
              <w:t>(</w:t>
            </w:r>
            <w:r w:rsidRPr="008143CD">
              <w:rPr>
                <w:rFonts w:ascii="標楷體" w:eastAsia="標楷體" w:hAnsi="標楷體" w:hint="eastAsia"/>
                <w:bCs/>
                <w:sz w:val="22"/>
                <w:szCs w:val="22"/>
              </w:rPr>
              <w:t>一</w:t>
            </w:r>
            <w:r w:rsidRPr="008143CD">
              <w:rPr>
                <w:rFonts w:ascii="標楷體" w:eastAsia="標楷體" w:hAnsi="標楷體"/>
                <w:bCs/>
                <w:sz w:val="22"/>
                <w:szCs w:val="22"/>
              </w:rPr>
              <w:t>)</w:t>
            </w:r>
            <w:r w:rsidRPr="008143CD">
              <w:rPr>
                <w:rFonts w:eastAsia="標楷體" w:hint="eastAsia"/>
                <w:bCs/>
                <w:sz w:val="22"/>
                <w:szCs w:val="22"/>
              </w:rPr>
              <w:t>事先依模板形狀、預期之荷重及混凝土澆置方法等，依營建法規等所定具有建築、土木、結構等專長之人員或委由專業機構妥為設計，置備施工圖說，並指派所僱之專任工程人員簽章確認強度計算書及施工圖說。</w:t>
            </w:r>
            <w:r w:rsidRPr="008143CD">
              <w:rPr>
                <w:rFonts w:ascii="標楷體" w:eastAsia="標楷體" w:hAnsi="標楷體"/>
                <w:bCs/>
                <w:sz w:val="22"/>
                <w:szCs w:val="22"/>
              </w:rPr>
              <w:t>(</w:t>
            </w:r>
            <w:r w:rsidRPr="008143CD">
              <w:rPr>
                <w:rFonts w:ascii="標楷體" w:eastAsia="標楷體" w:hAnsi="標楷體" w:hint="eastAsia"/>
                <w:bCs/>
                <w:sz w:val="22"/>
                <w:szCs w:val="22"/>
              </w:rPr>
              <w:t>二</w:t>
            </w:r>
            <w:r w:rsidRPr="008143CD">
              <w:rPr>
                <w:rFonts w:ascii="標楷體" w:eastAsia="標楷體" w:hAnsi="標楷體"/>
                <w:bCs/>
                <w:sz w:val="22"/>
                <w:szCs w:val="22"/>
              </w:rPr>
              <w:t>)</w:t>
            </w:r>
            <w:r w:rsidRPr="008143CD">
              <w:rPr>
                <w:rFonts w:ascii="標楷體" w:eastAsia="標楷體" w:hAnsi="標楷體" w:hint="eastAsia"/>
                <w:bCs/>
                <w:sz w:val="22"/>
                <w:szCs w:val="22"/>
              </w:rPr>
              <w:t>訂定混凝土澆置計畫及建立按施工圖說施作之查驗機制。</w:t>
            </w:r>
            <w:r w:rsidRPr="008143CD">
              <w:rPr>
                <w:rFonts w:ascii="標楷體" w:eastAsia="標楷體" w:hAnsi="標楷體"/>
                <w:bCs/>
                <w:sz w:val="22"/>
                <w:szCs w:val="22"/>
              </w:rPr>
              <w:t>(</w:t>
            </w:r>
            <w:r w:rsidRPr="008143CD">
              <w:rPr>
                <w:rFonts w:ascii="標楷體" w:eastAsia="標楷體" w:hAnsi="標楷體" w:hint="eastAsia"/>
                <w:bCs/>
                <w:sz w:val="22"/>
                <w:szCs w:val="22"/>
              </w:rPr>
              <w:t>三</w:t>
            </w:r>
            <w:r w:rsidRPr="008143CD">
              <w:rPr>
                <w:rFonts w:ascii="標楷體" w:eastAsia="標楷體" w:hAnsi="標楷體"/>
                <w:bCs/>
                <w:sz w:val="22"/>
                <w:szCs w:val="22"/>
              </w:rPr>
              <w:t>)</w:t>
            </w:r>
            <w:r w:rsidRPr="008143CD">
              <w:rPr>
                <w:rFonts w:ascii="標楷體" w:eastAsia="標楷體" w:hAnsi="標楷體" w:hint="eastAsia"/>
                <w:bCs/>
                <w:sz w:val="22"/>
                <w:szCs w:val="22"/>
              </w:rPr>
              <w:t>設計、施工圖說、簽章確認紀錄、混凝土澆置計畫及查驗等相關資料，於未完成拆除前，應妥存備查。</w:t>
            </w:r>
            <w:r w:rsidRPr="008143CD">
              <w:rPr>
                <w:rFonts w:ascii="標楷體" w:eastAsia="標楷體" w:hAnsi="標楷體"/>
                <w:bCs/>
                <w:sz w:val="22"/>
                <w:szCs w:val="22"/>
              </w:rPr>
              <w:t>(</w:t>
            </w:r>
            <w:r w:rsidRPr="008143CD">
              <w:rPr>
                <w:rFonts w:ascii="標楷體" w:eastAsia="標楷體" w:hAnsi="標楷體" w:hint="eastAsia"/>
                <w:bCs/>
                <w:sz w:val="22"/>
                <w:szCs w:val="22"/>
              </w:rPr>
              <w:t>四</w:t>
            </w:r>
            <w:r w:rsidRPr="008143CD">
              <w:rPr>
                <w:rFonts w:ascii="標楷體" w:eastAsia="標楷體" w:hAnsi="標楷體"/>
                <w:bCs/>
                <w:sz w:val="22"/>
                <w:szCs w:val="22"/>
              </w:rPr>
              <w:t>)</w:t>
            </w:r>
            <w:r w:rsidRPr="008143CD">
              <w:rPr>
                <w:rFonts w:ascii="標楷體" w:eastAsia="標楷體" w:hAnsi="標楷體" w:hint="eastAsia"/>
                <w:bCs/>
                <w:sz w:val="22"/>
                <w:szCs w:val="22"/>
              </w:rPr>
              <w:t>有</w:t>
            </w:r>
            <w:r w:rsidRPr="008143CD">
              <w:rPr>
                <w:rFonts w:eastAsia="標楷體" w:hint="eastAsia"/>
                <w:bCs/>
                <w:sz w:val="22"/>
                <w:szCs w:val="22"/>
              </w:rPr>
              <w:t>變更設計時，其強度計算書及施工圖說應重新製作，並依本款規定辦理。二、前款以外之模板支撐，除前款第一目規定得指派專人妥為設計，簽章確認強度計算書及施工圖說外，應依前款各目規定辦理。三、支柱應視土質狀況，襯以墊板、座板或敷設水泥等方式，以防止支柱之沉陷。四、支柱之腳部應予以固定，以防止移動。五、支柱之接頭，應以對接或搭接之方式妥為連結。六、鋼材</w:t>
            </w:r>
            <w:r w:rsidRPr="008143CD">
              <w:rPr>
                <w:rFonts w:eastAsia="標楷體" w:hint="eastAsia"/>
                <w:bCs/>
                <w:sz w:val="22"/>
                <w:szCs w:val="22"/>
              </w:rPr>
              <w:lastRenderedPageBreak/>
              <w:t>與鋼材之接觸部分及搭接重疊部分，應以螺栓或鉚釘等金屬零件固定之。七、對曲面模板，應以繫桿控制模板之上移。八、橋樑上構模板支撐，其模板支撐架應設置側向支撐及水平支撐，並於上、下端連結牢固穩定，支柱</w:t>
            </w:r>
            <w:r w:rsidRPr="008143CD">
              <w:rPr>
                <w:rFonts w:ascii="標楷體" w:eastAsia="標楷體" w:hAnsi="標楷體"/>
                <w:bCs/>
                <w:sz w:val="22"/>
                <w:szCs w:val="22"/>
              </w:rPr>
              <w:t>(</w:t>
            </w:r>
            <w:r w:rsidRPr="008143CD">
              <w:rPr>
                <w:rFonts w:ascii="標楷體" w:eastAsia="標楷體" w:hAnsi="標楷體" w:hint="eastAsia"/>
                <w:bCs/>
                <w:sz w:val="22"/>
                <w:szCs w:val="22"/>
              </w:rPr>
              <w:t>架</w:t>
            </w:r>
            <w:r w:rsidRPr="008143CD">
              <w:rPr>
                <w:rFonts w:ascii="標楷體" w:eastAsia="標楷體" w:hAnsi="標楷體"/>
                <w:bCs/>
                <w:sz w:val="22"/>
                <w:szCs w:val="22"/>
              </w:rPr>
              <w:t>)</w:t>
            </w:r>
            <w:r w:rsidRPr="008143CD">
              <w:rPr>
                <w:rFonts w:eastAsia="標楷體" w:hint="eastAsia"/>
                <w:bCs/>
                <w:sz w:val="22"/>
                <w:szCs w:val="22"/>
              </w:rPr>
              <w:t>腳部之地面應夯實整平，排水良好，不得積水。九、橋樑上構模板支撐，其模板支撐架頂層構臺應舖設踏板，並於構臺下方設置強度足夠之安全網，以防止人員墜落、物料飛落。</w:t>
            </w:r>
          </w:p>
        </w:tc>
        <w:tc>
          <w:tcPr>
            <w:tcW w:w="1250" w:type="pct"/>
          </w:tcPr>
          <w:p w:rsidR="001C3C26" w:rsidRPr="008143CD" w:rsidRDefault="001C3C26" w:rsidP="00B87CBF">
            <w:pPr>
              <w:pStyle w:val="a9"/>
              <w:spacing w:line="240" w:lineRule="auto"/>
              <w:ind w:left="17" w:right="79"/>
              <w:rPr>
                <w:rFonts w:ascii="標楷體" w:eastAsia="標楷體" w:hAnsi="標楷體"/>
                <w:bCs/>
                <w:spacing w:val="-6"/>
                <w:sz w:val="22"/>
                <w:szCs w:val="22"/>
              </w:rPr>
            </w:pPr>
            <w:r w:rsidRPr="008143CD">
              <w:rPr>
                <w:rFonts w:ascii="標楷體" w:eastAsia="標楷體" w:hAnsi="標楷體" w:hint="eastAsia"/>
                <w:bCs/>
                <w:spacing w:val="-6"/>
                <w:sz w:val="22"/>
                <w:szCs w:val="22"/>
              </w:rPr>
              <w:lastRenderedPageBreak/>
              <w:t>營造安全衛生設施標準第一百三十一條</w:t>
            </w:r>
          </w:p>
        </w:tc>
        <w:tc>
          <w:tcPr>
            <w:tcW w:w="714" w:type="pct"/>
            <w:vAlign w:val="center"/>
          </w:tcPr>
          <w:p w:rsidR="001C3C26" w:rsidRPr="008143CD" w:rsidRDefault="001C3C26" w:rsidP="00B87CBF">
            <w:pPr>
              <w:pStyle w:val="a9"/>
              <w:spacing w:line="240" w:lineRule="auto"/>
              <w:ind w:left="17" w:right="79"/>
              <w:jc w:val="center"/>
              <w:rPr>
                <w:rFonts w:ascii="標楷體" w:eastAsia="標楷體" w:hAnsi="標楷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6</w:t>
            </w:r>
            <w:r w:rsidR="00EB184E" w:rsidRPr="008143CD">
              <w:rPr>
                <w:rFonts w:ascii="標楷體" w:eastAsia="標楷體" w:hAnsi="標楷體" w:hint="eastAsia"/>
                <w:sz w:val="22"/>
                <w:szCs w:val="22"/>
              </w:rPr>
              <w:t>6</w:t>
            </w:r>
          </w:p>
        </w:tc>
        <w:tc>
          <w:tcPr>
            <w:tcW w:w="2686" w:type="pct"/>
          </w:tcPr>
          <w:p w:rsidR="001C3C26" w:rsidRPr="008143CD" w:rsidRDefault="001C3C26" w:rsidP="00B87CBF">
            <w:pPr>
              <w:pStyle w:val="2"/>
              <w:ind w:left="17" w:right="79"/>
              <w:jc w:val="both"/>
              <w:rPr>
                <w:rFonts w:hAnsi="標楷體" w:cs="Times New Roman"/>
              </w:rPr>
            </w:pPr>
            <w:r w:rsidRPr="008143CD">
              <w:rPr>
                <w:rFonts w:hAnsi="標楷體" w:cs="細明體" w:hint="eastAsia"/>
                <w:kern w:val="0"/>
              </w:rPr>
              <w:t>橋樑工程採支撐先進工法、懸臂工法等以工作車推進方式施工時，應依規定辦理。</w:t>
            </w:r>
          </w:p>
        </w:tc>
        <w:tc>
          <w:tcPr>
            <w:tcW w:w="1250" w:type="pct"/>
          </w:tcPr>
          <w:p w:rsidR="001C3C26" w:rsidRPr="008143CD" w:rsidRDefault="001C3C26" w:rsidP="00B87CBF">
            <w:pPr>
              <w:pStyle w:val="Web"/>
              <w:spacing w:before="0" w:after="0"/>
              <w:ind w:left="17" w:right="79"/>
              <w:jc w:val="both"/>
              <w:rPr>
                <w:rFonts w:ascii="標楷體" w:eastAsia="標楷體" w:hAnsi="標楷體" w:cs="Times New Roman"/>
                <w:sz w:val="22"/>
                <w:szCs w:val="22"/>
              </w:rPr>
            </w:pPr>
            <w:r w:rsidRPr="008143CD">
              <w:rPr>
                <w:rFonts w:ascii="標楷體" w:eastAsia="標楷體" w:hAnsi="標楷體" w:cs="Courier New" w:hint="eastAsia"/>
                <w:bCs/>
                <w:spacing w:val="-6"/>
                <w:kern w:val="2"/>
                <w:sz w:val="22"/>
                <w:szCs w:val="22"/>
              </w:rPr>
              <w:t>營造安全衛生設施標準第一百三十一條之一</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6</w:t>
            </w:r>
            <w:r w:rsidR="00EB184E" w:rsidRPr="008143CD">
              <w:rPr>
                <w:rFonts w:ascii="標楷體" w:eastAsia="標楷體" w:hAnsi="標楷體" w:hint="eastAsia"/>
                <w:sz w:val="22"/>
                <w:szCs w:val="22"/>
              </w:rPr>
              <w:t>7</w:t>
            </w:r>
          </w:p>
        </w:tc>
        <w:tc>
          <w:tcPr>
            <w:tcW w:w="2686" w:type="pct"/>
          </w:tcPr>
          <w:p w:rsidR="001C3C26" w:rsidRPr="008143CD" w:rsidRDefault="001C3C26" w:rsidP="00B87CBF">
            <w:pPr>
              <w:pStyle w:val="2"/>
              <w:ind w:left="17" w:right="79"/>
              <w:jc w:val="both"/>
              <w:rPr>
                <w:rFonts w:hAnsi="標楷體" w:cs="Times New Roman"/>
              </w:rPr>
            </w:pPr>
            <w:r w:rsidRPr="008143CD">
              <w:rPr>
                <w:rFonts w:hAnsi="標楷體" w:hint="eastAsia"/>
              </w:rPr>
              <w:t>以一般鋼管為模板支撐時，高度每二公尺內應設置足夠強度之縱向、橫向水平繫條，並應於上端置鋼製頂板，並固定於貫材。</w:t>
            </w:r>
          </w:p>
        </w:tc>
        <w:tc>
          <w:tcPr>
            <w:tcW w:w="1250" w:type="pct"/>
          </w:tcPr>
          <w:p w:rsidR="001C3C26" w:rsidRPr="008143CD" w:rsidRDefault="001C3C26" w:rsidP="00B87CBF">
            <w:pPr>
              <w:pStyle w:val="Web"/>
              <w:spacing w:before="0" w:after="0"/>
              <w:ind w:left="17" w:right="79"/>
              <w:jc w:val="both"/>
              <w:rPr>
                <w:rFonts w:ascii="標楷體" w:eastAsia="標楷體" w:hAnsi="標楷體" w:cs="Times New Roman"/>
                <w:sz w:val="22"/>
                <w:szCs w:val="22"/>
              </w:rPr>
            </w:pPr>
            <w:r w:rsidRPr="008143CD">
              <w:rPr>
                <w:rFonts w:ascii="標楷體" w:eastAsia="標楷體" w:hAnsi="標楷體" w:hint="eastAsia"/>
                <w:sz w:val="22"/>
                <w:szCs w:val="22"/>
              </w:rPr>
              <w:t>營造安全衛生設施標準第一百三十四條</w:t>
            </w:r>
          </w:p>
        </w:tc>
        <w:tc>
          <w:tcPr>
            <w:tcW w:w="714" w:type="pct"/>
            <w:vAlign w:val="center"/>
          </w:tcPr>
          <w:p w:rsidR="001C3C26" w:rsidRPr="008143CD" w:rsidRDefault="001C3C26" w:rsidP="00B87CBF">
            <w:pPr>
              <w:pStyle w:val="2"/>
              <w:ind w:left="17" w:right="79"/>
              <w:jc w:val="center"/>
              <w:rPr>
                <w:rFonts w:hAnsi="標楷體" w:hint="eastAsia"/>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6</w:t>
            </w:r>
            <w:r w:rsidR="00EB184E" w:rsidRPr="008143CD">
              <w:rPr>
                <w:rFonts w:ascii="標楷體" w:eastAsia="標楷體" w:hAnsi="標楷體" w:hint="eastAsia"/>
                <w:sz w:val="22"/>
                <w:szCs w:val="22"/>
              </w:rPr>
              <w:t>8</w:t>
            </w:r>
          </w:p>
        </w:tc>
        <w:tc>
          <w:tcPr>
            <w:tcW w:w="2686" w:type="pct"/>
          </w:tcPr>
          <w:p w:rsidR="001C3C26" w:rsidRPr="008143CD" w:rsidRDefault="001C3C26" w:rsidP="00B87CBF">
            <w:pPr>
              <w:ind w:left="17" w:right="79"/>
              <w:jc w:val="both"/>
              <w:rPr>
                <w:rFonts w:ascii="標楷體" w:eastAsia="標楷體" w:hAnsi="標楷體"/>
                <w:sz w:val="22"/>
                <w:szCs w:val="22"/>
              </w:rPr>
            </w:pPr>
            <w:r w:rsidRPr="008143CD">
              <w:rPr>
                <w:rFonts w:ascii="標楷體" w:eastAsia="標楷體" w:hAnsi="標楷體" w:cs="新細明體" w:hint="eastAsia"/>
                <w:sz w:val="22"/>
                <w:szCs w:val="22"/>
              </w:rPr>
              <w:t>以可調鋼管為模板支撐之支柱時不得連接使用。高度超越三</w:t>
            </w:r>
            <w:r w:rsidR="009F756A" w:rsidRPr="008143CD">
              <w:rPr>
                <w:rFonts w:ascii="標楷體" w:eastAsia="標楷體" w:hAnsi="標楷體" w:cs="新細明體" w:hint="eastAsia"/>
                <w:sz w:val="22"/>
                <w:szCs w:val="22"/>
              </w:rPr>
              <w:t>點</w:t>
            </w:r>
            <w:r w:rsidRPr="008143CD">
              <w:rPr>
                <w:rFonts w:ascii="標楷體" w:eastAsia="標楷體" w:hAnsi="標楷體" w:cs="新細明體" w:hint="eastAsia"/>
                <w:sz w:val="22"/>
                <w:szCs w:val="22"/>
              </w:rPr>
              <w:t>五公尺以上時，高度每二公尺內應設置足夠強度之縱向、橫向水平繫條。可調鋼管支柱連接使用時，應使用四個以上之螺栓或專用之金屬配件加以連結。可調鋼管支撐於調整高度時，應以制式之金屬附屬配件為之，不得以鋼筋等替代使用。上端支以樑或軌枕等貫材時，應置鋼製頂版，並固定於貫材。</w:t>
            </w:r>
          </w:p>
        </w:tc>
        <w:tc>
          <w:tcPr>
            <w:tcW w:w="1250" w:type="pct"/>
          </w:tcPr>
          <w:p w:rsidR="001C3C26" w:rsidRPr="008143CD" w:rsidRDefault="001C3C26" w:rsidP="00B87CBF">
            <w:pPr>
              <w:ind w:left="17" w:right="79"/>
              <w:jc w:val="both"/>
              <w:rPr>
                <w:rFonts w:ascii="標楷體" w:eastAsia="標楷體" w:hAnsi="標楷體"/>
                <w:sz w:val="22"/>
                <w:szCs w:val="22"/>
              </w:rPr>
            </w:pPr>
            <w:r w:rsidRPr="008143CD">
              <w:rPr>
                <w:rFonts w:ascii="標楷體" w:eastAsia="標楷體" w:hAnsi="標楷體" w:cs="新細明體" w:hint="eastAsia"/>
                <w:sz w:val="22"/>
                <w:szCs w:val="22"/>
              </w:rPr>
              <w:t>營造安全衛生設施標準第一百三十五條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6</w:t>
            </w:r>
            <w:r w:rsidR="00EB184E" w:rsidRPr="008143CD">
              <w:rPr>
                <w:rFonts w:ascii="標楷體" w:eastAsia="標楷體" w:hAnsi="標楷體" w:hint="eastAsia"/>
                <w:sz w:val="22"/>
                <w:szCs w:val="22"/>
              </w:rPr>
              <w:t>9</w:t>
            </w:r>
          </w:p>
        </w:tc>
        <w:tc>
          <w:tcPr>
            <w:tcW w:w="2686" w:type="pct"/>
          </w:tcPr>
          <w:p w:rsidR="001C3C26" w:rsidRPr="008143CD" w:rsidRDefault="001C3C26" w:rsidP="00B87CBF">
            <w:pPr>
              <w:pStyle w:val="2"/>
              <w:ind w:left="17" w:right="79"/>
              <w:jc w:val="both"/>
              <w:rPr>
                <w:rFonts w:hAnsi="標楷體" w:cs="Times New Roman"/>
              </w:rPr>
            </w:pPr>
            <w:r w:rsidRPr="008143CD">
              <w:rPr>
                <w:rFonts w:hAnsi="標楷體" w:hint="eastAsia"/>
              </w:rPr>
              <w:t>以鋼管施工架為模板支撐之支柱時，應依規定設置交叉斜撐材、水平繫條、橫架、鋼製頂板。支撐底部應以可調型基腳座鈑調整在同一水平面。</w:t>
            </w:r>
          </w:p>
        </w:tc>
        <w:tc>
          <w:tcPr>
            <w:tcW w:w="1250" w:type="pct"/>
          </w:tcPr>
          <w:p w:rsidR="001C3C26" w:rsidRPr="008143CD" w:rsidRDefault="001C3C26" w:rsidP="00B87CBF">
            <w:pPr>
              <w:pStyle w:val="Web"/>
              <w:spacing w:before="0" w:after="0"/>
              <w:ind w:left="17" w:right="79"/>
              <w:jc w:val="both"/>
              <w:rPr>
                <w:rFonts w:ascii="標楷體" w:eastAsia="標楷體" w:hAnsi="標楷體" w:cs="Times New Roman"/>
                <w:sz w:val="22"/>
                <w:szCs w:val="22"/>
              </w:rPr>
            </w:pPr>
            <w:r w:rsidRPr="008143CD">
              <w:rPr>
                <w:rFonts w:ascii="標楷體" w:eastAsia="標楷體" w:hAnsi="標楷體" w:hint="eastAsia"/>
                <w:sz w:val="22"/>
                <w:szCs w:val="22"/>
              </w:rPr>
              <w:t>營造安全衛生設施標準第一百三十六條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EB184E" w:rsidP="00B87CBF">
            <w:pPr>
              <w:jc w:val="center"/>
              <w:rPr>
                <w:rFonts w:ascii="標楷體" w:eastAsia="標楷體" w:hAnsi="標楷體" w:hint="eastAsia"/>
                <w:sz w:val="22"/>
                <w:szCs w:val="22"/>
              </w:rPr>
            </w:pPr>
            <w:r w:rsidRPr="008143CD">
              <w:rPr>
                <w:rFonts w:ascii="標楷體" w:eastAsia="標楷體" w:hAnsi="標楷體" w:hint="eastAsia"/>
                <w:sz w:val="22"/>
                <w:szCs w:val="22"/>
              </w:rPr>
              <w:t>70</w:t>
            </w:r>
          </w:p>
        </w:tc>
        <w:tc>
          <w:tcPr>
            <w:tcW w:w="2686" w:type="pct"/>
          </w:tcPr>
          <w:p w:rsidR="001C3C26" w:rsidRPr="008143CD" w:rsidRDefault="001C3C26" w:rsidP="00B87CBF">
            <w:pPr>
              <w:pStyle w:val="2"/>
              <w:ind w:left="17" w:right="79"/>
              <w:jc w:val="both"/>
              <w:rPr>
                <w:rFonts w:hAnsi="標楷體" w:cs="Times New Roman"/>
              </w:rPr>
            </w:pPr>
            <w:r w:rsidRPr="008143CD">
              <w:rPr>
                <w:rFonts w:hAnsi="標楷體" w:hint="eastAsia"/>
              </w:rPr>
              <w:t>以型鋼之組合鋼柱為模板支撐之支柱時，高度超過四公尺時，應於每隔四公尺以內向二方向設置足夠強度之水平繫條，並防止支柱之移位。上端支以樑或軌枕等貫材時，應置鋼製頂板，並固定於貫材。</w:t>
            </w:r>
          </w:p>
        </w:tc>
        <w:tc>
          <w:tcPr>
            <w:tcW w:w="1250" w:type="pct"/>
          </w:tcPr>
          <w:p w:rsidR="001C3C26" w:rsidRPr="008143CD" w:rsidRDefault="001C3C26" w:rsidP="00B87CBF">
            <w:pPr>
              <w:pStyle w:val="Web"/>
              <w:spacing w:before="0" w:after="0"/>
              <w:ind w:left="17" w:right="79"/>
              <w:jc w:val="both"/>
              <w:rPr>
                <w:rFonts w:ascii="標楷體" w:eastAsia="標楷體" w:hAnsi="標楷體" w:cs="Times New Roman"/>
                <w:sz w:val="22"/>
                <w:szCs w:val="22"/>
              </w:rPr>
            </w:pPr>
            <w:r w:rsidRPr="008143CD">
              <w:rPr>
                <w:rFonts w:ascii="標楷體" w:eastAsia="標楷體" w:hAnsi="標楷體" w:hint="eastAsia"/>
                <w:sz w:val="22"/>
                <w:szCs w:val="22"/>
              </w:rPr>
              <w:t>營造安全衛生設施標準第一百三十七條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7</w:t>
            </w:r>
            <w:r w:rsidR="00EB184E" w:rsidRPr="008143CD">
              <w:rPr>
                <w:rFonts w:ascii="標楷體" w:eastAsia="標楷體" w:hAnsi="標楷體" w:hint="eastAsia"/>
                <w:sz w:val="22"/>
                <w:szCs w:val="22"/>
              </w:rPr>
              <w:t>1</w:t>
            </w:r>
          </w:p>
        </w:tc>
        <w:tc>
          <w:tcPr>
            <w:tcW w:w="2686" w:type="pct"/>
          </w:tcPr>
          <w:p w:rsidR="001C3C26" w:rsidRPr="008143CD" w:rsidRDefault="001C3C26" w:rsidP="00B87CBF">
            <w:pPr>
              <w:pStyle w:val="2"/>
              <w:ind w:left="17" w:right="79"/>
              <w:jc w:val="both"/>
              <w:rPr>
                <w:rFonts w:hAnsi="標楷體" w:cs="Times New Roman"/>
              </w:rPr>
            </w:pPr>
            <w:r w:rsidRPr="008143CD">
              <w:rPr>
                <w:rFonts w:hAnsi="標楷體" w:hint="eastAsia"/>
              </w:rPr>
              <w:t>以木材為模板支撐之支柱時，應依規定方式連接、使用牽引板、底部固定、設置水平繫條。</w:t>
            </w:r>
          </w:p>
        </w:tc>
        <w:tc>
          <w:tcPr>
            <w:tcW w:w="1250" w:type="pct"/>
          </w:tcPr>
          <w:p w:rsidR="001C3C26" w:rsidRPr="008143CD" w:rsidRDefault="001C3C26" w:rsidP="00B87CBF">
            <w:pPr>
              <w:pStyle w:val="Web"/>
              <w:spacing w:before="0" w:after="0"/>
              <w:ind w:left="17" w:right="79"/>
              <w:jc w:val="both"/>
              <w:rPr>
                <w:rFonts w:ascii="標楷體" w:eastAsia="標楷體" w:hAnsi="標楷體" w:cs="Times New Roman"/>
                <w:sz w:val="22"/>
                <w:szCs w:val="22"/>
              </w:rPr>
            </w:pPr>
            <w:r w:rsidRPr="008143CD">
              <w:rPr>
                <w:rFonts w:ascii="標楷體" w:eastAsia="標楷體" w:hAnsi="標楷體" w:hint="eastAsia"/>
                <w:sz w:val="22"/>
                <w:szCs w:val="22"/>
              </w:rPr>
              <w:t>營造安全衛生設施標準第一百三十八條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rPr>
          <w:trHeight w:val="426"/>
        </w:trPr>
        <w:tc>
          <w:tcPr>
            <w:tcW w:w="5000" w:type="pct"/>
            <w:gridSpan w:val="4"/>
            <w:vAlign w:val="center"/>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七、起重升降機具安全規則</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7</w:t>
            </w:r>
            <w:r w:rsidR="00EB184E" w:rsidRPr="008143CD">
              <w:rPr>
                <w:rFonts w:ascii="標楷體" w:eastAsia="標楷體" w:hAnsi="標楷體" w:hint="eastAsia"/>
                <w:sz w:val="22"/>
                <w:szCs w:val="22"/>
              </w:rPr>
              <w:t>2</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kern w:val="0"/>
                <w:sz w:val="22"/>
                <w:szCs w:val="22"/>
              </w:rPr>
              <w:t>移動式起重機之使用，以吊物為限，不得乘載或吊升勞工從事作業。但從事貨櫃裝卸、船舶維修、高煙囪施工等尚無其他安全作業替代方法，或臨時性、小規</w:t>
            </w:r>
            <w:r w:rsidRPr="008143CD">
              <w:rPr>
                <w:rFonts w:ascii="標楷體" w:eastAsia="標楷體" w:hAnsi="標楷體" w:cs="新細明體" w:hint="eastAsia"/>
                <w:kern w:val="0"/>
                <w:sz w:val="22"/>
                <w:szCs w:val="22"/>
              </w:rPr>
              <w:lastRenderedPageBreak/>
              <w:t>模、短時間、作業性質特殊，經採取防止墜落等措施者，不在此限。</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cs="新細明體" w:hint="eastAsia"/>
                <w:sz w:val="22"/>
                <w:szCs w:val="22"/>
              </w:rPr>
              <w:lastRenderedPageBreak/>
              <w:t>起重升降機具安全規則第三十五條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7</w:t>
            </w:r>
            <w:r w:rsidR="00EB184E" w:rsidRPr="008143CD">
              <w:rPr>
                <w:rFonts w:ascii="標楷體" w:eastAsia="標楷體" w:hAnsi="標楷體" w:hint="eastAsia"/>
                <w:sz w:val="22"/>
                <w:szCs w:val="22"/>
              </w:rPr>
              <w:t>3</w:t>
            </w:r>
          </w:p>
        </w:tc>
        <w:tc>
          <w:tcPr>
            <w:tcW w:w="2686" w:type="pct"/>
          </w:tcPr>
          <w:p w:rsidR="001C3C26" w:rsidRPr="008143CD" w:rsidRDefault="001C3C26" w:rsidP="00B87CBF">
            <w:pPr>
              <w:pStyle w:val="HTML"/>
              <w:ind w:left="17" w:right="79"/>
              <w:jc w:val="both"/>
              <w:rPr>
                <w:rFonts w:ascii="標楷體" w:eastAsia="標楷體" w:hAnsi="標楷體"/>
                <w:sz w:val="22"/>
                <w:szCs w:val="22"/>
              </w:rPr>
            </w:pPr>
            <w:r w:rsidRPr="008143CD">
              <w:rPr>
                <w:rFonts w:ascii="標楷體" w:eastAsia="標楷體" w:hAnsi="標楷體" w:hint="eastAsia"/>
                <w:sz w:val="22"/>
                <w:szCs w:val="22"/>
              </w:rPr>
              <w:t>勞工於吊籠工作台上作業時，應佩戴安全帽及背負式安全帶。</w:t>
            </w:r>
          </w:p>
        </w:tc>
        <w:tc>
          <w:tcPr>
            <w:tcW w:w="1250" w:type="pct"/>
          </w:tcPr>
          <w:p w:rsidR="001C3C26" w:rsidRPr="008143CD" w:rsidRDefault="001C3C26" w:rsidP="00B87CBF">
            <w:pPr>
              <w:pStyle w:val="a9"/>
              <w:spacing w:line="240" w:lineRule="auto"/>
              <w:ind w:left="17" w:right="79"/>
              <w:rPr>
                <w:rFonts w:ascii="標楷體" w:eastAsia="標楷體" w:hAnsi="標楷體"/>
                <w:sz w:val="22"/>
                <w:szCs w:val="22"/>
              </w:rPr>
            </w:pPr>
            <w:r w:rsidRPr="008143CD">
              <w:rPr>
                <w:rFonts w:ascii="標楷體" w:eastAsia="標楷體" w:hAnsi="標楷體" w:hint="eastAsia"/>
                <w:bCs/>
                <w:spacing w:val="-6"/>
                <w:sz w:val="22"/>
                <w:szCs w:val="22"/>
              </w:rPr>
              <w:t>起重升降機具安全規則第一百零二條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rPr>
          <w:trHeight w:val="471"/>
        </w:trPr>
        <w:tc>
          <w:tcPr>
            <w:tcW w:w="5000" w:type="pct"/>
            <w:gridSpan w:val="4"/>
            <w:vAlign w:val="center"/>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八、高壓氣體勞工安全規則</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7</w:t>
            </w:r>
            <w:r w:rsidR="00EB184E" w:rsidRPr="008143CD">
              <w:rPr>
                <w:rFonts w:ascii="標楷體" w:eastAsia="標楷體" w:hAnsi="標楷體" w:hint="eastAsia"/>
                <w:sz w:val="22"/>
                <w:szCs w:val="22"/>
              </w:rPr>
              <w:t>4</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可燃性氣體或毒性氣體之製造設備中有氣體漏洩致積滯之虞之場所，應設可探測該漏洩氣體，且自動發出警報之設備。</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高壓氣體勞工安全規則第六十條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7</w:t>
            </w:r>
            <w:r w:rsidR="00EB184E" w:rsidRPr="008143CD">
              <w:rPr>
                <w:rFonts w:ascii="標楷體" w:eastAsia="標楷體" w:hAnsi="標楷體" w:hint="eastAsia"/>
                <w:sz w:val="22"/>
                <w:szCs w:val="22"/>
              </w:rPr>
              <w:t>5</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高壓氣體之灌裝，應使用符合現行法令規定之合格之容器或儲槽。</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高壓氣體勞工安全規則第七十一條第七款、第九十二條第一款</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7</w:t>
            </w:r>
            <w:r w:rsidR="00EB184E" w:rsidRPr="008143CD">
              <w:rPr>
                <w:rFonts w:ascii="標楷體" w:eastAsia="標楷體" w:hAnsi="標楷體" w:hint="eastAsia"/>
                <w:sz w:val="22"/>
                <w:szCs w:val="22"/>
              </w:rPr>
              <w:t>6</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特定高壓氣體消費設備中有氣體漏洩致積滯之虞之場所，應設置可探測該漏洩氣體，且發出自動警報之設備。液氧除外。</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高壓氣體勞工安全規則第一百六十七條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rPr>
          <w:trHeight w:val="589"/>
        </w:trPr>
        <w:tc>
          <w:tcPr>
            <w:tcW w:w="5000" w:type="pct"/>
            <w:gridSpan w:val="4"/>
            <w:vAlign w:val="center"/>
          </w:tcPr>
          <w:p w:rsidR="001C3C26" w:rsidRPr="008143CD" w:rsidRDefault="001C3C26" w:rsidP="00B87CBF">
            <w:pPr>
              <w:tabs>
                <w:tab w:val="left" w:pos="1980"/>
              </w:tabs>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九、鍋爐及壓力容器安全規則</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7</w:t>
            </w:r>
            <w:r w:rsidR="00EB184E" w:rsidRPr="008143CD">
              <w:rPr>
                <w:rFonts w:ascii="標楷體" w:eastAsia="標楷體" w:hAnsi="標楷體" w:hint="eastAsia"/>
                <w:sz w:val="22"/>
                <w:szCs w:val="22"/>
              </w:rPr>
              <w:t>7</w:t>
            </w:r>
          </w:p>
        </w:tc>
        <w:tc>
          <w:tcPr>
            <w:tcW w:w="2686" w:type="pct"/>
          </w:tcPr>
          <w:p w:rsidR="001C3C26" w:rsidRPr="008143CD" w:rsidRDefault="001C3C26" w:rsidP="00B87CBF">
            <w:pPr>
              <w:pStyle w:val="21"/>
              <w:spacing w:line="240" w:lineRule="auto"/>
              <w:ind w:left="0" w:firstLine="0"/>
              <w:jc w:val="both"/>
              <w:rPr>
                <w:rFonts w:ascii="標楷體" w:hAnsi="標楷體"/>
                <w:sz w:val="22"/>
                <w:szCs w:val="22"/>
              </w:rPr>
            </w:pPr>
            <w:r w:rsidRPr="008143CD">
              <w:rPr>
                <w:rFonts w:ascii="標楷體" w:hAnsi="標楷體" w:cs="新細明體" w:hint="eastAsia"/>
                <w:sz w:val="22"/>
                <w:szCs w:val="22"/>
              </w:rPr>
              <w:t>鍋爐操作人員應實施下列事項（置有作業主管者，應在其指揮監督下）：一、監視運轉狀態。二、避免負荷發生急劇變動。四、保持安全裝置機能正常。五、水位測定裝置機能每日測定一次以上。六、確保鍋爐水質，防止爐水濃縮。八、檢點及適當調整低水位燃燒遮斷裝置、火焰檢出裝置及其他自動控制裝置，以保持機能正常。</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sz w:val="22"/>
                <w:szCs w:val="22"/>
              </w:rPr>
              <w:t>鍋爐及壓力容器安全規則</w:t>
            </w:r>
            <w:r w:rsidRPr="008143CD">
              <w:rPr>
                <w:rFonts w:ascii="標楷體" w:eastAsia="標楷體" w:hAnsi="標楷體" w:cs="新細明體" w:hint="eastAsia"/>
                <w:sz w:val="22"/>
                <w:szCs w:val="22"/>
              </w:rPr>
              <w:t>第十六條第一項第一款、第二款、第四款至第六款、第八款及第二項</w:t>
            </w:r>
          </w:p>
        </w:tc>
        <w:tc>
          <w:tcPr>
            <w:tcW w:w="714" w:type="pct"/>
            <w:vAlign w:val="center"/>
          </w:tcPr>
          <w:p w:rsidR="001C3C26" w:rsidRPr="008143CD" w:rsidRDefault="001C3C26" w:rsidP="00B87CBF">
            <w:pPr>
              <w:tabs>
                <w:tab w:val="left" w:pos="1980"/>
              </w:tabs>
              <w:jc w:val="center"/>
              <w:rPr>
                <w:rFonts w:ascii="標楷體" w:eastAsia="標楷體" w:hAnsi="標楷體"/>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7</w:t>
            </w:r>
            <w:r w:rsidR="00EB184E" w:rsidRPr="008143CD">
              <w:rPr>
                <w:rFonts w:ascii="標楷體" w:eastAsia="標楷體" w:hAnsi="標楷體" w:hint="eastAsia"/>
                <w:sz w:val="22"/>
                <w:szCs w:val="22"/>
              </w:rPr>
              <w:t>8</w:t>
            </w:r>
          </w:p>
        </w:tc>
        <w:tc>
          <w:tcPr>
            <w:tcW w:w="2686" w:type="pct"/>
          </w:tcPr>
          <w:p w:rsidR="001C3C26" w:rsidRPr="008143CD" w:rsidRDefault="001C3C26" w:rsidP="00B87CBF">
            <w:pPr>
              <w:pStyle w:val="21"/>
              <w:spacing w:line="240" w:lineRule="auto"/>
              <w:ind w:left="0" w:firstLine="0"/>
              <w:jc w:val="both"/>
              <w:rPr>
                <w:rFonts w:ascii="標楷體" w:hAnsi="標楷體"/>
                <w:sz w:val="22"/>
                <w:szCs w:val="22"/>
              </w:rPr>
            </w:pPr>
            <w:r w:rsidRPr="008143CD">
              <w:rPr>
                <w:rFonts w:ascii="標楷體" w:hAnsi="標楷體" w:cs="新細明體" w:hint="eastAsia"/>
                <w:sz w:val="22"/>
                <w:szCs w:val="22"/>
              </w:rPr>
              <w:t>進入鍋爐或燃燒室、煙道之內部，應依下列規定辦理：一、應適當冷卻。二、實施通風換氣。三、使用移動電線應為可撓雙重絕緣電纜；移動電燈應裝護罩。四、連通部應確實隔斷。五、置監視人員隨時保持連絡。</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sz w:val="22"/>
                <w:szCs w:val="22"/>
              </w:rPr>
              <w:t>鍋爐及壓力容器安全規則</w:t>
            </w:r>
            <w:r w:rsidRPr="008143CD">
              <w:rPr>
                <w:rFonts w:ascii="標楷體" w:eastAsia="標楷體" w:hAnsi="標楷體" w:cs="新細明體" w:hint="eastAsia"/>
                <w:sz w:val="22"/>
                <w:szCs w:val="22"/>
              </w:rPr>
              <w:t>第二十三條</w:t>
            </w:r>
          </w:p>
        </w:tc>
        <w:tc>
          <w:tcPr>
            <w:tcW w:w="714" w:type="pct"/>
            <w:vAlign w:val="center"/>
          </w:tcPr>
          <w:p w:rsidR="001C3C26" w:rsidRPr="008143CD" w:rsidRDefault="001C3C26" w:rsidP="00B87CBF">
            <w:pPr>
              <w:tabs>
                <w:tab w:val="left" w:pos="1980"/>
              </w:tabs>
              <w:jc w:val="center"/>
              <w:rPr>
                <w:rFonts w:ascii="標楷體" w:eastAsia="標楷體" w:hAnsi="標楷體"/>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7</w:t>
            </w:r>
            <w:r w:rsidR="00EB184E" w:rsidRPr="008143CD">
              <w:rPr>
                <w:rFonts w:ascii="標楷體" w:eastAsia="標楷體" w:hAnsi="標楷體" w:hint="eastAsia"/>
                <w:sz w:val="22"/>
                <w:szCs w:val="22"/>
              </w:rPr>
              <w:t>9</w:t>
            </w:r>
          </w:p>
        </w:tc>
        <w:tc>
          <w:tcPr>
            <w:tcW w:w="2686" w:type="pct"/>
          </w:tcPr>
          <w:p w:rsidR="001C3C26" w:rsidRPr="008143CD" w:rsidRDefault="001C3C26" w:rsidP="00B87CBF">
            <w:pPr>
              <w:pStyle w:val="21"/>
              <w:spacing w:line="240" w:lineRule="auto"/>
              <w:ind w:left="0" w:firstLine="0"/>
              <w:jc w:val="both"/>
              <w:rPr>
                <w:rFonts w:ascii="標楷體" w:hAnsi="標楷體"/>
                <w:sz w:val="22"/>
                <w:szCs w:val="22"/>
              </w:rPr>
            </w:pPr>
            <w:r w:rsidRPr="008143CD">
              <w:rPr>
                <w:rFonts w:ascii="標楷體" w:hAnsi="標楷體" w:cs="新細明體" w:hint="eastAsia"/>
                <w:sz w:val="22"/>
                <w:szCs w:val="22"/>
              </w:rPr>
              <w:t>第一種壓力容器操作人員應實施下列事項：一、監視運轉動態。二、避免發生急劇負荷變動。三、防止超過最高使用壓力。四、保持安全裝置機能正常。七、有異常應即採取必要措施。</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sz w:val="22"/>
                <w:szCs w:val="22"/>
              </w:rPr>
              <w:t>鍋爐及壓力容器安全規則</w:t>
            </w:r>
            <w:r w:rsidRPr="008143CD">
              <w:rPr>
                <w:rFonts w:ascii="標楷體" w:eastAsia="標楷體" w:hAnsi="標楷體" w:cs="新細明體" w:hint="eastAsia"/>
                <w:sz w:val="22"/>
                <w:szCs w:val="22"/>
              </w:rPr>
              <w:t>第二十八條第一款至第四款及第七款</w:t>
            </w:r>
          </w:p>
        </w:tc>
        <w:tc>
          <w:tcPr>
            <w:tcW w:w="714" w:type="pct"/>
            <w:vAlign w:val="center"/>
          </w:tcPr>
          <w:p w:rsidR="001C3C26" w:rsidRPr="008143CD" w:rsidRDefault="001C3C26" w:rsidP="00B87CBF">
            <w:pPr>
              <w:tabs>
                <w:tab w:val="left" w:pos="1980"/>
              </w:tabs>
              <w:jc w:val="center"/>
              <w:rPr>
                <w:rFonts w:ascii="標楷體" w:eastAsia="標楷體" w:hAnsi="標楷體"/>
                <w:sz w:val="22"/>
                <w:szCs w:val="22"/>
              </w:rPr>
            </w:pPr>
          </w:p>
        </w:tc>
      </w:tr>
      <w:tr w:rsidR="001C3C26" w:rsidRPr="008143CD" w:rsidTr="00793AE6">
        <w:tc>
          <w:tcPr>
            <w:tcW w:w="350" w:type="pct"/>
            <w:vAlign w:val="center"/>
          </w:tcPr>
          <w:p w:rsidR="001C3C26" w:rsidRPr="008143CD" w:rsidRDefault="00EB184E" w:rsidP="00B87CBF">
            <w:pPr>
              <w:jc w:val="center"/>
              <w:rPr>
                <w:rFonts w:ascii="標楷體" w:eastAsia="標楷體" w:hAnsi="標楷體" w:hint="eastAsia"/>
                <w:sz w:val="22"/>
                <w:szCs w:val="22"/>
              </w:rPr>
            </w:pPr>
            <w:r w:rsidRPr="008143CD">
              <w:rPr>
                <w:rFonts w:ascii="標楷體" w:eastAsia="標楷體" w:hAnsi="標楷體" w:hint="eastAsia"/>
                <w:sz w:val="22"/>
                <w:szCs w:val="22"/>
              </w:rPr>
              <w:t>80</w:t>
            </w:r>
          </w:p>
        </w:tc>
        <w:tc>
          <w:tcPr>
            <w:tcW w:w="2686" w:type="pct"/>
          </w:tcPr>
          <w:p w:rsidR="001C3C26" w:rsidRPr="008143CD" w:rsidRDefault="001C3C26" w:rsidP="00B87CBF">
            <w:pPr>
              <w:pStyle w:val="21"/>
              <w:spacing w:line="240" w:lineRule="auto"/>
              <w:ind w:left="0" w:firstLine="0"/>
              <w:jc w:val="both"/>
              <w:rPr>
                <w:rFonts w:ascii="標楷體" w:hAnsi="標楷體"/>
                <w:sz w:val="22"/>
                <w:szCs w:val="22"/>
              </w:rPr>
            </w:pPr>
            <w:r w:rsidRPr="008143CD">
              <w:rPr>
                <w:rFonts w:ascii="標楷體" w:hAnsi="標楷體" w:cs="新細明體" w:hint="eastAsia"/>
                <w:sz w:val="22"/>
                <w:szCs w:val="22"/>
              </w:rPr>
              <w:t>進入壓力容器內部，應依下列規定：一、應適當冷卻。二、實施通風換氣。三、使用移動電線應為可撓雙重絕緣電纜；移動電燈應裝護罩。四、連通部應確實隔</w:t>
            </w:r>
            <w:r w:rsidRPr="008143CD">
              <w:rPr>
                <w:rFonts w:ascii="標楷體" w:hAnsi="標楷體" w:cs="新細明體" w:hint="eastAsia"/>
                <w:sz w:val="22"/>
                <w:szCs w:val="22"/>
              </w:rPr>
              <w:lastRenderedPageBreak/>
              <w:t>斷。五、置監視人員隨時保持連絡。</w:t>
            </w:r>
          </w:p>
        </w:tc>
        <w:tc>
          <w:tcPr>
            <w:tcW w:w="1250" w:type="pct"/>
          </w:tcPr>
          <w:p w:rsidR="001C3C26" w:rsidRPr="008143CD" w:rsidRDefault="001C3C26" w:rsidP="00B87CBF">
            <w:pPr>
              <w:tabs>
                <w:tab w:val="left" w:pos="1980"/>
              </w:tabs>
              <w:jc w:val="both"/>
              <w:rPr>
                <w:rFonts w:ascii="標楷體" w:eastAsia="標楷體" w:hAnsi="標楷體"/>
                <w:sz w:val="22"/>
                <w:szCs w:val="22"/>
              </w:rPr>
            </w:pPr>
            <w:r w:rsidRPr="008143CD">
              <w:rPr>
                <w:rFonts w:ascii="標楷體" w:eastAsia="標楷體" w:hAnsi="標楷體"/>
                <w:sz w:val="22"/>
                <w:szCs w:val="22"/>
              </w:rPr>
              <w:lastRenderedPageBreak/>
              <w:t>鍋爐及壓力容器安全規則</w:t>
            </w:r>
            <w:r w:rsidRPr="008143CD">
              <w:rPr>
                <w:rFonts w:ascii="標楷體" w:eastAsia="標楷體" w:hAnsi="標楷體" w:cs="新細明體" w:hint="eastAsia"/>
                <w:sz w:val="22"/>
                <w:szCs w:val="22"/>
              </w:rPr>
              <w:t>第三十一條</w:t>
            </w:r>
          </w:p>
        </w:tc>
        <w:tc>
          <w:tcPr>
            <w:tcW w:w="714" w:type="pct"/>
            <w:vAlign w:val="center"/>
          </w:tcPr>
          <w:p w:rsidR="001C3C26" w:rsidRPr="008143CD" w:rsidRDefault="001C3C26" w:rsidP="00B87CBF">
            <w:pPr>
              <w:tabs>
                <w:tab w:val="left" w:pos="1980"/>
              </w:tabs>
              <w:jc w:val="center"/>
              <w:rPr>
                <w:rFonts w:ascii="標楷體" w:eastAsia="標楷體" w:hAnsi="標楷體"/>
                <w:sz w:val="22"/>
                <w:szCs w:val="22"/>
              </w:rPr>
            </w:pPr>
          </w:p>
        </w:tc>
      </w:tr>
      <w:tr w:rsidR="001C3C26" w:rsidRPr="008143CD" w:rsidTr="00793AE6">
        <w:trPr>
          <w:trHeight w:val="555"/>
        </w:trPr>
        <w:tc>
          <w:tcPr>
            <w:tcW w:w="5000" w:type="pct"/>
            <w:gridSpan w:val="4"/>
            <w:vAlign w:val="center"/>
          </w:tcPr>
          <w:p w:rsidR="001C3C26" w:rsidRPr="008143CD" w:rsidRDefault="001C3C26" w:rsidP="00B87CBF">
            <w:pPr>
              <w:tabs>
                <w:tab w:val="left" w:pos="1980"/>
              </w:tabs>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十、機械設備器具安全標準</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8</w:t>
            </w:r>
            <w:r w:rsidR="00EB184E" w:rsidRPr="008143CD">
              <w:rPr>
                <w:rFonts w:ascii="標楷體" w:eastAsia="標楷體" w:hAnsi="標楷體" w:hint="eastAsia"/>
                <w:sz w:val="22"/>
                <w:szCs w:val="22"/>
              </w:rPr>
              <w:t>1</w:t>
            </w:r>
          </w:p>
        </w:tc>
        <w:tc>
          <w:tcPr>
            <w:tcW w:w="2686" w:type="pct"/>
          </w:tcPr>
          <w:p w:rsidR="001C3C26" w:rsidRPr="008143CD" w:rsidRDefault="001C3C26" w:rsidP="00B87CBF">
            <w:pPr>
              <w:pStyle w:val="21"/>
              <w:spacing w:line="240" w:lineRule="auto"/>
              <w:ind w:left="17" w:right="79" w:firstLine="0"/>
              <w:jc w:val="both"/>
              <w:rPr>
                <w:rFonts w:ascii="標楷體" w:hAnsi="標楷體"/>
                <w:sz w:val="22"/>
                <w:szCs w:val="22"/>
              </w:rPr>
            </w:pPr>
            <w:r w:rsidRPr="008143CD">
              <w:rPr>
                <w:rFonts w:ascii="標楷體" w:hAnsi="標楷體" w:cs="新細明體" w:hint="eastAsia"/>
                <w:sz w:val="22"/>
                <w:szCs w:val="22"/>
              </w:rPr>
              <w:t>衝剪機械應設安全護圍</w:t>
            </w:r>
            <w:r w:rsidR="00E91844" w:rsidRPr="008143CD">
              <w:rPr>
                <w:rFonts w:ascii="標楷體" w:hAnsi="標楷體" w:cs="新細明體" w:hint="eastAsia"/>
                <w:sz w:val="22"/>
                <w:szCs w:val="22"/>
              </w:rPr>
              <w:t>或安全裝置</w:t>
            </w:r>
            <w:r w:rsidRPr="008143CD">
              <w:rPr>
                <w:rFonts w:ascii="標楷體" w:hAnsi="標楷體" w:cs="新細明體" w:hint="eastAsia"/>
                <w:sz w:val="22"/>
                <w:szCs w:val="22"/>
              </w:rPr>
              <w:t>等設備。</w:t>
            </w:r>
          </w:p>
        </w:tc>
        <w:tc>
          <w:tcPr>
            <w:tcW w:w="1250" w:type="pct"/>
          </w:tcPr>
          <w:p w:rsidR="001C3C26" w:rsidRPr="008143CD" w:rsidRDefault="001C3C26" w:rsidP="00B87CBF">
            <w:pPr>
              <w:tabs>
                <w:tab w:val="left" w:pos="1980"/>
              </w:tabs>
              <w:ind w:left="17" w:right="79"/>
              <w:jc w:val="both"/>
              <w:rPr>
                <w:rFonts w:ascii="標楷體" w:eastAsia="標楷體" w:hAnsi="標楷體"/>
                <w:sz w:val="22"/>
                <w:szCs w:val="22"/>
              </w:rPr>
            </w:pPr>
            <w:r w:rsidRPr="008143CD">
              <w:rPr>
                <w:rFonts w:ascii="標楷體" w:eastAsia="標楷體" w:hAnsi="標楷體" w:cs="新細明體" w:hint="eastAsia"/>
                <w:bCs/>
                <w:sz w:val="22"/>
                <w:szCs w:val="22"/>
              </w:rPr>
              <w:t>機械設備器具安全</w:t>
            </w:r>
            <w:r w:rsidRPr="008143CD">
              <w:rPr>
                <w:rFonts w:ascii="標楷體" w:eastAsia="標楷體" w:hAnsi="標楷體" w:cs="新細明體" w:hint="eastAsia"/>
                <w:sz w:val="22"/>
                <w:szCs w:val="22"/>
              </w:rPr>
              <w:t>標準第四條</w:t>
            </w:r>
          </w:p>
        </w:tc>
        <w:tc>
          <w:tcPr>
            <w:tcW w:w="714" w:type="pct"/>
            <w:vAlign w:val="center"/>
          </w:tcPr>
          <w:p w:rsidR="001C3C26" w:rsidRPr="008143CD" w:rsidRDefault="001C3C26" w:rsidP="00B87CBF">
            <w:pPr>
              <w:tabs>
                <w:tab w:val="left" w:pos="1980"/>
              </w:tabs>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8</w:t>
            </w:r>
            <w:r w:rsidR="00EB184E" w:rsidRPr="008143CD">
              <w:rPr>
                <w:rFonts w:ascii="標楷體" w:eastAsia="標楷體" w:hAnsi="標楷體" w:hint="eastAsia"/>
                <w:sz w:val="22"/>
                <w:szCs w:val="22"/>
              </w:rPr>
              <w:t>2</w:t>
            </w:r>
          </w:p>
        </w:tc>
        <w:tc>
          <w:tcPr>
            <w:tcW w:w="2686" w:type="pct"/>
          </w:tcPr>
          <w:p w:rsidR="001C3C26" w:rsidRPr="008143CD" w:rsidRDefault="001C3C26" w:rsidP="00B87CBF">
            <w:pPr>
              <w:pStyle w:val="a4"/>
              <w:spacing w:line="240" w:lineRule="auto"/>
              <w:ind w:left="0" w:right="0" w:firstLine="0"/>
              <w:rPr>
                <w:rFonts w:ascii="標楷體" w:eastAsia="標楷體" w:hAnsi="標楷體"/>
                <w:sz w:val="22"/>
                <w:szCs w:val="22"/>
              </w:rPr>
            </w:pPr>
            <w:r w:rsidRPr="008143CD">
              <w:rPr>
                <w:rFonts w:ascii="標楷體" w:eastAsia="標楷體" w:hAnsi="標楷體" w:cs="新細明體" w:hint="eastAsia"/>
                <w:sz w:val="22"/>
                <w:szCs w:val="22"/>
              </w:rPr>
              <w:t>研磨機之研磨輪迴轉應設置護罩，且具有防護性能。</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機械設備器具安全標準第九十五條至第一百零四條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rPr>
          <w:trHeight w:val="513"/>
        </w:trPr>
        <w:tc>
          <w:tcPr>
            <w:tcW w:w="5000" w:type="pct"/>
            <w:gridSpan w:val="4"/>
            <w:vAlign w:val="center"/>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十一、碼頭裝卸安全衛生設施標準</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8</w:t>
            </w:r>
            <w:r w:rsidR="00EB184E" w:rsidRPr="008143CD">
              <w:rPr>
                <w:rFonts w:ascii="標楷體" w:eastAsia="標楷體" w:hAnsi="標楷體" w:hint="eastAsia"/>
                <w:sz w:val="22"/>
                <w:szCs w:val="22"/>
              </w:rPr>
              <w:t>3</w:t>
            </w:r>
          </w:p>
        </w:tc>
        <w:tc>
          <w:tcPr>
            <w:tcW w:w="2686" w:type="pct"/>
          </w:tcPr>
          <w:p w:rsidR="001C3C26" w:rsidRPr="008143CD" w:rsidRDefault="001C3C26" w:rsidP="00B87C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 w:right="79"/>
              <w:jc w:val="both"/>
              <w:rPr>
                <w:rFonts w:ascii="標楷體" w:eastAsia="標楷體" w:hAnsi="標楷體"/>
                <w:bCs/>
                <w:spacing w:val="-6"/>
                <w:sz w:val="22"/>
              </w:rPr>
            </w:pPr>
            <w:r w:rsidRPr="008143CD">
              <w:rPr>
                <w:rFonts w:ascii="標楷體" w:eastAsia="標楷體" w:hAnsi="標楷體" w:cs="細明體" w:hint="eastAsia"/>
                <w:kern w:val="0"/>
                <w:sz w:val="22"/>
              </w:rPr>
              <w:t>於總噸位在五百公噸以上之船舶，使用起重裝置從事船舶貨物之裝載、卸載或搬移等作業時，應指派船舶裝卸作業主管辦理下列事項：一、決定作業方法，直接指揮作業。二、通行設備、裝卸機具、防護具、作業器具、工具等之檢點及整備，並督導使用狀況。三、與周邊作業者間之連絡及調整。四、其他為維持裝卸作業安全必要事項。前項船舶裝卸作業主管，雇主應自具有從事船舶裝卸作業三年以上經驗者選任之。</w:t>
            </w:r>
          </w:p>
        </w:tc>
        <w:tc>
          <w:tcPr>
            <w:tcW w:w="1250" w:type="pct"/>
          </w:tcPr>
          <w:p w:rsidR="001C3C26" w:rsidRPr="008143CD" w:rsidRDefault="001C3C26" w:rsidP="00B87CBF">
            <w:pPr>
              <w:pStyle w:val="a9"/>
              <w:spacing w:line="240" w:lineRule="auto"/>
              <w:ind w:left="17" w:right="79"/>
              <w:rPr>
                <w:rFonts w:ascii="標楷體" w:eastAsia="標楷體" w:hAnsi="標楷體"/>
                <w:bCs/>
                <w:spacing w:val="-6"/>
                <w:sz w:val="22"/>
                <w:szCs w:val="22"/>
              </w:rPr>
            </w:pPr>
            <w:r w:rsidRPr="008143CD">
              <w:rPr>
                <w:rFonts w:ascii="標楷體" w:eastAsia="標楷體" w:hAnsi="標楷體" w:hint="eastAsia"/>
                <w:bCs/>
                <w:spacing w:val="-6"/>
                <w:sz w:val="22"/>
                <w:szCs w:val="22"/>
              </w:rPr>
              <w:t>碼頭裝卸安全衛生設施標準第六十四條</w:t>
            </w:r>
          </w:p>
        </w:tc>
        <w:tc>
          <w:tcPr>
            <w:tcW w:w="714" w:type="pct"/>
            <w:vAlign w:val="center"/>
          </w:tcPr>
          <w:p w:rsidR="001C3C26" w:rsidRPr="008143CD" w:rsidRDefault="001C3C26" w:rsidP="00B87CBF">
            <w:pPr>
              <w:jc w:val="center"/>
              <w:rPr>
                <w:rFonts w:ascii="標楷體" w:eastAsia="標楷體" w:hAnsi="標楷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8</w:t>
            </w:r>
            <w:r w:rsidR="00EB184E" w:rsidRPr="008143CD">
              <w:rPr>
                <w:rFonts w:ascii="標楷體" w:eastAsia="標楷體" w:hAnsi="標楷體" w:hint="eastAsia"/>
                <w:sz w:val="22"/>
                <w:szCs w:val="22"/>
              </w:rPr>
              <w:t>4</w:t>
            </w:r>
          </w:p>
        </w:tc>
        <w:tc>
          <w:tcPr>
            <w:tcW w:w="2686" w:type="pct"/>
          </w:tcPr>
          <w:p w:rsidR="001C3C26" w:rsidRPr="008143CD" w:rsidRDefault="001C3C26" w:rsidP="00B87CBF">
            <w:pPr>
              <w:pStyle w:val="a9"/>
              <w:spacing w:line="240" w:lineRule="auto"/>
              <w:ind w:left="17" w:right="79"/>
              <w:rPr>
                <w:rFonts w:ascii="標楷體" w:eastAsia="標楷體" w:hAnsi="標楷體"/>
                <w:bCs/>
                <w:spacing w:val="-6"/>
                <w:sz w:val="22"/>
                <w:szCs w:val="22"/>
              </w:rPr>
            </w:pPr>
            <w:r w:rsidRPr="008143CD">
              <w:rPr>
                <w:rFonts w:ascii="標楷體" w:eastAsia="標楷體" w:hAnsi="標楷體" w:hint="eastAsia"/>
                <w:sz w:val="22"/>
                <w:szCs w:val="22"/>
              </w:rPr>
              <w:t>從事碼頭裝卸作業時，應</w:t>
            </w:r>
            <w:r w:rsidRPr="008143CD">
              <w:rPr>
                <w:rFonts w:ascii="標楷體" w:eastAsia="標楷體" w:hAnsi="標楷體" w:cs="Times New Roman" w:hint="eastAsia"/>
                <w:sz w:val="22"/>
                <w:szCs w:val="22"/>
              </w:rPr>
              <w:t>依其作業之危害性質，</w:t>
            </w:r>
            <w:r w:rsidRPr="008143CD">
              <w:rPr>
                <w:rFonts w:ascii="標楷體" w:eastAsia="標楷體" w:hAnsi="標楷體" w:hint="eastAsia"/>
                <w:sz w:val="22"/>
                <w:szCs w:val="22"/>
              </w:rPr>
              <w:t>使勞工戴用安全帽</w:t>
            </w:r>
            <w:r w:rsidRPr="008143CD">
              <w:rPr>
                <w:rFonts w:ascii="標楷體" w:eastAsia="標楷體" w:hAnsi="標楷體" w:cs="Times New Roman" w:hint="eastAsia"/>
                <w:sz w:val="22"/>
                <w:szCs w:val="22"/>
              </w:rPr>
              <w:t>、使用安全帶、穿著反光背心或選用其他</w:t>
            </w:r>
            <w:r w:rsidRPr="008143CD">
              <w:rPr>
                <w:rFonts w:ascii="標楷體" w:eastAsia="標楷體" w:hAnsi="標楷體" w:hint="eastAsia"/>
                <w:sz w:val="22"/>
                <w:szCs w:val="22"/>
              </w:rPr>
              <w:t>必要個人防護具</w:t>
            </w:r>
            <w:r w:rsidRPr="008143CD">
              <w:rPr>
                <w:rFonts w:ascii="標楷體" w:eastAsia="標楷體" w:hAnsi="標楷體" w:cs="Times New Roman" w:hint="eastAsia"/>
                <w:sz w:val="22"/>
                <w:szCs w:val="22"/>
              </w:rPr>
              <w:t>或防護衣物</w:t>
            </w:r>
            <w:r w:rsidRPr="008143CD">
              <w:rPr>
                <w:rFonts w:ascii="標楷體" w:eastAsia="標楷體" w:hAnsi="標楷體" w:hint="eastAsia"/>
                <w:sz w:val="22"/>
                <w:szCs w:val="22"/>
              </w:rPr>
              <w:t>，以防止</w:t>
            </w:r>
            <w:r w:rsidRPr="008143CD">
              <w:rPr>
                <w:rFonts w:ascii="標楷體" w:eastAsia="標楷體" w:hAnsi="標楷體" w:cs="Times New Roman" w:hint="eastAsia"/>
                <w:sz w:val="22"/>
                <w:szCs w:val="22"/>
              </w:rPr>
              <w:t>作業</w:t>
            </w:r>
            <w:r w:rsidRPr="008143CD">
              <w:rPr>
                <w:rFonts w:ascii="標楷體" w:eastAsia="標楷體" w:hAnsi="標楷體" w:hint="eastAsia"/>
                <w:sz w:val="22"/>
                <w:szCs w:val="22"/>
              </w:rPr>
              <w:t>引起之危害。</w:t>
            </w:r>
          </w:p>
        </w:tc>
        <w:tc>
          <w:tcPr>
            <w:tcW w:w="1250" w:type="pct"/>
          </w:tcPr>
          <w:p w:rsidR="001C3C26" w:rsidRPr="008143CD" w:rsidRDefault="001C3C26" w:rsidP="00B87CBF">
            <w:pPr>
              <w:pStyle w:val="a9"/>
              <w:spacing w:line="240" w:lineRule="auto"/>
              <w:ind w:left="17" w:right="79"/>
              <w:rPr>
                <w:rFonts w:ascii="標楷體" w:eastAsia="標楷體" w:hAnsi="標楷體"/>
                <w:bCs/>
                <w:spacing w:val="-6"/>
                <w:sz w:val="22"/>
                <w:szCs w:val="22"/>
              </w:rPr>
            </w:pPr>
            <w:r w:rsidRPr="008143CD">
              <w:rPr>
                <w:rFonts w:ascii="標楷體" w:eastAsia="標楷體" w:hAnsi="標楷體" w:hint="eastAsia"/>
                <w:bCs/>
                <w:spacing w:val="-6"/>
                <w:sz w:val="22"/>
                <w:szCs w:val="22"/>
              </w:rPr>
              <w:t>碼頭裝卸安全衛生設施標準第六十六條</w:t>
            </w:r>
          </w:p>
        </w:tc>
        <w:tc>
          <w:tcPr>
            <w:tcW w:w="714" w:type="pct"/>
            <w:vAlign w:val="center"/>
          </w:tcPr>
          <w:p w:rsidR="001C3C26" w:rsidRPr="008143CD" w:rsidRDefault="001C3C26" w:rsidP="00B87CBF">
            <w:pPr>
              <w:jc w:val="center"/>
              <w:rPr>
                <w:rFonts w:ascii="標楷體" w:eastAsia="標楷體" w:hAnsi="標楷體" w:hint="eastAsia"/>
                <w:sz w:val="22"/>
                <w:szCs w:val="22"/>
              </w:rPr>
            </w:pPr>
          </w:p>
        </w:tc>
      </w:tr>
      <w:tr w:rsidR="001C3C26" w:rsidRPr="008143CD" w:rsidTr="00793AE6">
        <w:trPr>
          <w:trHeight w:val="577"/>
        </w:trPr>
        <w:tc>
          <w:tcPr>
            <w:tcW w:w="5000" w:type="pct"/>
            <w:gridSpan w:val="4"/>
            <w:vAlign w:val="center"/>
          </w:tcPr>
          <w:p w:rsidR="001C3C26" w:rsidRPr="008143CD" w:rsidRDefault="001C3C26" w:rsidP="00B87CBF">
            <w:pPr>
              <w:jc w:val="both"/>
              <w:rPr>
                <w:rFonts w:ascii="標楷體" w:eastAsia="標楷體" w:hAnsi="標楷體" w:hint="eastAsia"/>
                <w:sz w:val="22"/>
                <w:szCs w:val="22"/>
              </w:rPr>
            </w:pPr>
            <w:r w:rsidRPr="008143CD">
              <w:rPr>
                <w:rFonts w:ascii="標楷體" w:eastAsia="標楷體" w:hAnsi="標楷體" w:hint="eastAsia"/>
                <w:sz w:val="22"/>
                <w:szCs w:val="22"/>
              </w:rPr>
              <w:t>十二、有機溶劑中毒預防規則</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8</w:t>
            </w:r>
            <w:r w:rsidR="00EB184E" w:rsidRPr="008143CD">
              <w:rPr>
                <w:rFonts w:ascii="標楷體" w:eastAsia="標楷體" w:hAnsi="標楷體" w:hint="eastAsia"/>
                <w:sz w:val="22"/>
                <w:szCs w:val="22"/>
              </w:rPr>
              <w:t>5</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有機溶劑作業應依規定於各該作業場所設置密閉設備或局部排氣裝置或整體換氣裝置。</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有機溶劑中毒預防規則第六條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8</w:t>
            </w:r>
            <w:r w:rsidR="00EB184E" w:rsidRPr="008143CD">
              <w:rPr>
                <w:rFonts w:ascii="標楷體" w:eastAsia="標楷體" w:hAnsi="標楷體" w:hint="eastAsia"/>
                <w:sz w:val="22"/>
                <w:szCs w:val="22"/>
              </w:rPr>
              <w:t>6</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有機溶劑中毒預防規則第二十二條及第二十三條規定之作業期間，應置備與作業勞工人數相同數量以上之必要防護具，保持其性能及清潔，並使勞工確實使用。</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有機溶劑中毒預防規則第二十四條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rPr>
          <w:trHeight w:val="447"/>
        </w:trPr>
        <w:tc>
          <w:tcPr>
            <w:tcW w:w="5000" w:type="pct"/>
            <w:gridSpan w:val="4"/>
            <w:vAlign w:val="center"/>
          </w:tcPr>
          <w:p w:rsidR="001C3C26" w:rsidRPr="008143CD" w:rsidRDefault="001C3C26" w:rsidP="00B87CBF">
            <w:pPr>
              <w:jc w:val="both"/>
              <w:rPr>
                <w:rFonts w:ascii="標楷體" w:eastAsia="標楷體" w:hAnsi="標楷體" w:hint="eastAsia"/>
                <w:sz w:val="22"/>
                <w:szCs w:val="22"/>
              </w:rPr>
            </w:pPr>
            <w:r w:rsidRPr="008143CD">
              <w:rPr>
                <w:rFonts w:ascii="標楷體" w:eastAsia="標楷體" w:hAnsi="標楷體" w:hint="eastAsia"/>
                <w:sz w:val="22"/>
                <w:szCs w:val="22"/>
              </w:rPr>
              <w:t>十三、特定化學物質危害預防標準</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8</w:t>
            </w:r>
            <w:r w:rsidR="00EB184E" w:rsidRPr="008143CD">
              <w:rPr>
                <w:rFonts w:ascii="標楷體" w:eastAsia="標楷體" w:hAnsi="標楷體" w:hint="eastAsia"/>
                <w:sz w:val="22"/>
                <w:szCs w:val="22"/>
              </w:rPr>
              <w:t>7</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散布有丙類第一種物質或丙類第三種物質之氣體、蒸氣或粉塵之室內作業場所，應於各該發生源設置密閉設備或局部排氣裝置。</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特定化學物質危害預防標準第十六條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8</w:t>
            </w:r>
            <w:r w:rsidR="00EB184E" w:rsidRPr="008143CD">
              <w:rPr>
                <w:rFonts w:ascii="標楷體" w:eastAsia="標楷體" w:hAnsi="標楷體" w:hint="eastAsia"/>
                <w:sz w:val="22"/>
                <w:szCs w:val="22"/>
              </w:rPr>
              <w:t>8</w:t>
            </w:r>
          </w:p>
        </w:tc>
        <w:tc>
          <w:tcPr>
            <w:tcW w:w="2686" w:type="pct"/>
          </w:tcPr>
          <w:p w:rsidR="001C3C26" w:rsidRPr="008143CD" w:rsidRDefault="001C3C26" w:rsidP="00B87CBF">
            <w:pPr>
              <w:jc w:val="both"/>
              <w:rPr>
                <w:rFonts w:ascii="標楷體" w:eastAsia="標楷體" w:hAnsi="標楷體" w:cs="標楷體"/>
                <w:sz w:val="22"/>
                <w:szCs w:val="22"/>
              </w:rPr>
            </w:pPr>
            <w:r w:rsidRPr="008143CD">
              <w:rPr>
                <w:rFonts w:ascii="標楷體" w:eastAsia="標楷體" w:hAnsi="標楷體" w:cs="新細明體" w:hint="eastAsia"/>
                <w:sz w:val="22"/>
                <w:szCs w:val="22"/>
              </w:rPr>
              <w:t>排水系統、坑或槽桶等，有因含有鹽酸、硝酸或硫酸</w:t>
            </w:r>
            <w:r w:rsidRPr="008143CD">
              <w:rPr>
                <w:rFonts w:ascii="標楷體" w:eastAsia="標楷體" w:hAnsi="標楷體" w:cs="新細明體" w:hint="eastAsia"/>
                <w:sz w:val="22"/>
                <w:szCs w:val="22"/>
              </w:rPr>
              <w:lastRenderedPageBreak/>
              <w:t>等之酸性廢液與含有氰化物、硫化物或多硫化物等廢液接觸或混合，致生成氰化氫或硫化氫之虞時，不得使此等廢液接觸或混合。</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lastRenderedPageBreak/>
              <w:t>特定化學物質危</w:t>
            </w:r>
            <w:r w:rsidRPr="008143CD">
              <w:rPr>
                <w:rFonts w:ascii="標楷體" w:eastAsia="標楷體" w:hAnsi="標楷體" w:cs="新細明體" w:hint="eastAsia"/>
                <w:sz w:val="22"/>
                <w:szCs w:val="22"/>
              </w:rPr>
              <w:lastRenderedPageBreak/>
              <w:t>害預防標準第十八條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8</w:t>
            </w:r>
            <w:r w:rsidR="00EB184E" w:rsidRPr="008143CD">
              <w:rPr>
                <w:rFonts w:ascii="標楷體" w:eastAsia="標楷體" w:hAnsi="標楷體" w:hint="eastAsia"/>
                <w:sz w:val="22"/>
                <w:szCs w:val="22"/>
              </w:rPr>
              <w:t>9</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處置、使用丙類第一種物質或丁類物質之合計在一百公升以上時，應置備該物質洩漏時能迅速告知之警報用器具及除卻危害之必要藥劑、器具等設施。</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特定化學物質危害預防標準第二十三條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EB184E" w:rsidP="00B87CBF">
            <w:pPr>
              <w:jc w:val="center"/>
              <w:rPr>
                <w:rFonts w:ascii="標楷體" w:eastAsia="標楷體" w:hAnsi="標楷體" w:hint="eastAsia"/>
                <w:sz w:val="22"/>
                <w:szCs w:val="22"/>
              </w:rPr>
            </w:pPr>
            <w:r w:rsidRPr="008143CD">
              <w:rPr>
                <w:rFonts w:ascii="標楷體" w:eastAsia="標楷體" w:hAnsi="標楷體" w:hint="eastAsia"/>
                <w:sz w:val="22"/>
                <w:szCs w:val="22"/>
              </w:rPr>
              <w:t>90</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製造、處置或使用丙類第一種物質或丁類物質之合計在一百公升以上之特定化學管理設備，應設置適當之溫度、壓力、流量等發生異常之自動警報裝置。</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特定化學物質危害預防標準第二十七條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9</w:t>
            </w:r>
            <w:r w:rsidR="00EB184E" w:rsidRPr="008143CD">
              <w:rPr>
                <w:rFonts w:ascii="標楷體" w:eastAsia="標楷體" w:hAnsi="標楷體" w:hint="eastAsia"/>
                <w:sz w:val="22"/>
                <w:szCs w:val="22"/>
              </w:rPr>
              <w:t>1</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對特定化學管理設備，應設置遮斷裝置，或供輸惰性氣體、冷卻用水等之裝置以因應異常反應等。</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特定化學物質危害預防標準第二十八條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rPr>
          <w:trHeight w:val="472"/>
        </w:trPr>
        <w:tc>
          <w:tcPr>
            <w:tcW w:w="5000" w:type="pct"/>
            <w:gridSpan w:val="4"/>
            <w:vAlign w:val="center"/>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十四、粉塵危害預防標準</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9</w:t>
            </w:r>
            <w:r w:rsidR="00EB184E" w:rsidRPr="008143CD">
              <w:rPr>
                <w:rFonts w:ascii="標楷體" w:eastAsia="標楷體" w:hAnsi="標楷體" w:hint="eastAsia"/>
                <w:sz w:val="22"/>
                <w:szCs w:val="22"/>
              </w:rPr>
              <w:t>2</w:t>
            </w:r>
          </w:p>
        </w:tc>
        <w:tc>
          <w:tcPr>
            <w:tcW w:w="2686" w:type="pct"/>
          </w:tcPr>
          <w:p w:rsidR="001C3C26" w:rsidRPr="008143CD" w:rsidRDefault="001C3C26" w:rsidP="00B87CBF">
            <w:pPr>
              <w:jc w:val="both"/>
              <w:rPr>
                <w:rFonts w:ascii="標楷體" w:eastAsia="標楷體" w:hAnsi="標楷體" w:cs="標楷體"/>
                <w:sz w:val="22"/>
                <w:szCs w:val="22"/>
              </w:rPr>
            </w:pPr>
            <w:r w:rsidRPr="008143CD">
              <w:rPr>
                <w:rFonts w:ascii="標楷體" w:eastAsia="標楷體" w:hAnsi="標楷體" w:cs="新細明體" w:hint="eastAsia"/>
                <w:sz w:val="22"/>
                <w:szCs w:val="22"/>
              </w:rPr>
              <w:t>為防止特定粉塵發生源之粉塵發散，應對每一特定粉塵發生源，分別設置對應或具同等以上性能之設備。</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粉塵危害預防標準第六條</w:t>
            </w:r>
          </w:p>
        </w:tc>
        <w:tc>
          <w:tcPr>
            <w:tcW w:w="714" w:type="pct"/>
            <w:vAlign w:val="center"/>
          </w:tcPr>
          <w:p w:rsidR="001C3C26" w:rsidRPr="008143CD" w:rsidRDefault="001C3C26" w:rsidP="00B87CBF">
            <w:pPr>
              <w:jc w:val="center"/>
              <w:rPr>
                <w:rFonts w:ascii="標楷體" w:eastAsia="標楷體" w:hAnsi="標楷體"/>
                <w:sz w:val="22"/>
                <w:szCs w:val="22"/>
              </w:rPr>
            </w:pPr>
          </w:p>
        </w:tc>
      </w:tr>
      <w:tr w:rsidR="001C3C26" w:rsidRPr="008143CD" w:rsidTr="00793AE6">
        <w:trPr>
          <w:trHeight w:val="534"/>
        </w:trPr>
        <w:tc>
          <w:tcPr>
            <w:tcW w:w="5000" w:type="pct"/>
            <w:gridSpan w:val="4"/>
            <w:vAlign w:val="center"/>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十五、缺氧症預防規則</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9</w:t>
            </w:r>
            <w:r w:rsidR="00EB184E" w:rsidRPr="008143CD">
              <w:rPr>
                <w:rFonts w:ascii="標楷體" w:eastAsia="標楷體" w:hAnsi="標楷體" w:hint="eastAsia"/>
                <w:sz w:val="22"/>
                <w:szCs w:val="22"/>
              </w:rPr>
              <w:t>3</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缺氧危險作業，應置備測定空氣中氧氣濃度之必要測定儀器，並採取隨時可確認空氣中氧氣濃度、硫化氫等其他有害氣體濃度之措施。</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缺氧症預防規則第四條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9</w:t>
            </w:r>
            <w:r w:rsidR="00EB184E" w:rsidRPr="008143CD">
              <w:rPr>
                <w:rFonts w:ascii="標楷體" w:eastAsia="標楷體" w:hAnsi="標楷體" w:hint="eastAsia"/>
                <w:sz w:val="22"/>
                <w:szCs w:val="22"/>
              </w:rPr>
              <w:t>4</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缺氧危險作業，應予適當換氣，以保持該作業場所空氣中氧氣濃度在百分之十八以上。</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缺氧症預防規則第五條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9</w:t>
            </w:r>
            <w:r w:rsidR="00EB184E" w:rsidRPr="008143CD">
              <w:rPr>
                <w:rFonts w:ascii="標楷體" w:eastAsia="標楷體" w:hAnsi="標楷體" w:hint="eastAsia"/>
                <w:sz w:val="22"/>
                <w:szCs w:val="22"/>
              </w:rPr>
              <w:t>5</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缺氧危險作業，未能依規定實施換氣時，應置備適當且數量足夠之空氣呼吸器等呼吸防護具，並使勞工確實使用。</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缺氧症預防規則第二十五條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rPr>
          <w:trHeight w:val="500"/>
        </w:trPr>
        <w:tc>
          <w:tcPr>
            <w:tcW w:w="5000" w:type="pct"/>
            <w:gridSpan w:val="4"/>
            <w:vAlign w:val="center"/>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十六、勞工作業環境監測實施辦法</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9</w:t>
            </w:r>
            <w:r w:rsidR="00EB184E" w:rsidRPr="008143CD">
              <w:rPr>
                <w:rFonts w:ascii="標楷體" w:eastAsia="標楷體" w:hAnsi="標楷體" w:hint="eastAsia"/>
                <w:sz w:val="22"/>
                <w:szCs w:val="22"/>
              </w:rPr>
              <w:t>6</w:t>
            </w:r>
          </w:p>
        </w:tc>
        <w:tc>
          <w:tcPr>
            <w:tcW w:w="2686" w:type="pct"/>
          </w:tcPr>
          <w:p w:rsidR="001C3C26" w:rsidRPr="008143CD" w:rsidRDefault="001C3C26" w:rsidP="00B87CBF">
            <w:pPr>
              <w:jc w:val="both"/>
              <w:rPr>
                <w:rFonts w:ascii="標楷體" w:eastAsia="標楷體" w:hAnsi="標楷體" w:cs="標楷體"/>
                <w:sz w:val="22"/>
                <w:szCs w:val="22"/>
              </w:rPr>
            </w:pPr>
            <w:r w:rsidRPr="008143CD">
              <w:rPr>
                <w:rFonts w:ascii="標楷體" w:eastAsia="標楷體" w:hAnsi="標楷體" w:cs="新細明體" w:hint="eastAsia"/>
                <w:sz w:val="22"/>
                <w:szCs w:val="22"/>
              </w:rPr>
              <w:t>雇主實施作業環境監測，應設置或委託監測機構辦理。</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勞工作業環境監測實施辦法第十一條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9</w:t>
            </w:r>
            <w:r w:rsidR="00EB184E" w:rsidRPr="008143CD">
              <w:rPr>
                <w:rFonts w:ascii="標楷體" w:eastAsia="標楷體" w:hAnsi="標楷體" w:hint="eastAsia"/>
                <w:sz w:val="22"/>
                <w:szCs w:val="22"/>
              </w:rPr>
              <w:t>7</w:t>
            </w:r>
          </w:p>
        </w:tc>
        <w:tc>
          <w:tcPr>
            <w:tcW w:w="2686" w:type="pct"/>
          </w:tcPr>
          <w:p w:rsidR="001C3C26" w:rsidRPr="008143CD" w:rsidRDefault="001C3C26" w:rsidP="00B87CBF">
            <w:pPr>
              <w:jc w:val="both"/>
              <w:rPr>
                <w:rFonts w:ascii="標楷體" w:eastAsia="標楷體" w:hAnsi="標楷體" w:hint="eastAsia"/>
                <w:sz w:val="22"/>
                <w:szCs w:val="22"/>
              </w:rPr>
            </w:pPr>
            <w:r w:rsidRPr="008143CD">
              <w:rPr>
                <w:rFonts w:ascii="標楷體" w:eastAsia="標楷體" w:hAnsi="標楷體" w:cs="新細明體" w:hint="eastAsia"/>
                <w:sz w:val="22"/>
                <w:szCs w:val="22"/>
              </w:rPr>
              <w:t>指定之特定粉塵、有機溶劑、特定化學物質及鉛作業場所，應依規定實施作業環境測定。</w:t>
            </w:r>
          </w:p>
        </w:tc>
        <w:tc>
          <w:tcPr>
            <w:tcW w:w="1250" w:type="pct"/>
          </w:tcPr>
          <w:p w:rsidR="001C3C26" w:rsidRPr="008143CD" w:rsidRDefault="001C3C26" w:rsidP="00B87CBF">
            <w:pPr>
              <w:jc w:val="both"/>
              <w:rPr>
                <w:rFonts w:ascii="標楷體" w:eastAsia="標楷體" w:hAnsi="標楷體" w:hint="eastAsia"/>
                <w:sz w:val="22"/>
                <w:szCs w:val="22"/>
              </w:rPr>
            </w:pPr>
            <w:r w:rsidRPr="008143CD">
              <w:rPr>
                <w:rFonts w:ascii="標楷體" w:eastAsia="標楷體" w:hAnsi="標楷體" w:cs="新細明體" w:hint="eastAsia"/>
                <w:sz w:val="22"/>
                <w:szCs w:val="22"/>
              </w:rPr>
              <w:t>勞工作業環境監測實施辦法第八條第一項第二款、第三款、第四款、第六款</w:t>
            </w:r>
          </w:p>
        </w:tc>
        <w:tc>
          <w:tcPr>
            <w:tcW w:w="714" w:type="pct"/>
            <w:vAlign w:val="center"/>
          </w:tcPr>
          <w:p w:rsidR="001C3C26" w:rsidRPr="008143CD" w:rsidRDefault="001C3C26" w:rsidP="00B87CBF">
            <w:pPr>
              <w:jc w:val="center"/>
              <w:rPr>
                <w:rFonts w:ascii="標楷體" w:eastAsia="標楷體" w:hAnsi="標楷體"/>
                <w:sz w:val="22"/>
                <w:szCs w:val="22"/>
              </w:rPr>
            </w:pPr>
          </w:p>
        </w:tc>
      </w:tr>
      <w:tr w:rsidR="001C3C26" w:rsidRPr="008143CD" w:rsidTr="00793AE6">
        <w:trPr>
          <w:trHeight w:val="475"/>
        </w:trPr>
        <w:tc>
          <w:tcPr>
            <w:tcW w:w="5000" w:type="pct"/>
            <w:gridSpan w:val="4"/>
            <w:vAlign w:val="center"/>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十七、勞工健康保護規則</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lastRenderedPageBreak/>
              <w:t>9</w:t>
            </w:r>
            <w:r w:rsidR="00EB184E" w:rsidRPr="008143CD">
              <w:rPr>
                <w:rFonts w:ascii="標楷體" w:eastAsia="標楷體" w:hAnsi="標楷體" w:hint="eastAsia"/>
                <w:sz w:val="22"/>
                <w:szCs w:val="22"/>
              </w:rPr>
              <w:t>8</w:t>
            </w:r>
          </w:p>
        </w:tc>
        <w:tc>
          <w:tcPr>
            <w:tcW w:w="2686" w:type="pct"/>
          </w:tcPr>
          <w:p w:rsidR="001C3C26" w:rsidRPr="008143CD" w:rsidRDefault="001C3C26" w:rsidP="00B87CBF">
            <w:pPr>
              <w:jc w:val="both"/>
              <w:rPr>
                <w:rFonts w:eastAsia="標楷體"/>
                <w:sz w:val="22"/>
                <w:szCs w:val="22"/>
              </w:rPr>
            </w:pPr>
            <w:r w:rsidRPr="008143CD">
              <w:rPr>
                <w:rFonts w:eastAsia="標楷體" w:hAnsi="標楷體"/>
                <w:sz w:val="22"/>
                <w:szCs w:val="22"/>
              </w:rPr>
              <w:t>事業單位之同一工作場所，勞工人數在三百人以上者，</w:t>
            </w:r>
            <w:r w:rsidRPr="008143CD">
              <w:rPr>
                <w:rFonts w:eastAsia="標楷體" w:hAnsi="標楷體" w:hint="eastAsia"/>
                <w:sz w:val="22"/>
                <w:szCs w:val="22"/>
              </w:rPr>
              <w:t>應</w:t>
            </w:r>
            <w:r w:rsidRPr="008143CD">
              <w:rPr>
                <w:rFonts w:eastAsia="標楷體" w:hAnsi="標楷體"/>
                <w:sz w:val="22"/>
                <w:szCs w:val="22"/>
              </w:rPr>
              <w:t>視其規模及性質，依規定配置醫護人員及依臨廠服務頻率，辦理臨廠健康服務。從事特別危害健康作業之勞工人數在一百人以上者，</w:t>
            </w:r>
            <w:r w:rsidRPr="008143CD">
              <w:rPr>
                <w:rFonts w:eastAsia="標楷體" w:hAnsi="標楷體" w:hint="eastAsia"/>
                <w:sz w:val="22"/>
                <w:szCs w:val="22"/>
              </w:rPr>
              <w:t>應</w:t>
            </w:r>
            <w:r w:rsidRPr="008143CD">
              <w:rPr>
                <w:rFonts w:eastAsia="標楷體" w:hAnsi="標楷體"/>
                <w:sz w:val="22"/>
                <w:szCs w:val="22"/>
              </w:rPr>
              <w:t>另僱用或特約職業醫學科專科醫師每月臨廠服務一次，三百人以上者，每月臨廠服務二次。</w:t>
            </w:r>
          </w:p>
        </w:tc>
        <w:tc>
          <w:tcPr>
            <w:tcW w:w="1250" w:type="pct"/>
          </w:tcPr>
          <w:p w:rsidR="001C3C26" w:rsidRPr="008143CD" w:rsidRDefault="001C3C26" w:rsidP="00B87CBF">
            <w:pPr>
              <w:jc w:val="both"/>
              <w:rPr>
                <w:rFonts w:eastAsia="標楷體"/>
                <w:sz w:val="22"/>
                <w:szCs w:val="22"/>
              </w:rPr>
            </w:pPr>
            <w:r w:rsidRPr="008143CD">
              <w:rPr>
                <w:rFonts w:eastAsia="標楷體" w:hAnsi="標楷體"/>
                <w:spacing w:val="-20"/>
                <w:sz w:val="22"/>
                <w:szCs w:val="22"/>
              </w:rPr>
              <w:t>勞工健康保護規則第三條</w:t>
            </w:r>
            <w:r w:rsidRPr="008143CD">
              <w:rPr>
                <w:rFonts w:eastAsia="標楷體" w:hAnsi="標楷體"/>
                <w:sz w:val="22"/>
                <w:szCs w:val="22"/>
              </w:rPr>
              <w:t>第一項、第二項</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9</w:t>
            </w:r>
            <w:r w:rsidR="00EB184E" w:rsidRPr="008143CD">
              <w:rPr>
                <w:rFonts w:ascii="標楷體" w:eastAsia="標楷體" w:hAnsi="標楷體" w:hint="eastAsia"/>
                <w:sz w:val="22"/>
                <w:szCs w:val="22"/>
              </w:rPr>
              <w:t>9</w:t>
            </w:r>
          </w:p>
        </w:tc>
        <w:tc>
          <w:tcPr>
            <w:tcW w:w="2686" w:type="pct"/>
          </w:tcPr>
          <w:p w:rsidR="001C3C26" w:rsidRPr="008143CD" w:rsidRDefault="001C3C26" w:rsidP="00B87CBF">
            <w:pPr>
              <w:jc w:val="both"/>
              <w:rPr>
                <w:rFonts w:ascii="標楷體" w:eastAsia="標楷體" w:hint="eastAsia"/>
                <w:sz w:val="22"/>
                <w:szCs w:val="22"/>
              </w:rPr>
            </w:pPr>
            <w:r w:rsidRPr="008143CD">
              <w:rPr>
                <w:rFonts w:ascii="標楷體" w:eastAsia="標楷體" w:hint="eastAsia"/>
                <w:sz w:val="22"/>
                <w:szCs w:val="22"/>
              </w:rPr>
              <w:t>應使醫護人員臨廠服務辦理下列事項：一、</w:t>
            </w:r>
            <w:r w:rsidRPr="008143CD">
              <w:rPr>
                <w:rFonts w:ascii="標楷體" w:eastAsia="標楷體" w:hAnsi="標楷體" w:hint="eastAsia"/>
                <w:sz w:val="22"/>
                <w:szCs w:val="22"/>
              </w:rPr>
              <w:t>勞工之健康教育、健康促進與衛生指導之策劃及實施。二、工作相關傷病之防治、健康諮詢與急救及緊急處置。三、協助雇主選配勞工從事適當之工作。四、勞工體格、健康檢查紀錄之分析、評估、管理與保存及健康管理。五、職業衛生之研究報告及傷害、疾病紀錄之保存。六、協助雇主與職業安全衛生人員實施工作相關疾病預防及工作環境之改善。</w:t>
            </w:r>
          </w:p>
        </w:tc>
        <w:tc>
          <w:tcPr>
            <w:tcW w:w="1250" w:type="pct"/>
          </w:tcPr>
          <w:p w:rsidR="001C3C26" w:rsidRPr="008143CD" w:rsidRDefault="001C3C26" w:rsidP="00B87CBF">
            <w:pPr>
              <w:jc w:val="both"/>
              <w:rPr>
                <w:rFonts w:eastAsia="標楷體" w:hAnsi="標楷體"/>
                <w:sz w:val="22"/>
                <w:szCs w:val="22"/>
              </w:rPr>
            </w:pPr>
            <w:r w:rsidRPr="008143CD">
              <w:rPr>
                <w:rFonts w:eastAsia="標楷體" w:hAnsi="標楷體"/>
                <w:sz w:val="22"/>
                <w:szCs w:val="22"/>
              </w:rPr>
              <w:t>勞工健康保護規則第</w:t>
            </w:r>
            <w:r w:rsidRPr="008143CD">
              <w:rPr>
                <w:rFonts w:eastAsia="標楷體" w:hAnsi="標楷體" w:hint="eastAsia"/>
                <w:sz w:val="22"/>
                <w:szCs w:val="22"/>
              </w:rPr>
              <w:t>七</w:t>
            </w:r>
            <w:r w:rsidRPr="008143CD">
              <w:rPr>
                <w:rFonts w:eastAsia="標楷體" w:hAnsi="標楷體"/>
                <w:sz w:val="22"/>
                <w:szCs w:val="22"/>
              </w:rPr>
              <w:t>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EB184E" w:rsidP="00B87CBF">
            <w:pPr>
              <w:jc w:val="center"/>
              <w:rPr>
                <w:rFonts w:ascii="標楷體" w:eastAsia="標楷體" w:hAnsi="標楷體" w:hint="eastAsia"/>
                <w:sz w:val="22"/>
                <w:szCs w:val="22"/>
              </w:rPr>
            </w:pPr>
            <w:r w:rsidRPr="008143CD">
              <w:rPr>
                <w:rFonts w:ascii="標楷體" w:eastAsia="標楷體" w:hAnsi="標楷體" w:hint="eastAsia"/>
                <w:sz w:val="22"/>
                <w:szCs w:val="22"/>
              </w:rPr>
              <w:t>100</w:t>
            </w:r>
          </w:p>
        </w:tc>
        <w:tc>
          <w:tcPr>
            <w:tcW w:w="2686" w:type="pct"/>
          </w:tcPr>
          <w:p w:rsidR="001C3C26" w:rsidRPr="008143CD" w:rsidRDefault="001C3C26" w:rsidP="00B87CBF">
            <w:pPr>
              <w:jc w:val="both"/>
              <w:rPr>
                <w:rFonts w:ascii="標楷體" w:eastAsia="標楷體" w:hAnsi="標楷體" w:hint="eastAsia"/>
                <w:sz w:val="22"/>
                <w:szCs w:val="22"/>
              </w:rPr>
            </w:pPr>
            <w:r w:rsidRPr="008143CD">
              <w:rPr>
                <w:rFonts w:ascii="標楷體" w:eastAsia="標楷體" w:hAnsi="標楷體" w:hint="eastAsia"/>
                <w:sz w:val="22"/>
                <w:szCs w:val="22"/>
              </w:rPr>
              <w:t>應使醫護人員配合職業安全衛生及相關部門人員訪視現場，辦理下列事項：一、辨識與評估工作場所環境及作業之危害。二、提出作業環境安全衛生設施改善規劃之建議。三、調查勞工健康情形與作業之關連性，並對健康高風險勞工進行健康風險評估，採取必要之預防及健康促進措施。四、提供復工勞工之職能評估、職務再設計或調整之諮詢及建議。</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sz w:val="22"/>
                <w:szCs w:val="22"/>
              </w:rPr>
              <w:t>勞工健康保護規則第</w:t>
            </w:r>
            <w:r w:rsidRPr="008143CD">
              <w:rPr>
                <w:rFonts w:ascii="標楷體" w:eastAsia="標楷體" w:hAnsi="標楷體" w:hint="eastAsia"/>
                <w:sz w:val="22"/>
                <w:szCs w:val="22"/>
              </w:rPr>
              <w:t>八</w:t>
            </w:r>
            <w:r w:rsidRPr="008143CD">
              <w:rPr>
                <w:rFonts w:ascii="標楷體" w:eastAsia="標楷體" w:hAnsi="標楷體"/>
                <w:sz w:val="22"/>
                <w:szCs w:val="22"/>
              </w:rPr>
              <w:t>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10</w:t>
            </w:r>
            <w:r w:rsidR="00EB184E" w:rsidRPr="008143CD">
              <w:rPr>
                <w:rFonts w:ascii="標楷體" w:eastAsia="標楷體" w:hAnsi="標楷體" w:hint="eastAsia"/>
                <w:sz w:val="22"/>
                <w:szCs w:val="22"/>
              </w:rPr>
              <w:t>1</w:t>
            </w:r>
          </w:p>
        </w:tc>
        <w:tc>
          <w:tcPr>
            <w:tcW w:w="2686" w:type="pct"/>
          </w:tcPr>
          <w:p w:rsidR="001C3C26" w:rsidRPr="008143CD" w:rsidRDefault="001C3C26" w:rsidP="00A90252">
            <w:pPr>
              <w:jc w:val="both"/>
              <w:rPr>
                <w:rFonts w:ascii="標楷體" w:eastAsia="標楷體" w:hint="eastAsia"/>
                <w:sz w:val="22"/>
                <w:szCs w:val="22"/>
              </w:rPr>
            </w:pPr>
            <w:r w:rsidRPr="008143CD">
              <w:rPr>
                <w:rFonts w:ascii="標楷體" w:eastAsia="標楷體" w:hAnsi="標楷體" w:hint="eastAsia"/>
                <w:sz w:val="22"/>
                <w:szCs w:val="22"/>
              </w:rPr>
              <w:t>雇主執行前二條業務時，應填寫紀錄表，並依相關建議事項採取必要措施。前項紀錄表及採行措施之文件，應保存七年。</w:t>
            </w:r>
          </w:p>
        </w:tc>
        <w:tc>
          <w:tcPr>
            <w:tcW w:w="1250" w:type="pct"/>
          </w:tcPr>
          <w:p w:rsidR="001C3C26" w:rsidRPr="008143CD" w:rsidRDefault="001C3C26" w:rsidP="00B87CBF">
            <w:pPr>
              <w:jc w:val="both"/>
              <w:rPr>
                <w:rFonts w:eastAsia="標楷體" w:hAnsi="標楷體"/>
                <w:sz w:val="22"/>
                <w:szCs w:val="22"/>
              </w:rPr>
            </w:pPr>
            <w:r w:rsidRPr="008143CD">
              <w:rPr>
                <w:rFonts w:eastAsia="標楷體" w:hAnsi="標楷體"/>
                <w:sz w:val="22"/>
                <w:szCs w:val="22"/>
              </w:rPr>
              <w:t>勞工健康保護規則第</w:t>
            </w:r>
            <w:r w:rsidRPr="008143CD">
              <w:rPr>
                <w:rFonts w:eastAsia="標楷體" w:hAnsi="標楷體" w:hint="eastAsia"/>
                <w:sz w:val="22"/>
                <w:szCs w:val="22"/>
              </w:rPr>
              <w:t>九</w:t>
            </w:r>
            <w:r w:rsidRPr="008143CD">
              <w:rPr>
                <w:rFonts w:eastAsia="標楷體" w:hAnsi="標楷體"/>
                <w:sz w:val="22"/>
                <w:szCs w:val="22"/>
              </w:rPr>
              <w:t>條</w:t>
            </w:r>
            <w:r w:rsidRPr="008143CD">
              <w:rPr>
                <w:rFonts w:eastAsia="標楷體" w:hAnsi="標楷體" w:hint="eastAsia"/>
                <w:sz w:val="22"/>
                <w:szCs w:val="22"/>
              </w:rPr>
              <w:t>第一項、第二項</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EA78E2" w:rsidRPr="008143CD" w:rsidTr="00793AE6">
        <w:tc>
          <w:tcPr>
            <w:tcW w:w="350" w:type="pct"/>
            <w:vAlign w:val="center"/>
          </w:tcPr>
          <w:p w:rsidR="00EA78E2" w:rsidRPr="008143CD" w:rsidRDefault="00EA78E2" w:rsidP="00B87CBF">
            <w:pPr>
              <w:jc w:val="center"/>
              <w:rPr>
                <w:rFonts w:ascii="標楷體" w:eastAsia="標楷體" w:hAnsi="標楷體" w:hint="eastAsia"/>
                <w:sz w:val="22"/>
                <w:szCs w:val="22"/>
              </w:rPr>
            </w:pPr>
            <w:r w:rsidRPr="008143CD">
              <w:rPr>
                <w:rFonts w:ascii="標楷體" w:eastAsia="標楷體" w:hAnsi="標楷體" w:hint="eastAsia"/>
                <w:sz w:val="22"/>
                <w:szCs w:val="22"/>
              </w:rPr>
              <w:t>10</w:t>
            </w:r>
            <w:r w:rsidR="00EB184E" w:rsidRPr="008143CD">
              <w:rPr>
                <w:rFonts w:ascii="標楷體" w:eastAsia="標楷體" w:hAnsi="標楷體" w:hint="eastAsia"/>
                <w:sz w:val="22"/>
                <w:szCs w:val="22"/>
              </w:rPr>
              <w:t>2</w:t>
            </w:r>
          </w:p>
        </w:tc>
        <w:tc>
          <w:tcPr>
            <w:tcW w:w="2686" w:type="pct"/>
          </w:tcPr>
          <w:p w:rsidR="00EA78E2" w:rsidRPr="008143CD" w:rsidRDefault="00EA78E2" w:rsidP="00B87CBF">
            <w:pPr>
              <w:jc w:val="both"/>
              <w:rPr>
                <w:rFonts w:ascii="標楷體" w:eastAsia="標楷體" w:hAnsi="標楷體" w:hint="eastAsia"/>
              </w:rPr>
            </w:pPr>
            <w:r w:rsidRPr="008143CD">
              <w:rPr>
                <w:rFonts w:ascii="標楷體" w:eastAsia="標楷體" w:hAnsi="標楷體" w:hint="eastAsia"/>
              </w:rPr>
              <w:t>對於</w:t>
            </w:r>
            <w:r w:rsidRPr="008143CD">
              <w:rPr>
                <w:rFonts w:ascii="標楷體" w:eastAsia="標楷體" w:hAnsi="標楷體"/>
              </w:rPr>
              <w:t>在職勞工</w:t>
            </w:r>
            <w:r w:rsidRPr="008143CD">
              <w:rPr>
                <w:rFonts w:ascii="標楷體" w:eastAsia="標楷體" w:hAnsi="標楷體" w:hint="eastAsia"/>
              </w:rPr>
              <w:t>，未</w:t>
            </w:r>
            <w:r w:rsidRPr="008143CD">
              <w:rPr>
                <w:rFonts w:ascii="標楷體" w:eastAsia="標楷體" w:hAnsi="標楷體"/>
              </w:rPr>
              <w:t>定期實施一般健康檢查</w:t>
            </w:r>
            <w:r w:rsidRPr="008143CD">
              <w:rPr>
                <w:rFonts w:ascii="標楷體" w:eastAsia="標楷體" w:hAnsi="標楷體" w:hint="eastAsia"/>
              </w:rPr>
              <w:t>，</w:t>
            </w:r>
            <w:r w:rsidRPr="008143CD">
              <w:rPr>
                <w:rFonts w:ascii="標楷體" w:eastAsia="標楷體" w:hAnsi="標楷體"/>
              </w:rPr>
              <w:t>健康檢查項目</w:t>
            </w:r>
            <w:r w:rsidRPr="008143CD">
              <w:rPr>
                <w:rFonts w:ascii="標楷體" w:eastAsia="標楷體" w:hAnsi="標楷體" w:hint="eastAsia"/>
              </w:rPr>
              <w:t>及紀錄未</w:t>
            </w:r>
            <w:r w:rsidRPr="008143CD">
              <w:rPr>
                <w:rFonts w:ascii="標楷體" w:eastAsia="標楷體" w:hAnsi="標楷體"/>
              </w:rPr>
              <w:t>依</w:t>
            </w:r>
            <w:r w:rsidRPr="008143CD">
              <w:rPr>
                <w:rFonts w:ascii="標楷體" w:eastAsia="標楷體" w:hAnsi="標楷體" w:hint="eastAsia"/>
              </w:rPr>
              <w:t>第十條規定</w:t>
            </w:r>
            <w:r w:rsidRPr="008143CD">
              <w:rPr>
                <w:rFonts w:ascii="標楷體" w:eastAsia="標楷體" w:hAnsi="標楷體"/>
              </w:rPr>
              <w:t>至少保存</w:t>
            </w:r>
            <w:r w:rsidRPr="008143CD">
              <w:rPr>
                <w:rFonts w:ascii="標楷體" w:eastAsia="標楷體" w:hAnsi="標楷體" w:hint="eastAsia"/>
              </w:rPr>
              <w:t>七</w:t>
            </w:r>
            <w:r w:rsidRPr="008143CD">
              <w:rPr>
                <w:rFonts w:ascii="標楷體" w:eastAsia="標楷體" w:hAnsi="標楷體"/>
              </w:rPr>
              <w:t>年。</w:t>
            </w:r>
          </w:p>
        </w:tc>
        <w:tc>
          <w:tcPr>
            <w:tcW w:w="1250" w:type="pct"/>
          </w:tcPr>
          <w:p w:rsidR="00EA78E2" w:rsidRPr="008143CD" w:rsidRDefault="00EA78E2" w:rsidP="00B87CBF">
            <w:pPr>
              <w:jc w:val="both"/>
              <w:rPr>
                <w:rFonts w:ascii="標楷體" w:eastAsia="標楷體" w:hAnsi="標楷體"/>
              </w:rPr>
            </w:pPr>
            <w:r w:rsidRPr="008143CD">
              <w:rPr>
                <w:rFonts w:ascii="標楷體" w:eastAsia="標楷體" w:hAnsi="標楷體" w:cs="新細明體" w:hint="eastAsia"/>
              </w:rPr>
              <w:t>勞工健康保護規則第十一條</w:t>
            </w:r>
          </w:p>
        </w:tc>
        <w:tc>
          <w:tcPr>
            <w:tcW w:w="714" w:type="pct"/>
            <w:vAlign w:val="center"/>
          </w:tcPr>
          <w:p w:rsidR="00EA78E2" w:rsidRPr="008143CD" w:rsidRDefault="00EA78E2"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10</w:t>
            </w:r>
            <w:r w:rsidR="00EB184E" w:rsidRPr="008143CD">
              <w:rPr>
                <w:rFonts w:ascii="標楷體" w:eastAsia="標楷體" w:hAnsi="標楷體" w:hint="eastAsia"/>
                <w:sz w:val="22"/>
                <w:szCs w:val="22"/>
              </w:rPr>
              <w:t>3</w:t>
            </w:r>
          </w:p>
        </w:tc>
        <w:tc>
          <w:tcPr>
            <w:tcW w:w="2686" w:type="pct"/>
          </w:tcPr>
          <w:p w:rsidR="001C3C26" w:rsidRPr="008143CD" w:rsidRDefault="001C3C26" w:rsidP="00B87CBF">
            <w:pPr>
              <w:jc w:val="both"/>
              <w:rPr>
                <w:rFonts w:ascii="標楷體" w:eastAsia="標楷體" w:hint="eastAsia"/>
                <w:sz w:val="22"/>
                <w:szCs w:val="22"/>
              </w:rPr>
            </w:pPr>
            <w:r w:rsidRPr="008143CD">
              <w:rPr>
                <w:rFonts w:ascii="標楷體" w:eastAsia="標楷體" w:hint="eastAsia"/>
                <w:sz w:val="22"/>
                <w:szCs w:val="22"/>
              </w:rPr>
              <w:t>使勞工從事第二條之特別危害健康作業，應依規定實施特殊體格檢查、特殊健康檢查，並保存記錄十年以上（但游離輻射、粉塵、三氯乙烯</w:t>
            </w:r>
            <w:r w:rsidRPr="008143CD">
              <w:rPr>
                <w:rFonts w:ascii="標楷體" w:eastAsia="標楷體" w:hAnsi="標楷體" w:hint="eastAsia"/>
                <w:sz w:val="22"/>
                <w:szCs w:val="22"/>
              </w:rPr>
              <w:t>…</w:t>
            </w:r>
            <w:r w:rsidRPr="008143CD">
              <w:rPr>
                <w:rFonts w:ascii="標楷體" w:eastAsia="標楷體" w:hint="eastAsia"/>
                <w:sz w:val="22"/>
                <w:szCs w:val="22"/>
              </w:rPr>
              <w:t>等應保存三十年）。</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勞工健康保護規則第十二條第一項、第三項</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10</w:t>
            </w:r>
            <w:r w:rsidR="00EB184E" w:rsidRPr="008143CD">
              <w:rPr>
                <w:rFonts w:ascii="標楷體" w:eastAsia="標楷體" w:hAnsi="標楷體" w:hint="eastAsia"/>
                <w:sz w:val="22"/>
                <w:szCs w:val="22"/>
              </w:rPr>
              <w:t>4</w:t>
            </w:r>
          </w:p>
        </w:tc>
        <w:tc>
          <w:tcPr>
            <w:tcW w:w="2686" w:type="pct"/>
          </w:tcPr>
          <w:p w:rsidR="001C3C26" w:rsidRPr="008143CD" w:rsidRDefault="001C3C26" w:rsidP="00B87CBF">
            <w:pPr>
              <w:jc w:val="both"/>
              <w:rPr>
                <w:rFonts w:ascii="標楷體" w:eastAsia="標楷體" w:hint="eastAsia"/>
                <w:sz w:val="22"/>
                <w:szCs w:val="22"/>
              </w:rPr>
            </w:pPr>
            <w:r w:rsidRPr="008143CD">
              <w:rPr>
                <w:rFonts w:ascii="標楷體" w:eastAsia="標楷體" w:hint="eastAsia"/>
                <w:sz w:val="22"/>
                <w:szCs w:val="22"/>
              </w:rPr>
              <w:t>勞工從事第二條之特別危害健康作業，應建立健康管理資料並分級實施健康管理。對於屬於第二級管理者，應提供勞工個人健康指導；第三級管理以上者，應請職業醫學科專科醫師實施健康追蹤檢查，必要時應實施疑似工作相關疾病之現場評估，且依評估結果重新分級，並將分級結果及採行措施依中央主管機關公告之方式通報；屬於第四級管理者，經醫師評估現</w:t>
            </w:r>
            <w:r w:rsidRPr="008143CD">
              <w:rPr>
                <w:rFonts w:ascii="標楷體" w:eastAsia="標楷體" w:hint="eastAsia"/>
                <w:sz w:val="22"/>
                <w:szCs w:val="22"/>
              </w:rPr>
              <w:lastRenderedPageBreak/>
              <w:t>場仍有工作危害因子之暴露者，應採取危害控制及相關管理措施。</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lastRenderedPageBreak/>
              <w:t>勞工健康保護規則第十三條第一項、第三項</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10</w:t>
            </w:r>
            <w:r w:rsidR="00EB184E" w:rsidRPr="008143CD">
              <w:rPr>
                <w:rFonts w:ascii="標楷體" w:eastAsia="標楷體" w:hAnsi="標楷體" w:hint="eastAsia"/>
                <w:sz w:val="22"/>
                <w:szCs w:val="22"/>
              </w:rPr>
              <w:t>5</w:t>
            </w:r>
          </w:p>
        </w:tc>
        <w:tc>
          <w:tcPr>
            <w:tcW w:w="2686" w:type="pct"/>
          </w:tcPr>
          <w:p w:rsidR="001C3C26" w:rsidRPr="008143CD" w:rsidRDefault="001C3C26" w:rsidP="00B87CBF">
            <w:pPr>
              <w:jc w:val="both"/>
              <w:rPr>
                <w:rFonts w:ascii="標楷體" w:eastAsia="標楷體" w:hAnsi="標楷體" w:cs="新細明體" w:hint="eastAsia"/>
                <w:strike/>
                <w:sz w:val="22"/>
                <w:szCs w:val="22"/>
              </w:rPr>
            </w:pPr>
            <w:r w:rsidRPr="008143CD">
              <w:rPr>
                <w:rFonts w:ascii="標楷體" w:eastAsia="標楷體" w:hint="eastAsia"/>
                <w:sz w:val="22"/>
                <w:szCs w:val="22"/>
              </w:rPr>
              <w:t>實施勞工一般及特殊體格檢查、一般及特殊健康檢查或健康追蹤檢查後，應參採醫師建議告知勞工，並適當配置工作場所作業或縮短工作時間，檢查結果異常之勞工，應提供健康指導，檢查結果發給勞工，並彙整成健康檢查手冊。</w:t>
            </w:r>
          </w:p>
        </w:tc>
        <w:tc>
          <w:tcPr>
            <w:tcW w:w="1250" w:type="pct"/>
          </w:tcPr>
          <w:p w:rsidR="001C3C26" w:rsidRPr="008143CD" w:rsidRDefault="001C3C26" w:rsidP="00B87CBF">
            <w:pPr>
              <w:jc w:val="both"/>
              <w:rPr>
                <w:rFonts w:ascii="標楷體" w:eastAsia="標楷體" w:hAnsi="標楷體" w:cs="新細明體" w:hint="eastAsia"/>
                <w:strike/>
                <w:sz w:val="22"/>
                <w:szCs w:val="22"/>
              </w:rPr>
            </w:pPr>
            <w:r w:rsidRPr="008143CD">
              <w:rPr>
                <w:rFonts w:ascii="標楷體" w:eastAsia="標楷體" w:hAnsi="標楷體" w:cs="新細明體" w:hint="eastAsia"/>
                <w:sz w:val="22"/>
                <w:szCs w:val="22"/>
              </w:rPr>
              <w:t>勞工健康保護規則第十五條第一項第一至四</w:t>
            </w:r>
            <w:r w:rsidRPr="008143CD">
              <w:rPr>
                <w:rFonts w:eastAsia="標楷體" w:hAnsi="標楷體"/>
                <w:sz w:val="22"/>
                <w:szCs w:val="22"/>
              </w:rPr>
              <w:t>款</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rPr>
          <w:trHeight w:val="472"/>
        </w:trPr>
        <w:tc>
          <w:tcPr>
            <w:tcW w:w="5000" w:type="pct"/>
            <w:gridSpan w:val="4"/>
            <w:vAlign w:val="center"/>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十八、危害性化學品標示及通識規則</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10</w:t>
            </w:r>
            <w:r w:rsidR="00EB184E" w:rsidRPr="008143CD">
              <w:rPr>
                <w:rFonts w:ascii="標楷體" w:eastAsia="標楷體" w:hAnsi="標楷體" w:hint="eastAsia"/>
                <w:sz w:val="22"/>
                <w:szCs w:val="22"/>
              </w:rPr>
              <w:t>6</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裝有危害性化學品之容器，應依規定之分類及危害圖式明顯標示。</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危害性化學品標示及通識規則第五條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10</w:t>
            </w:r>
            <w:r w:rsidR="00EB184E" w:rsidRPr="008143CD">
              <w:rPr>
                <w:rFonts w:ascii="標楷體" w:eastAsia="標楷體" w:hAnsi="標楷體" w:hint="eastAsia"/>
                <w:sz w:val="22"/>
                <w:szCs w:val="22"/>
              </w:rPr>
              <w:t>7</w:t>
            </w:r>
          </w:p>
        </w:tc>
        <w:tc>
          <w:tcPr>
            <w:tcW w:w="2686"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含有危害性化學品或健康危害成分超過管制值之每一化學品，應依規定提供勞工含有安全衛生注意事項之安全資料表。</w:t>
            </w:r>
          </w:p>
        </w:tc>
        <w:tc>
          <w:tcPr>
            <w:tcW w:w="1250" w:type="pct"/>
          </w:tcPr>
          <w:p w:rsidR="001C3C26" w:rsidRPr="008143CD" w:rsidRDefault="001C3C26" w:rsidP="00B87CBF">
            <w:pPr>
              <w:jc w:val="both"/>
              <w:rPr>
                <w:rFonts w:ascii="標楷體" w:eastAsia="標楷體" w:hAnsi="標楷體"/>
                <w:sz w:val="22"/>
                <w:szCs w:val="22"/>
              </w:rPr>
            </w:pPr>
            <w:r w:rsidRPr="008143CD">
              <w:rPr>
                <w:rFonts w:ascii="標楷體" w:eastAsia="標楷體" w:hAnsi="標楷體" w:cs="新細明體" w:hint="eastAsia"/>
                <w:sz w:val="22"/>
                <w:szCs w:val="22"/>
              </w:rPr>
              <w:t>危害性化學品標示及通識規則第十二條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rPr>
          <w:trHeight w:val="626"/>
        </w:trPr>
        <w:tc>
          <w:tcPr>
            <w:tcW w:w="5000" w:type="pct"/>
            <w:gridSpan w:val="4"/>
            <w:vAlign w:val="center"/>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十九、勞工作業場所容許暴露標準</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10</w:t>
            </w:r>
            <w:r w:rsidR="00EB184E" w:rsidRPr="008143CD">
              <w:rPr>
                <w:rFonts w:ascii="標楷體" w:eastAsia="標楷體" w:hAnsi="標楷體" w:hint="eastAsia"/>
                <w:sz w:val="22"/>
                <w:szCs w:val="22"/>
              </w:rPr>
              <w:t>8</w:t>
            </w:r>
          </w:p>
        </w:tc>
        <w:tc>
          <w:tcPr>
            <w:tcW w:w="2686" w:type="pct"/>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hint="eastAsia"/>
                <w:sz w:val="22"/>
                <w:szCs w:val="22"/>
              </w:rPr>
              <w:t>雇主應確保勞工之危害暴露低於標準值。</w:t>
            </w:r>
          </w:p>
        </w:tc>
        <w:tc>
          <w:tcPr>
            <w:tcW w:w="1250" w:type="pct"/>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勞工作業場所容許暴露標準第八條</w:t>
            </w:r>
          </w:p>
        </w:tc>
        <w:tc>
          <w:tcPr>
            <w:tcW w:w="714" w:type="pct"/>
            <w:vAlign w:val="center"/>
          </w:tcPr>
          <w:p w:rsidR="001C3C26" w:rsidRPr="008143CD" w:rsidRDefault="001C3C26" w:rsidP="00B87CBF">
            <w:pPr>
              <w:jc w:val="center"/>
              <w:rPr>
                <w:rFonts w:ascii="標楷體" w:eastAsia="標楷體" w:hAnsi="標楷體" w:cs="新細明體" w:hint="eastAsia"/>
                <w:sz w:val="22"/>
                <w:szCs w:val="22"/>
              </w:rPr>
            </w:pPr>
          </w:p>
        </w:tc>
      </w:tr>
      <w:tr w:rsidR="001C3C26" w:rsidRPr="008143CD" w:rsidTr="00793AE6">
        <w:tc>
          <w:tcPr>
            <w:tcW w:w="5000" w:type="pct"/>
            <w:gridSpan w:val="4"/>
            <w:vAlign w:val="center"/>
          </w:tcPr>
          <w:p w:rsidR="001C3C26" w:rsidRPr="008143CD" w:rsidRDefault="001C3C26" w:rsidP="00B87CBF">
            <w:pPr>
              <w:jc w:val="both"/>
              <w:rPr>
                <w:rFonts w:ascii="標楷體" w:eastAsia="標楷體" w:hAnsi="標楷體" w:hint="eastAsia"/>
                <w:sz w:val="22"/>
                <w:szCs w:val="22"/>
              </w:rPr>
            </w:pPr>
            <w:r w:rsidRPr="008143CD">
              <w:rPr>
                <w:rFonts w:ascii="標楷體" w:eastAsia="標楷體" w:hAnsi="標楷體" w:hint="eastAsia"/>
                <w:sz w:val="22"/>
                <w:szCs w:val="22"/>
              </w:rPr>
              <w:t>二十、妊娠與分娩後女性及未滿十八歲勞工禁止從事危險性或有害性工作認定標準</w:t>
            </w: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w:t>
            </w:r>
            <w:r w:rsidR="00DD15E6" w:rsidRPr="008143CD">
              <w:rPr>
                <w:rFonts w:ascii="標楷體" w:eastAsia="標楷體" w:hAnsi="標楷體" w:hint="eastAsia"/>
                <w:sz w:val="22"/>
                <w:szCs w:val="22"/>
              </w:rPr>
              <w:t>0</w:t>
            </w:r>
            <w:r w:rsidR="00EB184E" w:rsidRPr="008143CD">
              <w:rPr>
                <w:rFonts w:ascii="標楷體" w:eastAsia="標楷體" w:hAnsi="標楷體" w:hint="eastAsia"/>
                <w:sz w:val="22"/>
                <w:szCs w:val="22"/>
              </w:rPr>
              <w:t>9</w:t>
            </w:r>
          </w:p>
        </w:tc>
        <w:tc>
          <w:tcPr>
            <w:tcW w:w="2686" w:type="pct"/>
          </w:tcPr>
          <w:p w:rsidR="001C3C26" w:rsidRPr="008143CD" w:rsidRDefault="001C3C26" w:rsidP="00B87CBF">
            <w:pPr>
              <w:jc w:val="both"/>
              <w:rPr>
                <w:rFonts w:ascii="標楷體" w:eastAsia="標楷體" w:hAnsi="標楷體" w:cs="新細明體"/>
                <w:sz w:val="22"/>
                <w:szCs w:val="22"/>
              </w:rPr>
            </w:pPr>
            <w:r w:rsidRPr="008143CD">
              <w:rPr>
                <w:rFonts w:ascii="標楷體" w:eastAsia="標楷體" w:hAnsi="標楷體" w:cs="新細明體" w:hint="eastAsia"/>
                <w:sz w:val="22"/>
                <w:szCs w:val="22"/>
              </w:rPr>
              <w:t>不得使十五歲以上未滿十八歲者從事附表一規定之危險性或有害性工作。</w:t>
            </w:r>
          </w:p>
        </w:tc>
        <w:tc>
          <w:tcPr>
            <w:tcW w:w="1250" w:type="pct"/>
          </w:tcPr>
          <w:p w:rsidR="001C3C26" w:rsidRPr="008143CD" w:rsidRDefault="001C3C26" w:rsidP="00B87CBF">
            <w:pPr>
              <w:jc w:val="both"/>
              <w:rPr>
                <w:rFonts w:ascii="標楷體" w:eastAsia="標楷體" w:hAnsi="標楷體" w:cs="新細明體"/>
                <w:sz w:val="22"/>
                <w:szCs w:val="22"/>
              </w:rPr>
            </w:pPr>
            <w:r w:rsidRPr="008143CD">
              <w:rPr>
                <w:rFonts w:ascii="標楷體" w:eastAsia="標楷體" w:hAnsi="標楷體" w:cs="新細明體" w:hint="eastAsia"/>
                <w:sz w:val="22"/>
                <w:szCs w:val="22"/>
              </w:rPr>
              <w:t>職業安全衛生法第二十九條第一項</w:t>
            </w:r>
          </w:p>
        </w:tc>
        <w:tc>
          <w:tcPr>
            <w:tcW w:w="714" w:type="pct"/>
            <w:vAlign w:val="center"/>
          </w:tcPr>
          <w:p w:rsidR="001C3C26" w:rsidRPr="008143CD" w:rsidRDefault="001C3C26" w:rsidP="00B87CBF">
            <w:pPr>
              <w:jc w:val="center"/>
              <w:rPr>
                <w:rFonts w:ascii="標楷體" w:eastAsia="標楷體" w:hAnsi="標楷體" w:hint="eastAsia"/>
                <w:sz w:val="22"/>
                <w:szCs w:val="22"/>
              </w:rPr>
            </w:pPr>
          </w:p>
        </w:tc>
      </w:tr>
      <w:tr w:rsidR="00BA582D" w:rsidRPr="008143CD" w:rsidTr="00793AE6">
        <w:tc>
          <w:tcPr>
            <w:tcW w:w="350" w:type="pct"/>
            <w:vAlign w:val="center"/>
          </w:tcPr>
          <w:p w:rsidR="00BA582D" w:rsidRPr="008143CD" w:rsidRDefault="00BA582D" w:rsidP="00B87CBF">
            <w:pPr>
              <w:jc w:val="center"/>
              <w:rPr>
                <w:rFonts w:ascii="標楷體" w:eastAsia="標楷體" w:hAnsi="標楷體" w:hint="eastAsia"/>
                <w:sz w:val="22"/>
                <w:szCs w:val="22"/>
              </w:rPr>
            </w:pPr>
            <w:r w:rsidRPr="008143CD">
              <w:rPr>
                <w:rFonts w:ascii="標楷體" w:eastAsia="標楷體" w:hAnsi="標楷體" w:hint="eastAsia"/>
                <w:sz w:val="22"/>
                <w:szCs w:val="22"/>
              </w:rPr>
              <w:t>1</w:t>
            </w:r>
            <w:r w:rsidR="00EB184E" w:rsidRPr="008143CD">
              <w:rPr>
                <w:rFonts w:ascii="標楷體" w:eastAsia="標楷體" w:hAnsi="標楷體" w:hint="eastAsia"/>
                <w:sz w:val="22"/>
                <w:szCs w:val="22"/>
              </w:rPr>
              <w:t>10</w:t>
            </w:r>
          </w:p>
        </w:tc>
        <w:tc>
          <w:tcPr>
            <w:tcW w:w="2686" w:type="pct"/>
          </w:tcPr>
          <w:p w:rsidR="00BA582D" w:rsidRPr="008143CD" w:rsidRDefault="00B87CBF" w:rsidP="00B87CBF">
            <w:pPr>
              <w:jc w:val="both"/>
              <w:rPr>
                <w:rFonts w:ascii="標楷體" w:eastAsia="標楷體" w:hAnsi="標楷體" w:cs="新細明體"/>
                <w:sz w:val="22"/>
                <w:szCs w:val="22"/>
              </w:rPr>
            </w:pPr>
            <w:r w:rsidRPr="008143CD">
              <w:rPr>
                <w:rFonts w:ascii="標楷體" w:eastAsia="標楷體" w:hAnsi="標楷體" w:cs="新細明體" w:hint="eastAsia"/>
                <w:sz w:val="22"/>
                <w:szCs w:val="22"/>
              </w:rPr>
              <w:t>不得</w:t>
            </w:r>
            <w:r w:rsidR="00BA582D" w:rsidRPr="008143CD">
              <w:rPr>
                <w:rFonts w:ascii="標楷體" w:eastAsia="標楷體" w:hAnsi="標楷體" w:cs="新細明體" w:hint="eastAsia"/>
                <w:sz w:val="22"/>
                <w:szCs w:val="22"/>
              </w:rPr>
              <w:t>使</w:t>
            </w:r>
            <w:r w:rsidR="00BA582D" w:rsidRPr="008143CD">
              <w:rPr>
                <w:rFonts w:ascii="標楷體" w:eastAsia="標楷體" w:hAnsi="標楷體" w:cs="新細明體"/>
                <w:sz w:val="22"/>
                <w:szCs w:val="22"/>
              </w:rPr>
              <w:t>妊娠中之女性勞工</w:t>
            </w:r>
            <w:r w:rsidR="00BA582D" w:rsidRPr="008143CD">
              <w:rPr>
                <w:rFonts w:ascii="標楷體" w:eastAsia="標楷體" w:hAnsi="標楷體" w:cs="新細明體" w:hint="eastAsia"/>
                <w:sz w:val="22"/>
                <w:szCs w:val="22"/>
              </w:rPr>
              <w:t>，從事「妊娠與分娩後女性及未滿十八歲勞工禁止從事危險性或有害性工作認定標準」</w:t>
            </w:r>
            <w:r w:rsidR="00BA582D" w:rsidRPr="008143CD">
              <w:rPr>
                <w:rFonts w:ascii="標楷體" w:eastAsia="標楷體" w:hAnsi="標楷體" w:cs="新細明體"/>
                <w:sz w:val="22"/>
                <w:szCs w:val="22"/>
              </w:rPr>
              <w:t>附表二規定之工作：</w:t>
            </w:r>
            <w:r w:rsidR="00BA582D" w:rsidRPr="008143CD">
              <w:rPr>
                <w:rFonts w:ascii="標楷體" w:eastAsia="標楷體" w:hAnsi="標楷體" w:cs="新細明體" w:hint="eastAsia"/>
                <w:sz w:val="22"/>
                <w:szCs w:val="22"/>
              </w:rPr>
              <w:t>□</w:t>
            </w:r>
            <w:r w:rsidR="00BA582D" w:rsidRPr="008143CD">
              <w:rPr>
                <w:rFonts w:ascii="標楷體" w:eastAsia="標楷體" w:hAnsi="標楷體" w:cs="新細明體"/>
                <w:sz w:val="22"/>
                <w:szCs w:val="22"/>
              </w:rPr>
              <w:t>(1)</w:t>
            </w:r>
            <w:r w:rsidR="00BA582D" w:rsidRPr="008143CD">
              <w:rPr>
                <w:rFonts w:ascii="標楷體" w:eastAsia="標楷體" w:hAnsi="標楷體" w:cs="新細明體" w:hint="eastAsia"/>
                <w:sz w:val="22"/>
                <w:szCs w:val="22"/>
              </w:rPr>
              <w:t>礦坑工作</w:t>
            </w:r>
            <w:r w:rsidR="00BA582D" w:rsidRPr="008143CD">
              <w:rPr>
                <w:rFonts w:ascii="標楷體" w:eastAsia="標楷體" w:hAnsi="標楷體" w:cs="新細明體"/>
                <w:sz w:val="22"/>
                <w:szCs w:val="22"/>
              </w:rPr>
              <w:t>□(2)鉛及其化合物散布場所</w:t>
            </w:r>
            <w:r w:rsidR="00BA582D" w:rsidRPr="008143CD">
              <w:rPr>
                <w:rFonts w:ascii="標楷體" w:eastAsia="標楷體" w:hAnsi="標楷體" w:cs="新細明體" w:hint="eastAsia"/>
                <w:sz w:val="22"/>
                <w:szCs w:val="22"/>
              </w:rPr>
              <w:t>□</w:t>
            </w:r>
            <w:r w:rsidR="00BA582D" w:rsidRPr="008143CD">
              <w:rPr>
                <w:rFonts w:ascii="標楷體" w:eastAsia="標楷體" w:hAnsi="標楷體" w:cs="新細明體"/>
                <w:sz w:val="22"/>
                <w:szCs w:val="22"/>
              </w:rPr>
              <w:t>(</w:t>
            </w:r>
            <w:r w:rsidR="00BA582D" w:rsidRPr="008143CD">
              <w:rPr>
                <w:rFonts w:ascii="標楷體" w:eastAsia="標楷體" w:hAnsi="標楷體" w:cs="新細明體" w:hint="eastAsia"/>
                <w:sz w:val="22"/>
                <w:szCs w:val="22"/>
              </w:rPr>
              <w:t>3</w:t>
            </w:r>
            <w:r w:rsidR="00BA582D" w:rsidRPr="008143CD">
              <w:rPr>
                <w:rFonts w:ascii="標楷體" w:eastAsia="標楷體" w:hAnsi="標楷體" w:cs="新細明體"/>
                <w:sz w:val="22"/>
                <w:szCs w:val="22"/>
              </w:rPr>
              <w:t>)</w:t>
            </w:r>
            <w:r w:rsidR="00BA582D" w:rsidRPr="008143CD">
              <w:rPr>
                <w:rFonts w:ascii="標楷體" w:eastAsia="標楷體" w:hAnsi="標楷體" w:cs="新細明體" w:hint="eastAsia"/>
                <w:sz w:val="22"/>
                <w:szCs w:val="22"/>
              </w:rPr>
              <w:t>異常氣壓</w:t>
            </w:r>
            <w:r w:rsidR="00BA582D" w:rsidRPr="008143CD">
              <w:rPr>
                <w:rFonts w:ascii="標楷體" w:eastAsia="標楷體" w:hAnsi="標楷體" w:cs="新細明體"/>
                <w:sz w:val="22"/>
                <w:szCs w:val="22"/>
              </w:rPr>
              <w:t>□(4)處理或暴露於弓形蟲、德國麻疹等影響胎兒健康</w:t>
            </w:r>
          </w:p>
        </w:tc>
        <w:tc>
          <w:tcPr>
            <w:tcW w:w="1250" w:type="pct"/>
          </w:tcPr>
          <w:p w:rsidR="00BA582D" w:rsidRPr="008143CD" w:rsidRDefault="00BA582D" w:rsidP="00B87CBF">
            <w:pPr>
              <w:jc w:val="both"/>
              <w:rPr>
                <w:rFonts w:ascii="標楷體" w:eastAsia="標楷體" w:hAnsi="標楷體" w:cs="新細明體"/>
                <w:sz w:val="22"/>
                <w:szCs w:val="22"/>
              </w:rPr>
            </w:pPr>
            <w:r w:rsidRPr="008143CD">
              <w:rPr>
                <w:rFonts w:ascii="標楷體" w:eastAsia="標楷體" w:hAnsi="標楷體" w:cs="新細明體" w:hint="eastAsia"/>
                <w:sz w:val="22"/>
                <w:szCs w:val="22"/>
              </w:rPr>
              <w:t>職業安全衛生法第三十條第一項</w:t>
            </w:r>
          </w:p>
        </w:tc>
        <w:tc>
          <w:tcPr>
            <w:tcW w:w="714" w:type="pct"/>
            <w:vAlign w:val="center"/>
          </w:tcPr>
          <w:p w:rsidR="00BA582D" w:rsidRPr="008143CD" w:rsidRDefault="00BA582D" w:rsidP="00B87CBF">
            <w:pPr>
              <w:jc w:val="center"/>
              <w:rPr>
                <w:rFonts w:ascii="標楷體" w:eastAsia="標楷體" w:hAnsi="標楷體" w:hint="eastAsia"/>
                <w:sz w:val="22"/>
                <w:szCs w:val="22"/>
              </w:rPr>
            </w:pPr>
          </w:p>
        </w:tc>
      </w:tr>
      <w:tr w:rsidR="001C3C26" w:rsidRPr="008143CD" w:rsidTr="00793AE6">
        <w:tc>
          <w:tcPr>
            <w:tcW w:w="350" w:type="pct"/>
            <w:vAlign w:val="center"/>
          </w:tcPr>
          <w:p w:rsidR="001C3C26" w:rsidRPr="008143CD" w:rsidRDefault="001C3C26" w:rsidP="00B87CBF">
            <w:pPr>
              <w:jc w:val="center"/>
              <w:rPr>
                <w:rFonts w:ascii="標楷體" w:eastAsia="標楷體" w:hAnsi="標楷體" w:hint="eastAsia"/>
                <w:sz w:val="22"/>
                <w:szCs w:val="22"/>
              </w:rPr>
            </w:pPr>
            <w:r w:rsidRPr="008143CD">
              <w:rPr>
                <w:rFonts w:ascii="標楷體" w:eastAsia="標楷體" w:hAnsi="標楷體" w:hint="eastAsia"/>
                <w:sz w:val="22"/>
                <w:szCs w:val="22"/>
              </w:rPr>
              <w:t>11</w:t>
            </w:r>
            <w:r w:rsidR="00EB184E" w:rsidRPr="008143CD">
              <w:rPr>
                <w:rFonts w:ascii="標楷體" w:eastAsia="標楷體" w:hAnsi="標楷體" w:hint="eastAsia"/>
                <w:sz w:val="22"/>
                <w:szCs w:val="22"/>
              </w:rPr>
              <w:t>1</w:t>
            </w:r>
          </w:p>
        </w:tc>
        <w:tc>
          <w:tcPr>
            <w:tcW w:w="2686" w:type="pct"/>
          </w:tcPr>
          <w:p w:rsidR="001C3C26" w:rsidRPr="008143CD" w:rsidRDefault="00B87CBF"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不得</w:t>
            </w:r>
            <w:r w:rsidR="00BA582D" w:rsidRPr="008143CD">
              <w:rPr>
                <w:rFonts w:ascii="標楷體" w:eastAsia="標楷體" w:hAnsi="標楷體" w:cs="新細明體" w:hint="eastAsia"/>
                <w:sz w:val="22"/>
                <w:szCs w:val="22"/>
              </w:rPr>
              <w:t>使分娩後未滿一年之女性勞工，從事「妊娠與分娩後女性及未滿十八歲勞工禁止從事危險性或有害性工作認定標準」</w:t>
            </w:r>
            <w:r w:rsidR="00BA582D" w:rsidRPr="008143CD">
              <w:rPr>
                <w:rFonts w:ascii="標楷體" w:eastAsia="標楷體" w:hAnsi="標楷體" w:cs="新細明體"/>
                <w:sz w:val="22"/>
                <w:szCs w:val="22"/>
              </w:rPr>
              <w:t>附表</w:t>
            </w:r>
            <w:r w:rsidR="00BA582D" w:rsidRPr="008143CD">
              <w:rPr>
                <w:rFonts w:ascii="標楷體" w:eastAsia="標楷體" w:hAnsi="標楷體" w:cs="新細明體" w:hint="eastAsia"/>
                <w:sz w:val="22"/>
                <w:szCs w:val="22"/>
              </w:rPr>
              <w:t>三規定之</w:t>
            </w:r>
            <w:r w:rsidR="00BA582D" w:rsidRPr="008143CD">
              <w:rPr>
                <w:rFonts w:ascii="標楷體" w:eastAsia="標楷體" w:hAnsi="標楷體" w:cs="新細明體"/>
                <w:sz w:val="22"/>
                <w:szCs w:val="22"/>
              </w:rPr>
              <w:t>工作：</w:t>
            </w:r>
            <w:r w:rsidR="00BA582D" w:rsidRPr="008143CD">
              <w:rPr>
                <w:rFonts w:ascii="標楷體" w:eastAsia="標楷體" w:hAnsi="標楷體" w:cs="新細明體" w:hint="eastAsia"/>
                <w:sz w:val="22"/>
                <w:szCs w:val="22"/>
              </w:rPr>
              <w:t>□</w:t>
            </w:r>
            <w:r w:rsidR="00BA582D" w:rsidRPr="008143CD">
              <w:rPr>
                <w:rFonts w:ascii="標楷體" w:eastAsia="標楷體" w:hAnsi="標楷體" w:cs="新細明體"/>
                <w:sz w:val="22"/>
                <w:szCs w:val="22"/>
              </w:rPr>
              <w:t>(1)</w:t>
            </w:r>
            <w:r w:rsidR="00BA582D" w:rsidRPr="008143CD">
              <w:rPr>
                <w:rFonts w:ascii="標楷體" w:eastAsia="標楷體" w:hAnsi="標楷體" w:cs="新細明體" w:hint="eastAsia"/>
                <w:sz w:val="22"/>
                <w:szCs w:val="22"/>
              </w:rPr>
              <w:t>礦坑工作</w:t>
            </w:r>
            <w:r w:rsidR="00BA582D" w:rsidRPr="008143CD">
              <w:rPr>
                <w:rFonts w:ascii="標楷體" w:eastAsia="標楷體" w:hAnsi="標楷體" w:cs="新細明體"/>
                <w:sz w:val="22"/>
                <w:szCs w:val="22"/>
              </w:rPr>
              <w:t>□(2)鉛及其化合物散布場所</w:t>
            </w:r>
          </w:p>
        </w:tc>
        <w:tc>
          <w:tcPr>
            <w:tcW w:w="1250" w:type="pct"/>
          </w:tcPr>
          <w:p w:rsidR="001C3C26" w:rsidRPr="008143CD" w:rsidRDefault="001C3C26" w:rsidP="00B87CBF">
            <w:pPr>
              <w:jc w:val="both"/>
              <w:rPr>
                <w:rFonts w:ascii="標楷體" w:eastAsia="標楷體" w:hAnsi="標楷體" w:cs="新細明體" w:hint="eastAsia"/>
                <w:sz w:val="22"/>
                <w:szCs w:val="22"/>
              </w:rPr>
            </w:pPr>
            <w:r w:rsidRPr="008143CD">
              <w:rPr>
                <w:rFonts w:ascii="標楷體" w:eastAsia="標楷體" w:hAnsi="標楷體" w:cs="新細明體" w:hint="eastAsia"/>
                <w:sz w:val="22"/>
                <w:szCs w:val="22"/>
              </w:rPr>
              <w:t>職業安全衛生法第三十條第二項</w:t>
            </w:r>
          </w:p>
        </w:tc>
        <w:tc>
          <w:tcPr>
            <w:tcW w:w="714" w:type="pct"/>
            <w:vAlign w:val="center"/>
          </w:tcPr>
          <w:p w:rsidR="001C3C26" w:rsidRPr="008143CD" w:rsidRDefault="001C3C26" w:rsidP="00B87CBF">
            <w:pPr>
              <w:jc w:val="center"/>
              <w:rPr>
                <w:rFonts w:ascii="標楷體" w:eastAsia="標楷體" w:hAnsi="標楷體" w:hint="eastAsia"/>
                <w:sz w:val="22"/>
                <w:szCs w:val="22"/>
              </w:rPr>
            </w:pPr>
          </w:p>
        </w:tc>
      </w:tr>
    </w:tbl>
    <w:p w:rsidR="0063407E" w:rsidRPr="008143CD" w:rsidRDefault="0063407E" w:rsidP="00670939">
      <w:pPr>
        <w:spacing w:line="600" w:lineRule="exact"/>
        <w:ind w:rightChars="10" w:right="24"/>
        <w:jc w:val="both"/>
        <w:rPr>
          <w:rFonts w:eastAsia="標楷體" w:hint="eastAsia"/>
        </w:rPr>
      </w:pPr>
    </w:p>
    <w:sectPr w:rsidR="0063407E" w:rsidRPr="008143CD" w:rsidSect="00292C1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DDB" w:rsidRDefault="00A53DDB">
      <w:r>
        <w:separator/>
      </w:r>
    </w:p>
  </w:endnote>
  <w:endnote w:type="continuationSeparator" w:id="0">
    <w:p w:rsidR="00A53DDB" w:rsidRDefault="00A53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C26" w:rsidRDefault="001C3C26" w:rsidP="00221AC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C3C26" w:rsidRDefault="001C3C2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C26" w:rsidRDefault="001C3C26" w:rsidP="00221AC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0F3209">
      <w:rPr>
        <w:rStyle w:val="a6"/>
        <w:noProof/>
      </w:rPr>
      <w:t>21</w:t>
    </w:r>
    <w:r>
      <w:rPr>
        <w:rStyle w:val="a6"/>
      </w:rPr>
      <w:fldChar w:fldCharType="end"/>
    </w:r>
  </w:p>
  <w:p w:rsidR="001C3C26" w:rsidRDefault="001C3C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DDB" w:rsidRDefault="00A53DDB">
      <w:r>
        <w:separator/>
      </w:r>
    </w:p>
  </w:footnote>
  <w:footnote w:type="continuationSeparator" w:id="0">
    <w:p w:rsidR="00A53DDB" w:rsidRDefault="00A53D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C26" w:rsidRDefault="001C3C26" w:rsidP="005C29B0">
    <w:pPr>
      <w:pStyle w:val="a7"/>
      <w:ind w:left="17" w:right="7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C26" w:rsidRPr="003E1669" w:rsidRDefault="001C3C26" w:rsidP="003E1669">
    <w:pPr>
      <w:pStyle w:val="a7"/>
      <w:ind w:left="17" w:right="7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C26" w:rsidRDefault="001C3C26" w:rsidP="005C29B0">
    <w:pPr>
      <w:pStyle w:val="a7"/>
      <w:ind w:left="17" w:right="7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61B0C"/>
    <w:multiLevelType w:val="hybridMultilevel"/>
    <w:tmpl w:val="91EC7A22"/>
    <w:lvl w:ilvl="0" w:tplc="6FF6B43A">
      <w:start w:val="1"/>
      <w:numFmt w:val="taiwaneseCountingThousand"/>
      <w:lvlText w:val="%1、"/>
      <w:lvlJc w:val="left"/>
      <w:pPr>
        <w:tabs>
          <w:tab w:val="num" w:pos="1211"/>
        </w:tabs>
        <w:ind w:left="1211"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1" w15:restartNumberingAfterBreak="0">
    <w:nsid w:val="08844E6E"/>
    <w:multiLevelType w:val="hybridMultilevel"/>
    <w:tmpl w:val="5106C33A"/>
    <w:lvl w:ilvl="0" w:tplc="7CECF5DA">
      <w:start w:val="1"/>
      <w:numFmt w:val="taiwaneseCountingThousand"/>
      <w:lvlText w:val="（%1）"/>
      <w:lvlJc w:val="left"/>
      <w:pPr>
        <w:ind w:left="1230" w:hanging="75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A14AE7"/>
    <w:multiLevelType w:val="multilevel"/>
    <w:tmpl w:val="B886A4CC"/>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0F8052DB"/>
    <w:multiLevelType w:val="multilevel"/>
    <w:tmpl w:val="69708322"/>
    <w:lvl w:ilvl="0">
      <w:start w:val="1"/>
      <w:numFmt w:val="taiwaneseCountingThousand"/>
      <w:lvlText w:val="%1、"/>
      <w:lvlJc w:val="left"/>
      <w:pPr>
        <w:tabs>
          <w:tab w:val="num" w:pos="540"/>
        </w:tabs>
        <w:ind w:left="540" w:hanging="540"/>
      </w:pPr>
      <w:rPr>
        <w:rFonts w:hint="default"/>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111D3E36"/>
    <w:multiLevelType w:val="hybridMultilevel"/>
    <w:tmpl w:val="9C52860C"/>
    <w:lvl w:ilvl="0" w:tplc="04090015">
      <w:start w:val="1"/>
      <w:numFmt w:val="taiwaneseCountingThousand"/>
      <w:lvlText w:val="%1、"/>
      <w:lvlJc w:val="left"/>
      <w:pPr>
        <w:ind w:left="374" w:hanging="480"/>
      </w:p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5" w15:restartNumberingAfterBreak="0">
    <w:nsid w:val="16C83699"/>
    <w:multiLevelType w:val="hybridMultilevel"/>
    <w:tmpl w:val="70F4A41A"/>
    <w:lvl w:ilvl="0" w:tplc="2C787490">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6CB1EA1"/>
    <w:multiLevelType w:val="multilevel"/>
    <w:tmpl w:val="9F1450BE"/>
    <w:lvl w:ilvl="0">
      <w:start w:val="1"/>
      <w:numFmt w:val="taiwaneseCountingThousand"/>
      <w:lvlText w:val="%1、"/>
      <w:lvlJc w:val="left"/>
      <w:pPr>
        <w:tabs>
          <w:tab w:val="num" w:pos="540"/>
        </w:tabs>
        <w:ind w:left="540" w:hanging="540"/>
      </w:pPr>
      <w:rPr>
        <w:rFonts w:hint="default"/>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170A119D"/>
    <w:multiLevelType w:val="multilevel"/>
    <w:tmpl w:val="B886A4CC"/>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15:restartNumberingAfterBreak="0">
    <w:nsid w:val="18BD4BDB"/>
    <w:multiLevelType w:val="multilevel"/>
    <w:tmpl w:val="63CE2DE8"/>
    <w:lvl w:ilvl="0">
      <w:start w:val="1"/>
      <w:numFmt w:val="taiwaneseCountingThousand"/>
      <w:lvlText w:val="%1、"/>
      <w:lvlJc w:val="left"/>
      <w:pPr>
        <w:tabs>
          <w:tab w:val="num" w:pos="540"/>
        </w:tabs>
        <w:ind w:left="540" w:hanging="54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1F605FCB"/>
    <w:multiLevelType w:val="hybridMultilevel"/>
    <w:tmpl w:val="BC826F1C"/>
    <w:lvl w:ilvl="0" w:tplc="3EDE2F6C">
      <w:start w:val="1"/>
      <w:numFmt w:val="taiwaneseCountingThousand"/>
      <w:lvlText w:val="(%1)"/>
      <w:lvlJc w:val="left"/>
      <w:pPr>
        <w:ind w:left="1200" w:hanging="480"/>
      </w:pPr>
      <w:rPr>
        <w:rFonts w:hint="default"/>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32907535"/>
    <w:multiLevelType w:val="hybridMultilevel"/>
    <w:tmpl w:val="9C52860C"/>
    <w:lvl w:ilvl="0" w:tplc="04090015">
      <w:start w:val="1"/>
      <w:numFmt w:val="taiwaneseCountingThousand"/>
      <w:lvlText w:val="%1、"/>
      <w:lvlJc w:val="left"/>
      <w:pPr>
        <w:ind w:left="374" w:hanging="480"/>
      </w:p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11" w15:restartNumberingAfterBreak="0">
    <w:nsid w:val="38B3706C"/>
    <w:multiLevelType w:val="multilevel"/>
    <w:tmpl w:val="0E30A33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3E115C51"/>
    <w:multiLevelType w:val="hybridMultilevel"/>
    <w:tmpl w:val="BCBC329A"/>
    <w:lvl w:ilvl="0" w:tplc="723872B4">
      <w:start w:val="1"/>
      <w:numFmt w:val="taiwaneseCountingThousand"/>
      <w:lvlText w:val="%1、"/>
      <w:lvlJc w:val="left"/>
      <w:pPr>
        <w:ind w:left="480" w:hanging="480"/>
      </w:pPr>
      <w:rPr>
        <w:rFonts w:hint="eastAsia"/>
        <w:spacing w:val="0"/>
        <w:position w:val="0"/>
      </w:rPr>
    </w:lvl>
    <w:lvl w:ilvl="1" w:tplc="92EE40E4">
      <w:start w:val="1"/>
      <w:numFmt w:val="taiwaneseCountingThousand"/>
      <w:lvlText w:val="（%2）"/>
      <w:lvlJc w:val="left"/>
      <w:pPr>
        <w:ind w:left="1230" w:hanging="750"/>
      </w:pPr>
      <w:rPr>
        <w:rFonts w:hint="default"/>
        <w:u w:val="singl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3E31804"/>
    <w:multiLevelType w:val="hybridMultilevel"/>
    <w:tmpl w:val="274277DC"/>
    <w:lvl w:ilvl="0" w:tplc="DC7C42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F12DD"/>
    <w:multiLevelType w:val="hybridMultilevel"/>
    <w:tmpl w:val="B886A4C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7C80798"/>
    <w:multiLevelType w:val="hybridMultilevel"/>
    <w:tmpl w:val="E2D0D678"/>
    <w:lvl w:ilvl="0" w:tplc="3EDE2F6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48A242D1"/>
    <w:multiLevelType w:val="hybridMultilevel"/>
    <w:tmpl w:val="0568DF22"/>
    <w:lvl w:ilvl="0" w:tplc="3EDE2F6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4F2A5252"/>
    <w:multiLevelType w:val="hybridMultilevel"/>
    <w:tmpl w:val="B47C7108"/>
    <w:lvl w:ilvl="0" w:tplc="793695A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23F0A18"/>
    <w:multiLevelType w:val="multilevel"/>
    <w:tmpl w:val="C074962A"/>
    <w:lvl w:ilvl="0">
      <w:start w:val="1"/>
      <w:numFmt w:val="taiwaneseCountingThousand"/>
      <w:lvlText w:val="%1、"/>
      <w:lvlJc w:val="left"/>
      <w:pPr>
        <w:tabs>
          <w:tab w:val="num" w:pos="540"/>
        </w:tabs>
        <w:ind w:left="540" w:hanging="540"/>
      </w:pPr>
      <w:rPr>
        <w:rFonts w:hint="default"/>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15:restartNumberingAfterBreak="0">
    <w:nsid w:val="54785700"/>
    <w:multiLevelType w:val="hybridMultilevel"/>
    <w:tmpl w:val="DEB44672"/>
    <w:lvl w:ilvl="0" w:tplc="EBA6D8C0">
      <w:start w:val="1"/>
      <w:numFmt w:val="taiwaneseCountingThousand"/>
      <w:lvlText w:val="%1、"/>
      <w:lvlJc w:val="left"/>
      <w:pPr>
        <w:tabs>
          <w:tab w:val="num" w:pos="540"/>
        </w:tabs>
        <w:ind w:left="540" w:hanging="54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6CE54F3"/>
    <w:multiLevelType w:val="hybridMultilevel"/>
    <w:tmpl w:val="89447D84"/>
    <w:lvl w:ilvl="0" w:tplc="2C787490">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6F65A90"/>
    <w:multiLevelType w:val="hybridMultilevel"/>
    <w:tmpl w:val="0644B800"/>
    <w:lvl w:ilvl="0" w:tplc="D1041D98">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58E062A2"/>
    <w:multiLevelType w:val="hybridMultilevel"/>
    <w:tmpl w:val="5106C33A"/>
    <w:lvl w:ilvl="0" w:tplc="7CECF5DA">
      <w:start w:val="1"/>
      <w:numFmt w:val="taiwaneseCountingThousand"/>
      <w:lvlText w:val="（%1）"/>
      <w:lvlJc w:val="left"/>
      <w:pPr>
        <w:ind w:left="1230" w:hanging="75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F5510C7"/>
    <w:multiLevelType w:val="multilevel"/>
    <w:tmpl w:val="DEB44672"/>
    <w:lvl w:ilvl="0">
      <w:start w:val="1"/>
      <w:numFmt w:val="taiwaneseCountingThousand"/>
      <w:lvlText w:val="%1、"/>
      <w:lvlJc w:val="left"/>
      <w:pPr>
        <w:tabs>
          <w:tab w:val="num" w:pos="540"/>
        </w:tabs>
        <w:ind w:left="540" w:hanging="540"/>
      </w:pPr>
      <w:rPr>
        <w:rFonts w:hint="default"/>
        <w:lang w:val="en-U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15:restartNumberingAfterBreak="0">
    <w:nsid w:val="66117327"/>
    <w:multiLevelType w:val="hybridMultilevel"/>
    <w:tmpl w:val="0E30A33E"/>
    <w:lvl w:ilvl="0" w:tplc="03D419C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62C5FC0"/>
    <w:multiLevelType w:val="hybridMultilevel"/>
    <w:tmpl w:val="BCF0E400"/>
    <w:lvl w:ilvl="0" w:tplc="8F58C652">
      <w:start w:val="1"/>
      <w:numFmt w:val="taiwaneseCountingThousand"/>
      <w:lvlText w:val="%1、"/>
      <w:lvlJc w:val="left"/>
      <w:pPr>
        <w:tabs>
          <w:tab w:val="num" w:pos="267"/>
        </w:tabs>
        <w:ind w:left="267" w:hanging="375"/>
      </w:pPr>
      <w:rPr>
        <w:rFonts w:hAnsi="Times New Roman"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26" w15:restartNumberingAfterBreak="0">
    <w:nsid w:val="69966107"/>
    <w:multiLevelType w:val="hybridMultilevel"/>
    <w:tmpl w:val="BCBC329A"/>
    <w:lvl w:ilvl="0" w:tplc="723872B4">
      <w:start w:val="1"/>
      <w:numFmt w:val="taiwaneseCountingThousand"/>
      <w:lvlText w:val="%1、"/>
      <w:lvlJc w:val="left"/>
      <w:pPr>
        <w:ind w:left="480" w:hanging="480"/>
      </w:pPr>
      <w:rPr>
        <w:rFonts w:hint="eastAsia"/>
        <w:spacing w:val="0"/>
        <w:position w:val="0"/>
      </w:rPr>
    </w:lvl>
    <w:lvl w:ilvl="1" w:tplc="92EE40E4">
      <w:start w:val="1"/>
      <w:numFmt w:val="taiwaneseCountingThousand"/>
      <w:lvlText w:val="（%2）"/>
      <w:lvlJc w:val="left"/>
      <w:pPr>
        <w:ind w:left="1230" w:hanging="750"/>
      </w:pPr>
      <w:rPr>
        <w:rFonts w:hint="default"/>
        <w:u w:val="singl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E04593A"/>
    <w:multiLevelType w:val="hybridMultilevel"/>
    <w:tmpl w:val="542816D8"/>
    <w:lvl w:ilvl="0" w:tplc="723872B4">
      <w:start w:val="1"/>
      <w:numFmt w:val="taiwaneseCountingThousand"/>
      <w:lvlText w:val="%1、"/>
      <w:lvlJc w:val="left"/>
      <w:pPr>
        <w:ind w:left="480" w:hanging="480"/>
      </w:pPr>
      <w:rPr>
        <w:rFonts w:hint="eastAsia"/>
        <w:spacing w:val="0"/>
        <w:position w:val="0"/>
      </w:rPr>
    </w:lvl>
    <w:lvl w:ilvl="1" w:tplc="DFFEBA0A">
      <w:start w:val="1"/>
      <w:numFmt w:val="taiwaneseCountingThousand"/>
      <w:lvlText w:val="（%2）"/>
      <w:lvlJc w:val="left"/>
      <w:pPr>
        <w:ind w:left="1230" w:hanging="75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3A2AC0"/>
    <w:multiLevelType w:val="hybridMultilevel"/>
    <w:tmpl w:val="CBE48276"/>
    <w:lvl w:ilvl="0" w:tplc="723872B4">
      <w:start w:val="1"/>
      <w:numFmt w:val="taiwaneseCountingThousand"/>
      <w:lvlText w:val="%1、"/>
      <w:lvlJc w:val="left"/>
      <w:pPr>
        <w:ind w:left="480" w:hanging="480"/>
      </w:pPr>
      <w:rPr>
        <w:rFonts w:hint="eastAsia"/>
        <w:spacing w:val="0"/>
        <w:position w:val="0"/>
      </w:rPr>
    </w:lvl>
    <w:lvl w:ilvl="1" w:tplc="7CECF5DA">
      <w:start w:val="1"/>
      <w:numFmt w:val="taiwaneseCountingThousand"/>
      <w:lvlText w:val="（%2）"/>
      <w:lvlJc w:val="left"/>
      <w:pPr>
        <w:ind w:left="1230" w:hanging="75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3513460"/>
    <w:multiLevelType w:val="hybridMultilevel"/>
    <w:tmpl w:val="91BECEC6"/>
    <w:lvl w:ilvl="0" w:tplc="FF60CDDA">
      <w:start w:val="1"/>
      <w:numFmt w:val="taiwaneseCountingThousand"/>
      <w:lvlText w:val="（%1）"/>
      <w:lvlJc w:val="left"/>
      <w:pPr>
        <w:ind w:left="1230" w:hanging="75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80065AA"/>
    <w:multiLevelType w:val="multilevel"/>
    <w:tmpl w:val="B886A4CC"/>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15:restartNumberingAfterBreak="0">
    <w:nsid w:val="7DF0229F"/>
    <w:multiLevelType w:val="hybridMultilevel"/>
    <w:tmpl w:val="BC826F1C"/>
    <w:lvl w:ilvl="0" w:tplc="3EDE2F6C">
      <w:start w:val="1"/>
      <w:numFmt w:val="taiwaneseCountingThousand"/>
      <w:lvlText w:val="(%1)"/>
      <w:lvlJc w:val="left"/>
      <w:pPr>
        <w:ind w:left="1200" w:hanging="480"/>
      </w:pPr>
      <w:rPr>
        <w:rFonts w:hint="default"/>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15:restartNumberingAfterBreak="0">
    <w:nsid w:val="7E3629B1"/>
    <w:multiLevelType w:val="hybridMultilevel"/>
    <w:tmpl w:val="DF3A3CFE"/>
    <w:lvl w:ilvl="0" w:tplc="3B92AEB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FD72B90"/>
    <w:multiLevelType w:val="hybridMultilevel"/>
    <w:tmpl w:val="296A4394"/>
    <w:lvl w:ilvl="0" w:tplc="9386E30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9"/>
  </w:num>
  <w:num w:numId="2">
    <w:abstractNumId w:val="8"/>
  </w:num>
  <w:num w:numId="3">
    <w:abstractNumId w:val="6"/>
  </w:num>
  <w:num w:numId="4">
    <w:abstractNumId w:val="3"/>
  </w:num>
  <w:num w:numId="5">
    <w:abstractNumId w:val="18"/>
  </w:num>
  <w:num w:numId="6">
    <w:abstractNumId w:val="23"/>
  </w:num>
  <w:num w:numId="7">
    <w:abstractNumId w:val="14"/>
  </w:num>
  <w:num w:numId="8">
    <w:abstractNumId w:val="17"/>
  </w:num>
  <w:num w:numId="9">
    <w:abstractNumId w:val="30"/>
  </w:num>
  <w:num w:numId="10">
    <w:abstractNumId w:val="2"/>
  </w:num>
  <w:num w:numId="11">
    <w:abstractNumId w:val="7"/>
  </w:num>
  <w:num w:numId="12">
    <w:abstractNumId w:val="24"/>
  </w:num>
  <w:num w:numId="13">
    <w:abstractNumId w:val="11"/>
  </w:num>
  <w:num w:numId="14">
    <w:abstractNumId w:val="0"/>
  </w:num>
  <w:num w:numId="15">
    <w:abstractNumId w:val="25"/>
  </w:num>
  <w:num w:numId="16">
    <w:abstractNumId w:val="32"/>
  </w:num>
  <w:num w:numId="17">
    <w:abstractNumId w:val="5"/>
  </w:num>
  <w:num w:numId="18">
    <w:abstractNumId w:val="10"/>
  </w:num>
  <w:num w:numId="19">
    <w:abstractNumId w:val="4"/>
  </w:num>
  <w:num w:numId="20">
    <w:abstractNumId w:val="20"/>
  </w:num>
  <w:num w:numId="21">
    <w:abstractNumId w:val="31"/>
  </w:num>
  <w:num w:numId="22">
    <w:abstractNumId w:val="9"/>
  </w:num>
  <w:num w:numId="23">
    <w:abstractNumId w:val="21"/>
  </w:num>
  <w:num w:numId="24">
    <w:abstractNumId w:val="16"/>
  </w:num>
  <w:num w:numId="25">
    <w:abstractNumId w:val="15"/>
  </w:num>
  <w:num w:numId="26">
    <w:abstractNumId w:val="33"/>
  </w:num>
  <w:num w:numId="27">
    <w:abstractNumId w:val="27"/>
  </w:num>
  <w:num w:numId="28">
    <w:abstractNumId w:val="13"/>
  </w:num>
  <w:num w:numId="29">
    <w:abstractNumId w:val="12"/>
  </w:num>
  <w:num w:numId="30">
    <w:abstractNumId w:val="29"/>
  </w:num>
  <w:num w:numId="31">
    <w:abstractNumId w:val="26"/>
  </w:num>
  <w:num w:numId="32">
    <w:abstractNumId w:val="28"/>
  </w:num>
  <w:num w:numId="33">
    <w:abstractNumId w:val="22"/>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style="mso-wrap-style:none" fillcolor="white">
      <v:fill color="white"/>
      <v:textbox style="mso-fit-shape-to-text: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D87"/>
    <w:rsid w:val="00001DFD"/>
    <w:rsid w:val="00002B66"/>
    <w:rsid w:val="0000464F"/>
    <w:rsid w:val="00004B84"/>
    <w:rsid w:val="00005F4E"/>
    <w:rsid w:val="00010DD7"/>
    <w:rsid w:val="00011037"/>
    <w:rsid w:val="000119E1"/>
    <w:rsid w:val="00012413"/>
    <w:rsid w:val="0001246F"/>
    <w:rsid w:val="000158F6"/>
    <w:rsid w:val="00017147"/>
    <w:rsid w:val="00021024"/>
    <w:rsid w:val="000219C8"/>
    <w:rsid w:val="00022482"/>
    <w:rsid w:val="000249F3"/>
    <w:rsid w:val="000265B4"/>
    <w:rsid w:val="00026E5A"/>
    <w:rsid w:val="00031980"/>
    <w:rsid w:val="00031DC8"/>
    <w:rsid w:val="00037959"/>
    <w:rsid w:val="00041298"/>
    <w:rsid w:val="00043B6D"/>
    <w:rsid w:val="000445CE"/>
    <w:rsid w:val="00050660"/>
    <w:rsid w:val="00051425"/>
    <w:rsid w:val="000523CF"/>
    <w:rsid w:val="00054C94"/>
    <w:rsid w:val="000565C1"/>
    <w:rsid w:val="00056923"/>
    <w:rsid w:val="0006076B"/>
    <w:rsid w:val="000629BF"/>
    <w:rsid w:val="00062FFD"/>
    <w:rsid w:val="00063259"/>
    <w:rsid w:val="00064823"/>
    <w:rsid w:val="00065072"/>
    <w:rsid w:val="000679B3"/>
    <w:rsid w:val="00072A7A"/>
    <w:rsid w:val="00074E61"/>
    <w:rsid w:val="00076085"/>
    <w:rsid w:val="00076592"/>
    <w:rsid w:val="00077489"/>
    <w:rsid w:val="0007796E"/>
    <w:rsid w:val="000809C2"/>
    <w:rsid w:val="00081461"/>
    <w:rsid w:val="00081F8D"/>
    <w:rsid w:val="00082EB5"/>
    <w:rsid w:val="000856B9"/>
    <w:rsid w:val="00092EBA"/>
    <w:rsid w:val="00093309"/>
    <w:rsid w:val="00095DAF"/>
    <w:rsid w:val="00096151"/>
    <w:rsid w:val="00097967"/>
    <w:rsid w:val="000A04BB"/>
    <w:rsid w:val="000A1376"/>
    <w:rsid w:val="000A16D3"/>
    <w:rsid w:val="000A266F"/>
    <w:rsid w:val="000A400E"/>
    <w:rsid w:val="000A4548"/>
    <w:rsid w:val="000A519D"/>
    <w:rsid w:val="000A51BC"/>
    <w:rsid w:val="000A75B0"/>
    <w:rsid w:val="000B0234"/>
    <w:rsid w:val="000B023A"/>
    <w:rsid w:val="000B041C"/>
    <w:rsid w:val="000B2AEA"/>
    <w:rsid w:val="000B2F53"/>
    <w:rsid w:val="000B3775"/>
    <w:rsid w:val="000B56E4"/>
    <w:rsid w:val="000B70A2"/>
    <w:rsid w:val="000B71F5"/>
    <w:rsid w:val="000C14A3"/>
    <w:rsid w:val="000C27FC"/>
    <w:rsid w:val="000C44C9"/>
    <w:rsid w:val="000C4D5E"/>
    <w:rsid w:val="000C5D3A"/>
    <w:rsid w:val="000C6A9F"/>
    <w:rsid w:val="000C6ED7"/>
    <w:rsid w:val="000D3A7E"/>
    <w:rsid w:val="000D57DC"/>
    <w:rsid w:val="000D58AC"/>
    <w:rsid w:val="000E21D0"/>
    <w:rsid w:val="000E375E"/>
    <w:rsid w:val="000E4FE4"/>
    <w:rsid w:val="000E6B91"/>
    <w:rsid w:val="000E7B66"/>
    <w:rsid w:val="000E7E65"/>
    <w:rsid w:val="000E7FC8"/>
    <w:rsid w:val="000F1E60"/>
    <w:rsid w:val="000F1F9A"/>
    <w:rsid w:val="000F3209"/>
    <w:rsid w:val="000F4285"/>
    <w:rsid w:val="0010369B"/>
    <w:rsid w:val="0010562B"/>
    <w:rsid w:val="00105920"/>
    <w:rsid w:val="0010730F"/>
    <w:rsid w:val="00107B38"/>
    <w:rsid w:val="00110067"/>
    <w:rsid w:val="00111779"/>
    <w:rsid w:val="00113814"/>
    <w:rsid w:val="001143DF"/>
    <w:rsid w:val="00115D3B"/>
    <w:rsid w:val="00123193"/>
    <w:rsid w:val="001254E5"/>
    <w:rsid w:val="0012624D"/>
    <w:rsid w:val="00127C54"/>
    <w:rsid w:val="00132DDD"/>
    <w:rsid w:val="0013322F"/>
    <w:rsid w:val="001366B8"/>
    <w:rsid w:val="00136D94"/>
    <w:rsid w:val="00143DBA"/>
    <w:rsid w:val="00145B0D"/>
    <w:rsid w:val="00145F64"/>
    <w:rsid w:val="00146C84"/>
    <w:rsid w:val="001473FA"/>
    <w:rsid w:val="001501A9"/>
    <w:rsid w:val="00151970"/>
    <w:rsid w:val="0015490B"/>
    <w:rsid w:val="00155CA6"/>
    <w:rsid w:val="001569B3"/>
    <w:rsid w:val="00162C8C"/>
    <w:rsid w:val="001632DF"/>
    <w:rsid w:val="001653E0"/>
    <w:rsid w:val="001655C4"/>
    <w:rsid w:val="001713EC"/>
    <w:rsid w:val="00173280"/>
    <w:rsid w:val="00176B4D"/>
    <w:rsid w:val="00180D43"/>
    <w:rsid w:val="001917BB"/>
    <w:rsid w:val="00193255"/>
    <w:rsid w:val="0019493A"/>
    <w:rsid w:val="00194F13"/>
    <w:rsid w:val="001952FC"/>
    <w:rsid w:val="001A4632"/>
    <w:rsid w:val="001A5439"/>
    <w:rsid w:val="001A55F6"/>
    <w:rsid w:val="001A7ED7"/>
    <w:rsid w:val="001B0754"/>
    <w:rsid w:val="001B46D7"/>
    <w:rsid w:val="001B48F1"/>
    <w:rsid w:val="001B4C2A"/>
    <w:rsid w:val="001B5286"/>
    <w:rsid w:val="001B6B1F"/>
    <w:rsid w:val="001B6BD4"/>
    <w:rsid w:val="001B76EC"/>
    <w:rsid w:val="001B79C3"/>
    <w:rsid w:val="001B7C59"/>
    <w:rsid w:val="001C1399"/>
    <w:rsid w:val="001C143D"/>
    <w:rsid w:val="001C221F"/>
    <w:rsid w:val="001C2E11"/>
    <w:rsid w:val="001C3C26"/>
    <w:rsid w:val="001C5C88"/>
    <w:rsid w:val="001C6B56"/>
    <w:rsid w:val="001D2E55"/>
    <w:rsid w:val="001D4189"/>
    <w:rsid w:val="001D717F"/>
    <w:rsid w:val="001D7EF2"/>
    <w:rsid w:val="001E1FF8"/>
    <w:rsid w:val="001E2426"/>
    <w:rsid w:val="001E42CF"/>
    <w:rsid w:val="001E750D"/>
    <w:rsid w:val="001E7B8A"/>
    <w:rsid w:val="001F00FF"/>
    <w:rsid w:val="001F0CAA"/>
    <w:rsid w:val="001F2643"/>
    <w:rsid w:val="001F2E02"/>
    <w:rsid w:val="001F46F9"/>
    <w:rsid w:val="001F5839"/>
    <w:rsid w:val="002005E1"/>
    <w:rsid w:val="00200AB9"/>
    <w:rsid w:val="002031A3"/>
    <w:rsid w:val="002066D4"/>
    <w:rsid w:val="00207546"/>
    <w:rsid w:val="00207EBF"/>
    <w:rsid w:val="0021153B"/>
    <w:rsid w:val="002136CF"/>
    <w:rsid w:val="00213ADE"/>
    <w:rsid w:val="00214D60"/>
    <w:rsid w:val="00215F06"/>
    <w:rsid w:val="00221ACD"/>
    <w:rsid w:val="00221C50"/>
    <w:rsid w:val="00231705"/>
    <w:rsid w:val="00231DB4"/>
    <w:rsid w:val="002346CE"/>
    <w:rsid w:val="002348D1"/>
    <w:rsid w:val="00235145"/>
    <w:rsid w:val="00236683"/>
    <w:rsid w:val="002367E7"/>
    <w:rsid w:val="002368F6"/>
    <w:rsid w:val="002410AA"/>
    <w:rsid w:val="002431F5"/>
    <w:rsid w:val="00247D78"/>
    <w:rsid w:val="00247E47"/>
    <w:rsid w:val="0025053F"/>
    <w:rsid w:val="00251558"/>
    <w:rsid w:val="00255956"/>
    <w:rsid w:val="00255E2A"/>
    <w:rsid w:val="00261B94"/>
    <w:rsid w:val="00261C4C"/>
    <w:rsid w:val="00266C05"/>
    <w:rsid w:val="002705A9"/>
    <w:rsid w:val="002709E5"/>
    <w:rsid w:val="002718EE"/>
    <w:rsid w:val="00272140"/>
    <w:rsid w:val="0027255A"/>
    <w:rsid w:val="00273C8C"/>
    <w:rsid w:val="00273F06"/>
    <w:rsid w:val="00276C03"/>
    <w:rsid w:val="00277F46"/>
    <w:rsid w:val="0028595F"/>
    <w:rsid w:val="00292868"/>
    <w:rsid w:val="00292C19"/>
    <w:rsid w:val="00296556"/>
    <w:rsid w:val="00297C08"/>
    <w:rsid w:val="002A03F5"/>
    <w:rsid w:val="002A0DD6"/>
    <w:rsid w:val="002A1877"/>
    <w:rsid w:val="002A2550"/>
    <w:rsid w:val="002A4173"/>
    <w:rsid w:val="002A4936"/>
    <w:rsid w:val="002A6137"/>
    <w:rsid w:val="002A7726"/>
    <w:rsid w:val="002A7D17"/>
    <w:rsid w:val="002A7D1B"/>
    <w:rsid w:val="002B2C23"/>
    <w:rsid w:val="002B3542"/>
    <w:rsid w:val="002B45FE"/>
    <w:rsid w:val="002B636D"/>
    <w:rsid w:val="002B7814"/>
    <w:rsid w:val="002C03E6"/>
    <w:rsid w:val="002C0916"/>
    <w:rsid w:val="002C0BA4"/>
    <w:rsid w:val="002C195D"/>
    <w:rsid w:val="002C19E7"/>
    <w:rsid w:val="002C2C33"/>
    <w:rsid w:val="002C43D8"/>
    <w:rsid w:val="002C7ACB"/>
    <w:rsid w:val="002D5215"/>
    <w:rsid w:val="002D76CD"/>
    <w:rsid w:val="002D7EDC"/>
    <w:rsid w:val="002E2297"/>
    <w:rsid w:val="002E5F36"/>
    <w:rsid w:val="002F35CD"/>
    <w:rsid w:val="002F69EA"/>
    <w:rsid w:val="0030532D"/>
    <w:rsid w:val="003057FD"/>
    <w:rsid w:val="003125FA"/>
    <w:rsid w:val="00312735"/>
    <w:rsid w:val="00314355"/>
    <w:rsid w:val="00314FEC"/>
    <w:rsid w:val="00315F1C"/>
    <w:rsid w:val="0031654D"/>
    <w:rsid w:val="003208BF"/>
    <w:rsid w:val="00321CCA"/>
    <w:rsid w:val="00321DC7"/>
    <w:rsid w:val="003227E5"/>
    <w:rsid w:val="00323227"/>
    <w:rsid w:val="003250E8"/>
    <w:rsid w:val="00325E19"/>
    <w:rsid w:val="003345FC"/>
    <w:rsid w:val="00335181"/>
    <w:rsid w:val="00342406"/>
    <w:rsid w:val="00342603"/>
    <w:rsid w:val="0034282A"/>
    <w:rsid w:val="003430EA"/>
    <w:rsid w:val="003433BE"/>
    <w:rsid w:val="0034378D"/>
    <w:rsid w:val="00343ACF"/>
    <w:rsid w:val="00345E17"/>
    <w:rsid w:val="00351EE0"/>
    <w:rsid w:val="0035447C"/>
    <w:rsid w:val="00355114"/>
    <w:rsid w:val="0035570A"/>
    <w:rsid w:val="00362254"/>
    <w:rsid w:val="003623B7"/>
    <w:rsid w:val="003625DB"/>
    <w:rsid w:val="00363321"/>
    <w:rsid w:val="00363C0C"/>
    <w:rsid w:val="00365156"/>
    <w:rsid w:val="003670A9"/>
    <w:rsid w:val="00367E0A"/>
    <w:rsid w:val="0037101F"/>
    <w:rsid w:val="0037208D"/>
    <w:rsid w:val="00374A8D"/>
    <w:rsid w:val="0037548B"/>
    <w:rsid w:val="00375C30"/>
    <w:rsid w:val="00382866"/>
    <w:rsid w:val="00382EE5"/>
    <w:rsid w:val="00386972"/>
    <w:rsid w:val="00387871"/>
    <w:rsid w:val="003903E2"/>
    <w:rsid w:val="00390997"/>
    <w:rsid w:val="00391D7B"/>
    <w:rsid w:val="00394442"/>
    <w:rsid w:val="00395C27"/>
    <w:rsid w:val="00395FE4"/>
    <w:rsid w:val="003A4114"/>
    <w:rsid w:val="003A477B"/>
    <w:rsid w:val="003A705B"/>
    <w:rsid w:val="003B5878"/>
    <w:rsid w:val="003B6A57"/>
    <w:rsid w:val="003B7694"/>
    <w:rsid w:val="003C0FF7"/>
    <w:rsid w:val="003C4EE8"/>
    <w:rsid w:val="003C51C2"/>
    <w:rsid w:val="003C524D"/>
    <w:rsid w:val="003C5344"/>
    <w:rsid w:val="003D286C"/>
    <w:rsid w:val="003D2D04"/>
    <w:rsid w:val="003D2F1B"/>
    <w:rsid w:val="003D5606"/>
    <w:rsid w:val="003E0C05"/>
    <w:rsid w:val="003E0EDB"/>
    <w:rsid w:val="003E13AA"/>
    <w:rsid w:val="003E1669"/>
    <w:rsid w:val="003E486E"/>
    <w:rsid w:val="003E6BBA"/>
    <w:rsid w:val="003F1849"/>
    <w:rsid w:val="003F4F28"/>
    <w:rsid w:val="003F57D7"/>
    <w:rsid w:val="003F75AD"/>
    <w:rsid w:val="0040201B"/>
    <w:rsid w:val="00403AD1"/>
    <w:rsid w:val="004120E3"/>
    <w:rsid w:val="004137D0"/>
    <w:rsid w:val="0041500B"/>
    <w:rsid w:val="004152FA"/>
    <w:rsid w:val="0041775C"/>
    <w:rsid w:val="00422666"/>
    <w:rsid w:val="00423EE8"/>
    <w:rsid w:val="004257E4"/>
    <w:rsid w:val="00425E60"/>
    <w:rsid w:val="00426230"/>
    <w:rsid w:val="0042766E"/>
    <w:rsid w:val="004277C9"/>
    <w:rsid w:val="00430DB0"/>
    <w:rsid w:val="00431B57"/>
    <w:rsid w:val="0043547B"/>
    <w:rsid w:val="0043583B"/>
    <w:rsid w:val="004369CE"/>
    <w:rsid w:val="00442691"/>
    <w:rsid w:val="00445887"/>
    <w:rsid w:val="00446EC5"/>
    <w:rsid w:val="00451244"/>
    <w:rsid w:val="00454715"/>
    <w:rsid w:val="00460EC5"/>
    <w:rsid w:val="00464F9E"/>
    <w:rsid w:val="004654C6"/>
    <w:rsid w:val="004728AF"/>
    <w:rsid w:val="00475597"/>
    <w:rsid w:val="00477D99"/>
    <w:rsid w:val="0048029A"/>
    <w:rsid w:val="00482A73"/>
    <w:rsid w:val="00483677"/>
    <w:rsid w:val="004836D5"/>
    <w:rsid w:val="00483D51"/>
    <w:rsid w:val="00486BFE"/>
    <w:rsid w:val="00486E4B"/>
    <w:rsid w:val="0049097E"/>
    <w:rsid w:val="00491E5E"/>
    <w:rsid w:val="00493BF0"/>
    <w:rsid w:val="0049573B"/>
    <w:rsid w:val="00497998"/>
    <w:rsid w:val="004A1CF5"/>
    <w:rsid w:val="004A4936"/>
    <w:rsid w:val="004B093B"/>
    <w:rsid w:val="004B1150"/>
    <w:rsid w:val="004B1300"/>
    <w:rsid w:val="004B1951"/>
    <w:rsid w:val="004B1F02"/>
    <w:rsid w:val="004B2D85"/>
    <w:rsid w:val="004B5626"/>
    <w:rsid w:val="004B7F22"/>
    <w:rsid w:val="004C08F2"/>
    <w:rsid w:val="004C098A"/>
    <w:rsid w:val="004C1A72"/>
    <w:rsid w:val="004C2783"/>
    <w:rsid w:val="004C3366"/>
    <w:rsid w:val="004C33E7"/>
    <w:rsid w:val="004C7EF9"/>
    <w:rsid w:val="004D4729"/>
    <w:rsid w:val="004D5C0E"/>
    <w:rsid w:val="004D7701"/>
    <w:rsid w:val="004F0BAF"/>
    <w:rsid w:val="004F1078"/>
    <w:rsid w:val="004F1711"/>
    <w:rsid w:val="004F17BF"/>
    <w:rsid w:val="004F1E2E"/>
    <w:rsid w:val="004F3CD0"/>
    <w:rsid w:val="004F3EEE"/>
    <w:rsid w:val="004F7C6C"/>
    <w:rsid w:val="0050222A"/>
    <w:rsid w:val="005072D1"/>
    <w:rsid w:val="00510EBA"/>
    <w:rsid w:val="00511274"/>
    <w:rsid w:val="005120A7"/>
    <w:rsid w:val="00512816"/>
    <w:rsid w:val="00514FFB"/>
    <w:rsid w:val="005179F9"/>
    <w:rsid w:val="005206A2"/>
    <w:rsid w:val="00522DD8"/>
    <w:rsid w:val="00523582"/>
    <w:rsid w:val="00524681"/>
    <w:rsid w:val="00524A63"/>
    <w:rsid w:val="005263F3"/>
    <w:rsid w:val="0053216F"/>
    <w:rsid w:val="005328A5"/>
    <w:rsid w:val="005369D2"/>
    <w:rsid w:val="00542129"/>
    <w:rsid w:val="005432B3"/>
    <w:rsid w:val="005450AB"/>
    <w:rsid w:val="00545192"/>
    <w:rsid w:val="005451B5"/>
    <w:rsid w:val="005461E8"/>
    <w:rsid w:val="005468A4"/>
    <w:rsid w:val="00550666"/>
    <w:rsid w:val="00552CB5"/>
    <w:rsid w:val="00555531"/>
    <w:rsid w:val="0056129A"/>
    <w:rsid w:val="00563C2D"/>
    <w:rsid w:val="00563FA2"/>
    <w:rsid w:val="005654ED"/>
    <w:rsid w:val="00565AFB"/>
    <w:rsid w:val="00566362"/>
    <w:rsid w:val="00566C8A"/>
    <w:rsid w:val="005678A5"/>
    <w:rsid w:val="00567CA6"/>
    <w:rsid w:val="00571A0E"/>
    <w:rsid w:val="00577AF6"/>
    <w:rsid w:val="00577EBC"/>
    <w:rsid w:val="005934ED"/>
    <w:rsid w:val="005942C2"/>
    <w:rsid w:val="005958ED"/>
    <w:rsid w:val="00596D4B"/>
    <w:rsid w:val="005A205E"/>
    <w:rsid w:val="005A28C2"/>
    <w:rsid w:val="005A7B1E"/>
    <w:rsid w:val="005B2308"/>
    <w:rsid w:val="005B25E3"/>
    <w:rsid w:val="005B2614"/>
    <w:rsid w:val="005B2AE7"/>
    <w:rsid w:val="005B355E"/>
    <w:rsid w:val="005B3830"/>
    <w:rsid w:val="005B6A3E"/>
    <w:rsid w:val="005C13AA"/>
    <w:rsid w:val="005C2488"/>
    <w:rsid w:val="005C29B0"/>
    <w:rsid w:val="005C3E67"/>
    <w:rsid w:val="005C4C42"/>
    <w:rsid w:val="005C5174"/>
    <w:rsid w:val="005C7B61"/>
    <w:rsid w:val="005D5045"/>
    <w:rsid w:val="005D5BD0"/>
    <w:rsid w:val="005E3F90"/>
    <w:rsid w:val="005E7134"/>
    <w:rsid w:val="005E7858"/>
    <w:rsid w:val="005E7B63"/>
    <w:rsid w:val="005F26C4"/>
    <w:rsid w:val="005F566E"/>
    <w:rsid w:val="005F7F51"/>
    <w:rsid w:val="006000A8"/>
    <w:rsid w:val="006023BB"/>
    <w:rsid w:val="00602B38"/>
    <w:rsid w:val="006032A4"/>
    <w:rsid w:val="006059E0"/>
    <w:rsid w:val="00606E9A"/>
    <w:rsid w:val="0060755B"/>
    <w:rsid w:val="00620E8A"/>
    <w:rsid w:val="0062476C"/>
    <w:rsid w:val="00625B79"/>
    <w:rsid w:val="0063407E"/>
    <w:rsid w:val="006368DD"/>
    <w:rsid w:val="0064230D"/>
    <w:rsid w:val="00643F0B"/>
    <w:rsid w:val="00644A0F"/>
    <w:rsid w:val="00644AF4"/>
    <w:rsid w:val="00645557"/>
    <w:rsid w:val="00646254"/>
    <w:rsid w:val="00650FDE"/>
    <w:rsid w:val="00654D13"/>
    <w:rsid w:val="00656692"/>
    <w:rsid w:val="006607C3"/>
    <w:rsid w:val="006637C5"/>
    <w:rsid w:val="00665559"/>
    <w:rsid w:val="00666FF4"/>
    <w:rsid w:val="00670939"/>
    <w:rsid w:val="00670A4C"/>
    <w:rsid w:val="0067100F"/>
    <w:rsid w:val="006803A3"/>
    <w:rsid w:val="00681203"/>
    <w:rsid w:val="00681891"/>
    <w:rsid w:val="0068284B"/>
    <w:rsid w:val="00684015"/>
    <w:rsid w:val="006869B2"/>
    <w:rsid w:val="00686EC4"/>
    <w:rsid w:val="00692326"/>
    <w:rsid w:val="00692ADE"/>
    <w:rsid w:val="006A68A1"/>
    <w:rsid w:val="006A7B1C"/>
    <w:rsid w:val="006B1F5A"/>
    <w:rsid w:val="006B21A2"/>
    <w:rsid w:val="006B774F"/>
    <w:rsid w:val="006C2438"/>
    <w:rsid w:val="006C615A"/>
    <w:rsid w:val="006C72FB"/>
    <w:rsid w:val="006C7A8F"/>
    <w:rsid w:val="006D12D9"/>
    <w:rsid w:val="006D186D"/>
    <w:rsid w:val="006D4B14"/>
    <w:rsid w:val="006D7846"/>
    <w:rsid w:val="006E0154"/>
    <w:rsid w:val="006E1DE2"/>
    <w:rsid w:val="006F1B15"/>
    <w:rsid w:val="006F2FE1"/>
    <w:rsid w:val="006F3FCD"/>
    <w:rsid w:val="006F42F0"/>
    <w:rsid w:val="007001E8"/>
    <w:rsid w:val="00700570"/>
    <w:rsid w:val="00701FA2"/>
    <w:rsid w:val="0071045A"/>
    <w:rsid w:val="00712667"/>
    <w:rsid w:val="007136B4"/>
    <w:rsid w:val="00714522"/>
    <w:rsid w:val="00717C53"/>
    <w:rsid w:val="00724666"/>
    <w:rsid w:val="00724A1F"/>
    <w:rsid w:val="00724A50"/>
    <w:rsid w:val="0072566B"/>
    <w:rsid w:val="007262C3"/>
    <w:rsid w:val="007263A3"/>
    <w:rsid w:val="00732ADD"/>
    <w:rsid w:val="00733519"/>
    <w:rsid w:val="00733AA6"/>
    <w:rsid w:val="00735000"/>
    <w:rsid w:val="00737847"/>
    <w:rsid w:val="00742B49"/>
    <w:rsid w:val="00744503"/>
    <w:rsid w:val="00744CE2"/>
    <w:rsid w:val="0074590E"/>
    <w:rsid w:val="00746DF4"/>
    <w:rsid w:val="0075218B"/>
    <w:rsid w:val="00752241"/>
    <w:rsid w:val="00754526"/>
    <w:rsid w:val="0075495A"/>
    <w:rsid w:val="007549A6"/>
    <w:rsid w:val="00760340"/>
    <w:rsid w:val="0076192A"/>
    <w:rsid w:val="00762DBB"/>
    <w:rsid w:val="00763E16"/>
    <w:rsid w:val="00764FFA"/>
    <w:rsid w:val="00766A4B"/>
    <w:rsid w:val="007735F9"/>
    <w:rsid w:val="007739DE"/>
    <w:rsid w:val="0077652B"/>
    <w:rsid w:val="00776CFF"/>
    <w:rsid w:val="0078156D"/>
    <w:rsid w:val="00783B72"/>
    <w:rsid w:val="00784353"/>
    <w:rsid w:val="007861DF"/>
    <w:rsid w:val="007877B2"/>
    <w:rsid w:val="007906AA"/>
    <w:rsid w:val="007925CE"/>
    <w:rsid w:val="00792F67"/>
    <w:rsid w:val="00793AE6"/>
    <w:rsid w:val="007A046C"/>
    <w:rsid w:val="007A0563"/>
    <w:rsid w:val="007A0DB9"/>
    <w:rsid w:val="007A24B1"/>
    <w:rsid w:val="007A3840"/>
    <w:rsid w:val="007A51E8"/>
    <w:rsid w:val="007A737E"/>
    <w:rsid w:val="007B048C"/>
    <w:rsid w:val="007B0A04"/>
    <w:rsid w:val="007B1413"/>
    <w:rsid w:val="007B6444"/>
    <w:rsid w:val="007C0AB2"/>
    <w:rsid w:val="007C1DB9"/>
    <w:rsid w:val="007C2275"/>
    <w:rsid w:val="007C387D"/>
    <w:rsid w:val="007C4713"/>
    <w:rsid w:val="007C5248"/>
    <w:rsid w:val="007C7708"/>
    <w:rsid w:val="007C7E77"/>
    <w:rsid w:val="007D15D0"/>
    <w:rsid w:val="007D2BAB"/>
    <w:rsid w:val="007D7FD0"/>
    <w:rsid w:val="007E2C69"/>
    <w:rsid w:val="007F155D"/>
    <w:rsid w:val="007F16DA"/>
    <w:rsid w:val="007F1AB0"/>
    <w:rsid w:val="007F271B"/>
    <w:rsid w:val="007F3491"/>
    <w:rsid w:val="007F35BD"/>
    <w:rsid w:val="007F564B"/>
    <w:rsid w:val="007F66F2"/>
    <w:rsid w:val="007F7D4B"/>
    <w:rsid w:val="00800995"/>
    <w:rsid w:val="00802245"/>
    <w:rsid w:val="008036CA"/>
    <w:rsid w:val="00803761"/>
    <w:rsid w:val="00804AB3"/>
    <w:rsid w:val="00806B60"/>
    <w:rsid w:val="00807281"/>
    <w:rsid w:val="00807FA0"/>
    <w:rsid w:val="00810F9B"/>
    <w:rsid w:val="00813292"/>
    <w:rsid w:val="008143CD"/>
    <w:rsid w:val="00814521"/>
    <w:rsid w:val="00814C06"/>
    <w:rsid w:val="00814FAA"/>
    <w:rsid w:val="00815D9A"/>
    <w:rsid w:val="0081602F"/>
    <w:rsid w:val="00816289"/>
    <w:rsid w:val="00816F7A"/>
    <w:rsid w:val="00821B33"/>
    <w:rsid w:val="00821B81"/>
    <w:rsid w:val="00822FD1"/>
    <w:rsid w:val="0082643D"/>
    <w:rsid w:val="00827D1D"/>
    <w:rsid w:val="0083300B"/>
    <w:rsid w:val="00833F56"/>
    <w:rsid w:val="00835804"/>
    <w:rsid w:val="008372A0"/>
    <w:rsid w:val="00837ED3"/>
    <w:rsid w:val="00841B2C"/>
    <w:rsid w:val="00845F08"/>
    <w:rsid w:val="00851547"/>
    <w:rsid w:val="00851F48"/>
    <w:rsid w:val="0085307C"/>
    <w:rsid w:val="00853AF1"/>
    <w:rsid w:val="008572B6"/>
    <w:rsid w:val="0085776E"/>
    <w:rsid w:val="0086002A"/>
    <w:rsid w:val="0086044D"/>
    <w:rsid w:val="008634B9"/>
    <w:rsid w:val="00863EC7"/>
    <w:rsid w:val="00864644"/>
    <w:rsid w:val="00867C62"/>
    <w:rsid w:val="00867FD9"/>
    <w:rsid w:val="00870166"/>
    <w:rsid w:val="008702BF"/>
    <w:rsid w:val="00871281"/>
    <w:rsid w:val="0087289D"/>
    <w:rsid w:val="00874330"/>
    <w:rsid w:val="0087498E"/>
    <w:rsid w:val="00876ACA"/>
    <w:rsid w:val="0088028D"/>
    <w:rsid w:val="00880C42"/>
    <w:rsid w:val="00883092"/>
    <w:rsid w:val="008845EE"/>
    <w:rsid w:val="00885508"/>
    <w:rsid w:val="00886337"/>
    <w:rsid w:val="00887BA5"/>
    <w:rsid w:val="00890956"/>
    <w:rsid w:val="0089095E"/>
    <w:rsid w:val="008926D4"/>
    <w:rsid w:val="00894349"/>
    <w:rsid w:val="00894919"/>
    <w:rsid w:val="008A07A2"/>
    <w:rsid w:val="008A0D9B"/>
    <w:rsid w:val="008A1452"/>
    <w:rsid w:val="008A178B"/>
    <w:rsid w:val="008A37CB"/>
    <w:rsid w:val="008A4DC2"/>
    <w:rsid w:val="008A4F32"/>
    <w:rsid w:val="008B24C4"/>
    <w:rsid w:val="008B2D0B"/>
    <w:rsid w:val="008B3ACB"/>
    <w:rsid w:val="008B3BAC"/>
    <w:rsid w:val="008B3F3B"/>
    <w:rsid w:val="008B501E"/>
    <w:rsid w:val="008B6BD0"/>
    <w:rsid w:val="008B7135"/>
    <w:rsid w:val="008C0850"/>
    <w:rsid w:val="008C0E16"/>
    <w:rsid w:val="008C2560"/>
    <w:rsid w:val="008C2922"/>
    <w:rsid w:val="008C34E0"/>
    <w:rsid w:val="008C3CE6"/>
    <w:rsid w:val="008C4F35"/>
    <w:rsid w:val="008C61D2"/>
    <w:rsid w:val="008C64E2"/>
    <w:rsid w:val="008C760F"/>
    <w:rsid w:val="008C7A5B"/>
    <w:rsid w:val="008D3D1D"/>
    <w:rsid w:val="008D581A"/>
    <w:rsid w:val="008D649F"/>
    <w:rsid w:val="008E2479"/>
    <w:rsid w:val="008E25EB"/>
    <w:rsid w:val="008F04D6"/>
    <w:rsid w:val="008F08B3"/>
    <w:rsid w:val="008F0CA9"/>
    <w:rsid w:val="008F2431"/>
    <w:rsid w:val="008F3EC2"/>
    <w:rsid w:val="008F5454"/>
    <w:rsid w:val="008F7CE5"/>
    <w:rsid w:val="00900383"/>
    <w:rsid w:val="009003E0"/>
    <w:rsid w:val="00902CE3"/>
    <w:rsid w:val="009048F9"/>
    <w:rsid w:val="0090575C"/>
    <w:rsid w:val="0091042D"/>
    <w:rsid w:val="00915D18"/>
    <w:rsid w:val="009203F2"/>
    <w:rsid w:val="00920A3C"/>
    <w:rsid w:val="0092135F"/>
    <w:rsid w:val="009214DD"/>
    <w:rsid w:val="00921DF6"/>
    <w:rsid w:val="00922347"/>
    <w:rsid w:val="00923B48"/>
    <w:rsid w:val="009258FE"/>
    <w:rsid w:val="00927161"/>
    <w:rsid w:val="0093048C"/>
    <w:rsid w:val="009333C9"/>
    <w:rsid w:val="00935773"/>
    <w:rsid w:val="00937198"/>
    <w:rsid w:val="00940594"/>
    <w:rsid w:val="0094327E"/>
    <w:rsid w:val="0094348A"/>
    <w:rsid w:val="009448FC"/>
    <w:rsid w:val="00944CE8"/>
    <w:rsid w:val="00944F69"/>
    <w:rsid w:val="00945D41"/>
    <w:rsid w:val="009473B8"/>
    <w:rsid w:val="009500B2"/>
    <w:rsid w:val="00951FAE"/>
    <w:rsid w:val="00953704"/>
    <w:rsid w:val="00955D8A"/>
    <w:rsid w:val="009607FD"/>
    <w:rsid w:val="009630CF"/>
    <w:rsid w:val="009654B3"/>
    <w:rsid w:val="00971756"/>
    <w:rsid w:val="00973A52"/>
    <w:rsid w:val="00975FCD"/>
    <w:rsid w:val="009814EA"/>
    <w:rsid w:val="0098297E"/>
    <w:rsid w:val="00985349"/>
    <w:rsid w:val="00986383"/>
    <w:rsid w:val="00987805"/>
    <w:rsid w:val="009913FD"/>
    <w:rsid w:val="009926C7"/>
    <w:rsid w:val="00992B64"/>
    <w:rsid w:val="009946BF"/>
    <w:rsid w:val="00995C5D"/>
    <w:rsid w:val="009966D4"/>
    <w:rsid w:val="00996C87"/>
    <w:rsid w:val="00997475"/>
    <w:rsid w:val="0099788A"/>
    <w:rsid w:val="009A0ACF"/>
    <w:rsid w:val="009A22B3"/>
    <w:rsid w:val="009A2528"/>
    <w:rsid w:val="009A3C38"/>
    <w:rsid w:val="009A4618"/>
    <w:rsid w:val="009A4B72"/>
    <w:rsid w:val="009A62EE"/>
    <w:rsid w:val="009A7680"/>
    <w:rsid w:val="009B035A"/>
    <w:rsid w:val="009B2140"/>
    <w:rsid w:val="009B26AF"/>
    <w:rsid w:val="009B30A2"/>
    <w:rsid w:val="009B464E"/>
    <w:rsid w:val="009B4D44"/>
    <w:rsid w:val="009B566C"/>
    <w:rsid w:val="009B65F5"/>
    <w:rsid w:val="009C17F8"/>
    <w:rsid w:val="009C45AF"/>
    <w:rsid w:val="009C60C9"/>
    <w:rsid w:val="009C7943"/>
    <w:rsid w:val="009D0D2B"/>
    <w:rsid w:val="009D19D5"/>
    <w:rsid w:val="009D1EE6"/>
    <w:rsid w:val="009D3CF6"/>
    <w:rsid w:val="009D3D4B"/>
    <w:rsid w:val="009D4AC3"/>
    <w:rsid w:val="009D6444"/>
    <w:rsid w:val="009D776A"/>
    <w:rsid w:val="009D7E5E"/>
    <w:rsid w:val="009E1052"/>
    <w:rsid w:val="009E1E8F"/>
    <w:rsid w:val="009E41FD"/>
    <w:rsid w:val="009E7659"/>
    <w:rsid w:val="009F1051"/>
    <w:rsid w:val="009F22BE"/>
    <w:rsid w:val="009F31DC"/>
    <w:rsid w:val="009F756A"/>
    <w:rsid w:val="00A02B51"/>
    <w:rsid w:val="00A04785"/>
    <w:rsid w:val="00A079D2"/>
    <w:rsid w:val="00A12496"/>
    <w:rsid w:val="00A12E35"/>
    <w:rsid w:val="00A17755"/>
    <w:rsid w:val="00A26819"/>
    <w:rsid w:val="00A3015F"/>
    <w:rsid w:val="00A31805"/>
    <w:rsid w:val="00A3547E"/>
    <w:rsid w:val="00A35BE6"/>
    <w:rsid w:val="00A366B0"/>
    <w:rsid w:val="00A36D8D"/>
    <w:rsid w:val="00A4049C"/>
    <w:rsid w:val="00A41CC8"/>
    <w:rsid w:val="00A42D88"/>
    <w:rsid w:val="00A43D91"/>
    <w:rsid w:val="00A45DFE"/>
    <w:rsid w:val="00A45FFD"/>
    <w:rsid w:val="00A46B5B"/>
    <w:rsid w:val="00A5038B"/>
    <w:rsid w:val="00A51D49"/>
    <w:rsid w:val="00A520D5"/>
    <w:rsid w:val="00A53DDB"/>
    <w:rsid w:val="00A54A26"/>
    <w:rsid w:val="00A55F32"/>
    <w:rsid w:val="00A57815"/>
    <w:rsid w:val="00A5799F"/>
    <w:rsid w:val="00A62AE7"/>
    <w:rsid w:val="00A6529C"/>
    <w:rsid w:val="00A70284"/>
    <w:rsid w:val="00A71C1E"/>
    <w:rsid w:val="00A72722"/>
    <w:rsid w:val="00A746F9"/>
    <w:rsid w:val="00A751EC"/>
    <w:rsid w:val="00A77641"/>
    <w:rsid w:val="00A82464"/>
    <w:rsid w:val="00A824FC"/>
    <w:rsid w:val="00A839A6"/>
    <w:rsid w:val="00A842C2"/>
    <w:rsid w:val="00A86AA4"/>
    <w:rsid w:val="00A870A5"/>
    <w:rsid w:val="00A87370"/>
    <w:rsid w:val="00A90252"/>
    <w:rsid w:val="00A90EF1"/>
    <w:rsid w:val="00A93027"/>
    <w:rsid w:val="00A94C2B"/>
    <w:rsid w:val="00A97060"/>
    <w:rsid w:val="00A973AF"/>
    <w:rsid w:val="00AA065B"/>
    <w:rsid w:val="00AA2174"/>
    <w:rsid w:val="00AA4186"/>
    <w:rsid w:val="00AA5C7D"/>
    <w:rsid w:val="00AA5EB3"/>
    <w:rsid w:val="00AB167E"/>
    <w:rsid w:val="00AB2B22"/>
    <w:rsid w:val="00AB4312"/>
    <w:rsid w:val="00AC0E68"/>
    <w:rsid w:val="00AC2BE5"/>
    <w:rsid w:val="00AC35A8"/>
    <w:rsid w:val="00AC35BC"/>
    <w:rsid w:val="00AC464F"/>
    <w:rsid w:val="00AC470A"/>
    <w:rsid w:val="00AC5A3F"/>
    <w:rsid w:val="00AC6D7A"/>
    <w:rsid w:val="00AC6E5E"/>
    <w:rsid w:val="00AC704F"/>
    <w:rsid w:val="00AD0112"/>
    <w:rsid w:val="00AD4FAA"/>
    <w:rsid w:val="00AD5CC4"/>
    <w:rsid w:val="00AD7951"/>
    <w:rsid w:val="00AD7F72"/>
    <w:rsid w:val="00AE0493"/>
    <w:rsid w:val="00AE10F2"/>
    <w:rsid w:val="00AE1C5C"/>
    <w:rsid w:val="00AE282C"/>
    <w:rsid w:val="00AE3896"/>
    <w:rsid w:val="00AF0A17"/>
    <w:rsid w:val="00AF1F06"/>
    <w:rsid w:val="00AF1F0A"/>
    <w:rsid w:val="00AF309A"/>
    <w:rsid w:val="00AF402B"/>
    <w:rsid w:val="00AF420E"/>
    <w:rsid w:val="00AF478F"/>
    <w:rsid w:val="00AF4CCE"/>
    <w:rsid w:val="00AF4E56"/>
    <w:rsid w:val="00AF5AC1"/>
    <w:rsid w:val="00AF5C58"/>
    <w:rsid w:val="00AF5CB4"/>
    <w:rsid w:val="00AF61FF"/>
    <w:rsid w:val="00B03382"/>
    <w:rsid w:val="00B04EFB"/>
    <w:rsid w:val="00B06CFB"/>
    <w:rsid w:val="00B07782"/>
    <w:rsid w:val="00B07AB8"/>
    <w:rsid w:val="00B109F0"/>
    <w:rsid w:val="00B1179A"/>
    <w:rsid w:val="00B14261"/>
    <w:rsid w:val="00B239A0"/>
    <w:rsid w:val="00B23FFE"/>
    <w:rsid w:val="00B2588E"/>
    <w:rsid w:val="00B25B2D"/>
    <w:rsid w:val="00B27B6A"/>
    <w:rsid w:val="00B27F07"/>
    <w:rsid w:val="00B3521B"/>
    <w:rsid w:val="00B36420"/>
    <w:rsid w:val="00B373AA"/>
    <w:rsid w:val="00B37B58"/>
    <w:rsid w:val="00B401E6"/>
    <w:rsid w:val="00B41128"/>
    <w:rsid w:val="00B424A8"/>
    <w:rsid w:val="00B43849"/>
    <w:rsid w:val="00B43D06"/>
    <w:rsid w:val="00B5107E"/>
    <w:rsid w:val="00B54779"/>
    <w:rsid w:val="00B57229"/>
    <w:rsid w:val="00B6018E"/>
    <w:rsid w:val="00B613A6"/>
    <w:rsid w:val="00B6618B"/>
    <w:rsid w:val="00B66448"/>
    <w:rsid w:val="00B70371"/>
    <w:rsid w:val="00B73314"/>
    <w:rsid w:val="00B77BE5"/>
    <w:rsid w:val="00B8038A"/>
    <w:rsid w:val="00B85BFF"/>
    <w:rsid w:val="00B87CBF"/>
    <w:rsid w:val="00B90A02"/>
    <w:rsid w:val="00B90BB6"/>
    <w:rsid w:val="00B92EE0"/>
    <w:rsid w:val="00B92FBE"/>
    <w:rsid w:val="00B94797"/>
    <w:rsid w:val="00B961E3"/>
    <w:rsid w:val="00B96D1D"/>
    <w:rsid w:val="00B97B6F"/>
    <w:rsid w:val="00BA3374"/>
    <w:rsid w:val="00BA5192"/>
    <w:rsid w:val="00BA582D"/>
    <w:rsid w:val="00BA6D6D"/>
    <w:rsid w:val="00BB2728"/>
    <w:rsid w:val="00BB52E5"/>
    <w:rsid w:val="00BB7A11"/>
    <w:rsid w:val="00BC2568"/>
    <w:rsid w:val="00BC5E99"/>
    <w:rsid w:val="00BC7B7F"/>
    <w:rsid w:val="00BC7F39"/>
    <w:rsid w:val="00BD1320"/>
    <w:rsid w:val="00BD183C"/>
    <w:rsid w:val="00BE6B23"/>
    <w:rsid w:val="00BE7417"/>
    <w:rsid w:val="00BE7E4E"/>
    <w:rsid w:val="00BF00AD"/>
    <w:rsid w:val="00BF1B65"/>
    <w:rsid w:val="00BF2760"/>
    <w:rsid w:val="00BF5BA6"/>
    <w:rsid w:val="00BF6905"/>
    <w:rsid w:val="00C01D08"/>
    <w:rsid w:val="00C01D78"/>
    <w:rsid w:val="00C028F7"/>
    <w:rsid w:val="00C04800"/>
    <w:rsid w:val="00C06013"/>
    <w:rsid w:val="00C1085A"/>
    <w:rsid w:val="00C10998"/>
    <w:rsid w:val="00C15317"/>
    <w:rsid w:val="00C1570B"/>
    <w:rsid w:val="00C15C42"/>
    <w:rsid w:val="00C17A0A"/>
    <w:rsid w:val="00C203BE"/>
    <w:rsid w:val="00C21005"/>
    <w:rsid w:val="00C245C1"/>
    <w:rsid w:val="00C27603"/>
    <w:rsid w:val="00C3081D"/>
    <w:rsid w:val="00C34696"/>
    <w:rsid w:val="00C34ACE"/>
    <w:rsid w:val="00C34FBE"/>
    <w:rsid w:val="00C3528C"/>
    <w:rsid w:val="00C36CB8"/>
    <w:rsid w:val="00C37EDE"/>
    <w:rsid w:val="00C41074"/>
    <w:rsid w:val="00C43450"/>
    <w:rsid w:val="00C43669"/>
    <w:rsid w:val="00C4394E"/>
    <w:rsid w:val="00C45660"/>
    <w:rsid w:val="00C47FAD"/>
    <w:rsid w:val="00C53501"/>
    <w:rsid w:val="00C57010"/>
    <w:rsid w:val="00C57C0D"/>
    <w:rsid w:val="00C6044F"/>
    <w:rsid w:val="00C60C60"/>
    <w:rsid w:val="00C61D4E"/>
    <w:rsid w:val="00C61D6E"/>
    <w:rsid w:val="00C6571D"/>
    <w:rsid w:val="00C67134"/>
    <w:rsid w:val="00C67ACE"/>
    <w:rsid w:val="00C7742B"/>
    <w:rsid w:val="00C815D5"/>
    <w:rsid w:val="00C81C48"/>
    <w:rsid w:val="00C84F9D"/>
    <w:rsid w:val="00C87008"/>
    <w:rsid w:val="00C920D9"/>
    <w:rsid w:val="00CA0486"/>
    <w:rsid w:val="00CA1184"/>
    <w:rsid w:val="00CA2DC2"/>
    <w:rsid w:val="00CA3653"/>
    <w:rsid w:val="00CA48B9"/>
    <w:rsid w:val="00CA70E3"/>
    <w:rsid w:val="00CB3339"/>
    <w:rsid w:val="00CB5224"/>
    <w:rsid w:val="00CB5661"/>
    <w:rsid w:val="00CB5D67"/>
    <w:rsid w:val="00CB7460"/>
    <w:rsid w:val="00CC08CD"/>
    <w:rsid w:val="00CC1D78"/>
    <w:rsid w:val="00CC4FD1"/>
    <w:rsid w:val="00CC5562"/>
    <w:rsid w:val="00CC602E"/>
    <w:rsid w:val="00CC75C2"/>
    <w:rsid w:val="00CC7DE9"/>
    <w:rsid w:val="00CD41A0"/>
    <w:rsid w:val="00CD479F"/>
    <w:rsid w:val="00CD4C5E"/>
    <w:rsid w:val="00CD5235"/>
    <w:rsid w:val="00CD59EB"/>
    <w:rsid w:val="00CE058A"/>
    <w:rsid w:val="00CE2098"/>
    <w:rsid w:val="00CE5A64"/>
    <w:rsid w:val="00CF0C58"/>
    <w:rsid w:val="00CF6866"/>
    <w:rsid w:val="00D00B82"/>
    <w:rsid w:val="00D03537"/>
    <w:rsid w:val="00D04FEE"/>
    <w:rsid w:val="00D1114D"/>
    <w:rsid w:val="00D129A6"/>
    <w:rsid w:val="00D12F16"/>
    <w:rsid w:val="00D13100"/>
    <w:rsid w:val="00D137BF"/>
    <w:rsid w:val="00D15CC5"/>
    <w:rsid w:val="00D17D32"/>
    <w:rsid w:val="00D20BD6"/>
    <w:rsid w:val="00D24DD1"/>
    <w:rsid w:val="00D272B9"/>
    <w:rsid w:val="00D31B5D"/>
    <w:rsid w:val="00D332D8"/>
    <w:rsid w:val="00D34C76"/>
    <w:rsid w:val="00D36DEF"/>
    <w:rsid w:val="00D36ED0"/>
    <w:rsid w:val="00D4204D"/>
    <w:rsid w:val="00D42D23"/>
    <w:rsid w:val="00D42D60"/>
    <w:rsid w:val="00D47221"/>
    <w:rsid w:val="00D53C81"/>
    <w:rsid w:val="00D55567"/>
    <w:rsid w:val="00D55BC1"/>
    <w:rsid w:val="00D57DC2"/>
    <w:rsid w:val="00D57EA5"/>
    <w:rsid w:val="00D60C53"/>
    <w:rsid w:val="00D623F6"/>
    <w:rsid w:val="00D65DFF"/>
    <w:rsid w:val="00D672AC"/>
    <w:rsid w:val="00D676B7"/>
    <w:rsid w:val="00D677B9"/>
    <w:rsid w:val="00D67F95"/>
    <w:rsid w:val="00D71ADF"/>
    <w:rsid w:val="00D83C6A"/>
    <w:rsid w:val="00D83F66"/>
    <w:rsid w:val="00D843C9"/>
    <w:rsid w:val="00D85EB4"/>
    <w:rsid w:val="00D90745"/>
    <w:rsid w:val="00D91A4D"/>
    <w:rsid w:val="00D93A24"/>
    <w:rsid w:val="00D93E4D"/>
    <w:rsid w:val="00D9404E"/>
    <w:rsid w:val="00D95151"/>
    <w:rsid w:val="00D96A38"/>
    <w:rsid w:val="00DA2D26"/>
    <w:rsid w:val="00DA4A1F"/>
    <w:rsid w:val="00DA612C"/>
    <w:rsid w:val="00DA7684"/>
    <w:rsid w:val="00DB036D"/>
    <w:rsid w:val="00DB25FB"/>
    <w:rsid w:val="00DB2A99"/>
    <w:rsid w:val="00DB2AA3"/>
    <w:rsid w:val="00DB4808"/>
    <w:rsid w:val="00DB49AA"/>
    <w:rsid w:val="00DC0984"/>
    <w:rsid w:val="00DC0F58"/>
    <w:rsid w:val="00DC3B4E"/>
    <w:rsid w:val="00DC77F4"/>
    <w:rsid w:val="00DD0356"/>
    <w:rsid w:val="00DD0D52"/>
    <w:rsid w:val="00DD15E6"/>
    <w:rsid w:val="00DD5DF2"/>
    <w:rsid w:val="00DD722B"/>
    <w:rsid w:val="00DE1414"/>
    <w:rsid w:val="00DE5B55"/>
    <w:rsid w:val="00DE5C45"/>
    <w:rsid w:val="00DE698D"/>
    <w:rsid w:val="00DF0E7C"/>
    <w:rsid w:val="00DF3B36"/>
    <w:rsid w:val="00DF4E6F"/>
    <w:rsid w:val="00DF521B"/>
    <w:rsid w:val="00DF58AF"/>
    <w:rsid w:val="00DF62D7"/>
    <w:rsid w:val="00DF76AB"/>
    <w:rsid w:val="00DF7730"/>
    <w:rsid w:val="00E000B0"/>
    <w:rsid w:val="00E006F2"/>
    <w:rsid w:val="00E02519"/>
    <w:rsid w:val="00E02CBC"/>
    <w:rsid w:val="00E04DD8"/>
    <w:rsid w:val="00E071F3"/>
    <w:rsid w:val="00E134DB"/>
    <w:rsid w:val="00E21BC5"/>
    <w:rsid w:val="00E223FB"/>
    <w:rsid w:val="00E22546"/>
    <w:rsid w:val="00E241CB"/>
    <w:rsid w:val="00E24C2B"/>
    <w:rsid w:val="00E25D5F"/>
    <w:rsid w:val="00E27816"/>
    <w:rsid w:val="00E31769"/>
    <w:rsid w:val="00E325F6"/>
    <w:rsid w:val="00E35C5B"/>
    <w:rsid w:val="00E36C4B"/>
    <w:rsid w:val="00E4073B"/>
    <w:rsid w:val="00E4441B"/>
    <w:rsid w:val="00E46F96"/>
    <w:rsid w:val="00E47AEA"/>
    <w:rsid w:val="00E5056C"/>
    <w:rsid w:val="00E507C6"/>
    <w:rsid w:val="00E52580"/>
    <w:rsid w:val="00E53C92"/>
    <w:rsid w:val="00E575D8"/>
    <w:rsid w:val="00E5761D"/>
    <w:rsid w:val="00E60256"/>
    <w:rsid w:val="00E6051E"/>
    <w:rsid w:val="00E6292D"/>
    <w:rsid w:val="00E6469E"/>
    <w:rsid w:val="00E647F9"/>
    <w:rsid w:val="00E723B5"/>
    <w:rsid w:val="00E72D21"/>
    <w:rsid w:val="00E73EC3"/>
    <w:rsid w:val="00E75E08"/>
    <w:rsid w:val="00E83369"/>
    <w:rsid w:val="00E85741"/>
    <w:rsid w:val="00E869EA"/>
    <w:rsid w:val="00E87E3A"/>
    <w:rsid w:val="00E90450"/>
    <w:rsid w:val="00E90D41"/>
    <w:rsid w:val="00E91844"/>
    <w:rsid w:val="00E91E9F"/>
    <w:rsid w:val="00E94555"/>
    <w:rsid w:val="00E94FA1"/>
    <w:rsid w:val="00E9642E"/>
    <w:rsid w:val="00E979E8"/>
    <w:rsid w:val="00E97C46"/>
    <w:rsid w:val="00EA23A3"/>
    <w:rsid w:val="00EA25EA"/>
    <w:rsid w:val="00EA2E1B"/>
    <w:rsid w:val="00EA4706"/>
    <w:rsid w:val="00EA78CA"/>
    <w:rsid w:val="00EA78E2"/>
    <w:rsid w:val="00EA7E3F"/>
    <w:rsid w:val="00EB07CB"/>
    <w:rsid w:val="00EB184E"/>
    <w:rsid w:val="00EB35EC"/>
    <w:rsid w:val="00EB3BE9"/>
    <w:rsid w:val="00EB4BCA"/>
    <w:rsid w:val="00EB4C6C"/>
    <w:rsid w:val="00EB64F0"/>
    <w:rsid w:val="00EB66C8"/>
    <w:rsid w:val="00EB6B36"/>
    <w:rsid w:val="00EC2A11"/>
    <w:rsid w:val="00EC468A"/>
    <w:rsid w:val="00EC71F1"/>
    <w:rsid w:val="00ED156D"/>
    <w:rsid w:val="00ED1F21"/>
    <w:rsid w:val="00ED47AD"/>
    <w:rsid w:val="00ED5B69"/>
    <w:rsid w:val="00ED7D90"/>
    <w:rsid w:val="00EE1032"/>
    <w:rsid w:val="00EE13F7"/>
    <w:rsid w:val="00EE15BF"/>
    <w:rsid w:val="00EE35C7"/>
    <w:rsid w:val="00EE3BAD"/>
    <w:rsid w:val="00EE41C6"/>
    <w:rsid w:val="00EE5A17"/>
    <w:rsid w:val="00EE695D"/>
    <w:rsid w:val="00EE76E4"/>
    <w:rsid w:val="00EF3BE4"/>
    <w:rsid w:val="00F01C5F"/>
    <w:rsid w:val="00F023E2"/>
    <w:rsid w:val="00F03351"/>
    <w:rsid w:val="00F05808"/>
    <w:rsid w:val="00F065EF"/>
    <w:rsid w:val="00F07786"/>
    <w:rsid w:val="00F10242"/>
    <w:rsid w:val="00F136A9"/>
    <w:rsid w:val="00F14619"/>
    <w:rsid w:val="00F1649C"/>
    <w:rsid w:val="00F16EF4"/>
    <w:rsid w:val="00F22C00"/>
    <w:rsid w:val="00F22C2E"/>
    <w:rsid w:val="00F23185"/>
    <w:rsid w:val="00F23ADA"/>
    <w:rsid w:val="00F24CBA"/>
    <w:rsid w:val="00F260BB"/>
    <w:rsid w:val="00F2689C"/>
    <w:rsid w:val="00F2706A"/>
    <w:rsid w:val="00F3154C"/>
    <w:rsid w:val="00F318D2"/>
    <w:rsid w:val="00F3518C"/>
    <w:rsid w:val="00F4021D"/>
    <w:rsid w:val="00F42CC8"/>
    <w:rsid w:val="00F433E8"/>
    <w:rsid w:val="00F4408F"/>
    <w:rsid w:val="00F440C1"/>
    <w:rsid w:val="00F44983"/>
    <w:rsid w:val="00F46FF7"/>
    <w:rsid w:val="00F5184C"/>
    <w:rsid w:val="00F54059"/>
    <w:rsid w:val="00F55D09"/>
    <w:rsid w:val="00F56033"/>
    <w:rsid w:val="00F62FC7"/>
    <w:rsid w:val="00F63621"/>
    <w:rsid w:val="00F643CB"/>
    <w:rsid w:val="00F65A39"/>
    <w:rsid w:val="00F6657E"/>
    <w:rsid w:val="00F70F0F"/>
    <w:rsid w:val="00F72D3E"/>
    <w:rsid w:val="00F73DEA"/>
    <w:rsid w:val="00F768D5"/>
    <w:rsid w:val="00F83586"/>
    <w:rsid w:val="00F84F43"/>
    <w:rsid w:val="00F86790"/>
    <w:rsid w:val="00F945EF"/>
    <w:rsid w:val="00F965EF"/>
    <w:rsid w:val="00F97629"/>
    <w:rsid w:val="00FA2244"/>
    <w:rsid w:val="00FA290F"/>
    <w:rsid w:val="00FA2CC6"/>
    <w:rsid w:val="00FA39EE"/>
    <w:rsid w:val="00FA3C27"/>
    <w:rsid w:val="00FA4BD8"/>
    <w:rsid w:val="00FA4F91"/>
    <w:rsid w:val="00FA5342"/>
    <w:rsid w:val="00FA622B"/>
    <w:rsid w:val="00FA6DF9"/>
    <w:rsid w:val="00FB1E37"/>
    <w:rsid w:val="00FB5005"/>
    <w:rsid w:val="00FB62EB"/>
    <w:rsid w:val="00FC5A5F"/>
    <w:rsid w:val="00FD0FAC"/>
    <w:rsid w:val="00FD2F23"/>
    <w:rsid w:val="00FD6D87"/>
    <w:rsid w:val="00FD7645"/>
    <w:rsid w:val="00FE3763"/>
    <w:rsid w:val="00FE4B0A"/>
    <w:rsid w:val="00FE5539"/>
    <w:rsid w:val="00FE5E77"/>
    <w:rsid w:val="00FE63E8"/>
    <w:rsid w:val="00FE6CC7"/>
    <w:rsid w:val="00FE7761"/>
    <w:rsid w:val="00FF0D1B"/>
    <w:rsid w:val="00FF0E78"/>
    <w:rsid w:val="00FF387B"/>
    <w:rsid w:val="00FF6A5C"/>
    <w:rsid w:val="00FF6B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wrap-style:none" fillcolor="white">
      <v:fill color="white"/>
      <v:textbox style="mso-fit-shape-to-text:t"/>
    </o:shapedefaults>
    <o:shapelayout v:ext="edit">
      <o:idmap v:ext="edit" data="1"/>
    </o:shapelayout>
  </w:shapeDefaults>
  <w:decimalSymbol w:val="."/>
  <w:listSeparator w:val=","/>
  <w15:chartTrackingRefBased/>
  <w15:docId w15:val="{7D575BE8-90DD-4F72-8853-1F9577BA1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65B4"/>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5179F9"/>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內文3"/>
    <w:basedOn w:val="a"/>
    <w:autoRedefine/>
    <w:rsid w:val="005179F9"/>
    <w:rPr>
      <w:rFonts w:ascii="標楷體" w:eastAsia="標楷體" w:cs="標楷體"/>
      <w:sz w:val="28"/>
      <w:szCs w:val="28"/>
    </w:rPr>
  </w:style>
  <w:style w:type="paragraph" w:customStyle="1" w:styleId="a4">
    <w:name w:val="表凸一"/>
    <w:basedOn w:val="a"/>
    <w:rsid w:val="005179F9"/>
    <w:pPr>
      <w:tabs>
        <w:tab w:val="left" w:pos="397"/>
      </w:tabs>
      <w:spacing w:line="520" w:lineRule="exact"/>
      <w:ind w:left="397" w:right="113" w:hanging="284"/>
      <w:jc w:val="both"/>
    </w:pPr>
    <w:rPr>
      <w:rFonts w:eastAsia="全真楷書"/>
      <w:sz w:val="30"/>
      <w:szCs w:val="30"/>
    </w:rPr>
  </w:style>
  <w:style w:type="paragraph" w:styleId="2">
    <w:name w:val="Body Text 2"/>
    <w:basedOn w:val="a"/>
    <w:link w:val="20"/>
    <w:rsid w:val="005179F9"/>
    <w:rPr>
      <w:rFonts w:ascii="標楷體" w:eastAsia="標楷體" w:cs="標楷體"/>
      <w:sz w:val="22"/>
      <w:szCs w:val="22"/>
    </w:rPr>
  </w:style>
  <w:style w:type="paragraph" w:styleId="Web">
    <w:name w:val="Normal (Web)"/>
    <w:basedOn w:val="a"/>
    <w:rsid w:val="005179F9"/>
    <w:pPr>
      <w:widowControl/>
      <w:spacing w:before="100" w:after="100"/>
    </w:pPr>
    <w:rPr>
      <w:rFonts w:ascii="Arial Unicode MS" w:eastAsia="Arial Unicode MS" w:hAnsi="Arial Unicode MS" w:cs="Arial Unicode MS"/>
      <w:kern w:val="0"/>
    </w:rPr>
  </w:style>
  <w:style w:type="paragraph" w:styleId="HTML">
    <w:name w:val="HTML Preformatted"/>
    <w:basedOn w:val="a"/>
    <w:link w:val="HTML0"/>
    <w:rsid w:val="005179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21">
    <w:name w:val="Body Text Indent 2"/>
    <w:basedOn w:val="a"/>
    <w:link w:val="22"/>
    <w:rsid w:val="005179F9"/>
    <w:pPr>
      <w:spacing w:line="500" w:lineRule="exact"/>
      <w:ind w:left="1944" w:hanging="504"/>
    </w:pPr>
    <w:rPr>
      <w:rFonts w:eastAsia="標楷體"/>
      <w:sz w:val="28"/>
      <w:szCs w:val="28"/>
    </w:rPr>
  </w:style>
  <w:style w:type="paragraph" w:styleId="a5">
    <w:name w:val="footer"/>
    <w:basedOn w:val="a"/>
    <w:rsid w:val="005179F9"/>
    <w:pPr>
      <w:tabs>
        <w:tab w:val="center" w:pos="4153"/>
        <w:tab w:val="right" w:pos="8306"/>
      </w:tabs>
      <w:snapToGrid w:val="0"/>
    </w:pPr>
    <w:rPr>
      <w:sz w:val="20"/>
      <w:szCs w:val="20"/>
    </w:rPr>
  </w:style>
  <w:style w:type="character" w:styleId="a6">
    <w:name w:val="page number"/>
    <w:basedOn w:val="a0"/>
    <w:rsid w:val="005179F9"/>
  </w:style>
  <w:style w:type="paragraph" w:styleId="a7">
    <w:name w:val="header"/>
    <w:basedOn w:val="a"/>
    <w:link w:val="a8"/>
    <w:semiHidden/>
    <w:unhideWhenUsed/>
    <w:rsid w:val="00002B66"/>
    <w:pPr>
      <w:tabs>
        <w:tab w:val="center" w:pos="4153"/>
        <w:tab w:val="right" w:pos="8306"/>
      </w:tabs>
      <w:snapToGrid w:val="0"/>
      <w:spacing w:line="240" w:lineRule="atLeast"/>
      <w:ind w:leftChars="7" w:left="7" w:rightChars="33" w:right="33"/>
      <w:jc w:val="both"/>
    </w:pPr>
    <w:rPr>
      <w:sz w:val="20"/>
      <w:szCs w:val="20"/>
    </w:rPr>
  </w:style>
  <w:style w:type="character" w:customStyle="1" w:styleId="a8">
    <w:name w:val="頁首 字元"/>
    <w:link w:val="a7"/>
    <w:semiHidden/>
    <w:rsid w:val="00002B66"/>
    <w:rPr>
      <w:rFonts w:eastAsia="新細明體"/>
      <w:kern w:val="2"/>
      <w:lang w:val="en-US" w:eastAsia="zh-TW" w:bidi="ar-SA"/>
    </w:rPr>
  </w:style>
  <w:style w:type="paragraph" w:styleId="a9">
    <w:name w:val="Plain Text"/>
    <w:basedOn w:val="a"/>
    <w:link w:val="aa"/>
    <w:unhideWhenUsed/>
    <w:rsid w:val="00002B66"/>
    <w:pPr>
      <w:spacing w:line="240" w:lineRule="atLeast"/>
      <w:ind w:leftChars="7" w:left="7" w:rightChars="33" w:right="33"/>
      <w:jc w:val="both"/>
    </w:pPr>
    <w:rPr>
      <w:rFonts w:ascii="Calibri" w:hAnsi="Courier New" w:cs="Courier New"/>
    </w:rPr>
  </w:style>
  <w:style w:type="character" w:customStyle="1" w:styleId="aa">
    <w:name w:val="純文字 字元"/>
    <w:link w:val="a9"/>
    <w:rsid w:val="00002B66"/>
    <w:rPr>
      <w:rFonts w:ascii="Calibri" w:eastAsia="新細明體" w:hAnsi="Courier New" w:cs="Courier New"/>
      <w:kern w:val="2"/>
      <w:sz w:val="24"/>
      <w:szCs w:val="24"/>
      <w:lang w:val="en-US" w:eastAsia="zh-TW" w:bidi="ar-SA"/>
    </w:rPr>
  </w:style>
  <w:style w:type="character" w:customStyle="1" w:styleId="HTML0">
    <w:name w:val="HTML 預設格式 字元"/>
    <w:link w:val="HTML"/>
    <w:rsid w:val="00002B66"/>
    <w:rPr>
      <w:rFonts w:ascii="細明體" w:eastAsia="細明體" w:hAnsi="細明體" w:cs="細明體"/>
      <w:sz w:val="24"/>
      <w:szCs w:val="24"/>
      <w:lang w:val="en-US" w:eastAsia="zh-TW" w:bidi="ar-SA"/>
    </w:rPr>
  </w:style>
  <w:style w:type="character" w:customStyle="1" w:styleId="20">
    <w:name w:val="本文 2 字元"/>
    <w:link w:val="2"/>
    <w:rsid w:val="005C13AA"/>
    <w:rPr>
      <w:rFonts w:ascii="標楷體" w:eastAsia="標楷體" w:cs="標楷體"/>
      <w:kern w:val="2"/>
      <w:sz w:val="22"/>
      <w:szCs w:val="22"/>
      <w:lang w:val="en-US" w:eastAsia="zh-TW" w:bidi="ar-SA"/>
    </w:rPr>
  </w:style>
  <w:style w:type="character" w:customStyle="1" w:styleId="22">
    <w:name w:val="本文縮排 2 字元"/>
    <w:link w:val="21"/>
    <w:rsid w:val="00342603"/>
    <w:rPr>
      <w:rFonts w:eastAsia="標楷體"/>
      <w:kern w:val="2"/>
      <w:sz w:val="28"/>
      <w:szCs w:val="28"/>
      <w:lang w:val="en-US" w:eastAsia="zh-TW" w:bidi="ar-SA"/>
    </w:rPr>
  </w:style>
  <w:style w:type="character" w:customStyle="1" w:styleId="HeaderChar">
    <w:name w:val="Header Char"/>
    <w:semiHidden/>
    <w:locked/>
    <w:rsid w:val="00395C27"/>
    <w:rPr>
      <w:rFonts w:cs="Times New Roman"/>
      <w:sz w:val="20"/>
      <w:szCs w:val="20"/>
    </w:rPr>
  </w:style>
  <w:style w:type="character" w:customStyle="1" w:styleId="PlainTextChar">
    <w:name w:val="Plain Text Char"/>
    <w:locked/>
    <w:rsid w:val="00395C27"/>
    <w:rPr>
      <w:rFonts w:ascii="Calibri" w:eastAsia="新細明體" w:hAnsi="Courier New" w:cs="Courier New"/>
      <w:sz w:val="24"/>
      <w:szCs w:val="24"/>
    </w:rPr>
  </w:style>
  <w:style w:type="character" w:customStyle="1" w:styleId="HTMLPreformattedChar">
    <w:name w:val="HTML Preformatted Char"/>
    <w:locked/>
    <w:rsid w:val="00395C27"/>
    <w:rPr>
      <w:rFonts w:ascii="細明體" w:eastAsia="細明體" w:hAnsi="細明體" w:cs="細明體"/>
      <w:kern w:val="0"/>
      <w:sz w:val="24"/>
      <w:szCs w:val="24"/>
    </w:rPr>
  </w:style>
  <w:style w:type="character" w:customStyle="1" w:styleId="BodyText2Char">
    <w:name w:val="Body Text 2 Char"/>
    <w:locked/>
    <w:rsid w:val="0098297E"/>
    <w:rPr>
      <w:rFonts w:ascii="標楷體" w:eastAsia="標楷體" w:hAnsi="Times New Roman" w:cs="標楷體"/>
      <w:sz w:val="22"/>
    </w:rPr>
  </w:style>
  <w:style w:type="paragraph" w:styleId="ab">
    <w:name w:val="Salutation"/>
    <w:basedOn w:val="a"/>
    <w:next w:val="a"/>
    <w:rsid w:val="00EB6B36"/>
    <w:rPr>
      <w:rFonts w:ascii="標楷體" w:eastAsia="標楷體" w:hAnsi="標楷體"/>
    </w:rPr>
  </w:style>
  <w:style w:type="paragraph" w:customStyle="1" w:styleId="11">
    <w:name w:val=" 字元 字元1 字元 字元 字元1 字元 字元 字元 字元"/>
    <w:basedOn w:val="a"/>
    <w:semiHidden/>
    <w:rsid w:val="00FE7761"/>
    <w:pPr>
      <w:widowControl/>
      <w:spacing w:after="160" w:line="240" w:lineRule="exact"/>
    </w:pPr>
    <w:rPr>
      <w:rFonts w:ascii="Verdana" w:eastAsia="Times New Roman" w:hAnsi="Verdana" w:cs="Mangal"/>
      <w:sz w:val="20"/>
      <w:lang w:eastAsia="en-US" w:bidi="hi-IN"/>
    </w:rPr>
  </w:style>
  <w:style w:type="paragraph" w:styleId="ac">
    <w:name w:val="Balloon Text"/>
    <w:basedOn w:val="a"/>
    <w:semiHidden/>
    <w:rsid w:val="00292C19"/>
    <w:rPr>
      <w:rFonts w:ascii="Arial" w:hAnsi="Arial"/>
      <w:sz w:val="18"/>
      <w:szCs w:val="18"/>
    </w:rPr>
  </w:style>
  <w:style w:type="character" w:styleId="ad">
    <w:name w:val="annotation reference"/>
    <w:rsid w:val="00DB2AA3"/>
    <w:rPr>
      <w:sz w:val="18"/>
      <w:szCs w:val="18"/>
    </w:rPr>
  </w:style>
  <w:style w:type="paragraph" w:styleId="ae">
    <w:name w:val="annotation text"/>
    <w:basedOn w:val="a"/>
    <w:link w:val="af"/>
    <w:rsid w:val="00DB2AA3"/>
  </w:style>
  <w:style w:type="character" w:customStyle="1" w:styleId="af">
    <w:name w:val="註解文字 字元"/>
    <w:link w:val="ae"/>
    <w:rsid w:val="00DB2AA3"/>
    <w:rPr>
      <w:kern w:val="2"/>
      <w:sz w:val="24"/>
      <w:szCs w:val="24"/>
    </w:rPr>
  </w:style>
  <w:style w:type="paragraph" w:styleId="af0">
    <w:name w:val="annotation subject"/>
    <w:basedOn w:val="ae"/>
    <w:next w:val="ae"/>
    <w:link w:val="af1"/>
    <w:rsid w:val="00DB2AA3"/>
    <w:rPr>
      <w:b/>
      <w:bCs/>
    </w:rPr>
  </w:style>
  <w:style w:type="character" w:customStyle="1" w:styleId="af1">
    <w:name w:val="註解主旨 字元"/>
    <w:link w:val="af0"/>
    <w:rsid w:val="00DB2AA3"/>
    <w:rPr>
      <w:b/>
      <w:bCs/>
      <w:kern w:val="2"/>
      <w:sz w:val="24"/>
      <w:szCs w:val="24"/>
    </w:rPr>
  </w:style>
  <w:style w:type="paragraph" w:styleId="af2">
    <w:name w:val="Revision"/>
    <w:hidden/>
    <w:uiPriority w:val="99"/>
    <w:semiHidden/>
    <w:rsid w:val="00DB2AA3"/>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86725">
      <w:bodyDiv w:val="1"/>
      <w:marLeft w:val="0"/>
      <w:marRight w:val="0"/>
      <w:marTop w:val="0"/>
      <w:marBottom w:val="0"/>
      <w:divBdr>
        <w:top w:val="none" w:sz="0" w:space="0" w:color="auto"/>
        <w:left w:val="none" w:sz="0" w:space="0" w:color="auto"/>
        <w:bottom w:val="none" w:sz="0" w:space="0" w:color="auto"/>
        <w:right w:val="none" w:sz="0" w:space="0" w:color="auto"/>
      </w:divBdr>
    </w:div>
    <w:div w:id="23140737">
      <w:bodyDiv w:val="1"/>
      <w:marLeft w:val="0"/>
      <w:marRight w:val="0"/>
      <w:marTop w:val="0"/>
      <w:marBottom w:val="0"/>
      <w:divBdr>
        <w:top w:val="none" w:sz="0" w:space="0" w:color="auto"/>
        <w:left w:val="none" w:sz="0" w:space="0" w:color="auto"/>
        <w:bottom w:val="none" w:sz="0" w:space="0" w:color="auto"/>
        <w:right w:val="none" w:sz="0" w:space="0" w:color="auto"/>
      </w:divBdr>
    </w:div>
    <w:div w:id="528178923">
      <w:bodyDiv w:val="1"/>
      <w:marLeft w:val="0"/>
      <w:marRight w:val="0"/>
      <w:marTop w:val="0"/>
      <w:marBottom w:val="0"/>
      <w:divBdr>
        <w:top w:val="none" w:sz="0" w:space="0" w:color="auto"/>
        <w:left w:val="none" w:sz="0" w:space="0" w:color="auto"/>
        <w:bottom w:val="none" w:sz="0" w:space="0" w:color="auto"/>
        <w:right w:val="none" w:sz="0" w:space="0" w:color="auto"/>
      </w:divBdr>
    </w:div>
    <w:div w:id="1006177004">
      <w:bodyDiv w:val="1"/>
      <w:marLeft w:val="0"/>
      <w:marRight w:val="0"/>
      <w:marTop w:val="0"/>
      <w:marBottom w:val="0"/>
      <w:divBdr>
        <w:top w:val="none" w:sz="0" w:space="0" w:color="auto"/>
        <w:left w:val="none" w:sz="0" w:space="0" w:color="auto"/>
        <w:bottom w:val="none" w:sz="0" w:space="0" w:color="auto"/>
        <w:right w:val="none" w:sz="0" w:space="0" w:color="auto"/>
      </w:divBdr>
    </w:div>
    <w:div w:id="1518227228">
      <w:bodyDiv w:val="1"/>
      <w:marLeft w:val="0"/>
      <w:marRight w:val="0"/>
      <w:marTop w:val="0"/>
      <w:marBottom w:val="0"/>
      <w:divBdr>
        <w:top w:val="none" w:sz="0" w:space="0" w:color="auto"/>
        <w:left w:val="none" w:sz="0" w:space="0" w:color="auto"/>
        <w:bottom w:val="none" w:sz="0" w:space="0" w:color="auto"/>
        <w:right w:val="none" w:sz="0" w:space="0" w:color="auto"/>
      </w:divBdr>
      <w:divsChild>
        <w:div w:id="851607413">
          <w:marLeft w:val="0"/>
          <w:marRight w:val="0"/>
          <w:marTop w:val="0"/>
          <w:marBottom w:val="0"/>
          <w:divBdr>
            <w:top w:val="none" w:sz="0" w:space="0" w:color="auto"/>
            <w:left w:val="none" w:sz="0" w:space="0" w:color="auto"/>
            <w:bottom w:val="none" w:sz="0" w:space="0" w:color="auto"/>
            <w:right w:val="none" w:sz="0" w:space="0" w:color="auto"/>
          </w:divBdr>
          <w:divsChild>
            <w:div w:id="1291739781">
              <w:marLeft w:val="0"/>
              <w:marRight w:val="0"/>
              <w:marTop w:val="0"/>
              <w:marBottom w:val="0"/>
              <w:divBdr>
                <w:top w:val="none" w:sz="0" w:space="0" w:color="auto"/>
                <w:left w:val="none" w:sz="0" w:space="0" w:color="auto"/>
                <w:bottom w:val="none" w:sz="0" w:space="0" w:color="auto"/>
                <w:right w:val="none" w:sz="0" w:space="0" w:color="auto"/>
              </w:divBdr>
              <w:divsChild>
                <w:div w:id="354625250">
                  <w:marLeft w:val="0"/>
                  <w:marRight w:val="0"/>
                  <w:marTop w:val="0"/>
                  <w:marBottom w:val="0"/>
                  <w:divBdr>
                    <w:top w:val="none" w:sz="0" w:space="0" w:color="auto"/>
                    <w:left w:val="none" w:sz="0" w:space="0" w:color="auto"/>
                    <w:bottom w:val="none" w:sz="0" w:space="0" w:color="auto"/>
                    <w:right w:val="none" w:sz="0" w:space="0" w:color="auto"/>
                  </w:divBdr>
                  <w:divsChild>
                    <w:div w:id="483279160">
                      <w:marLeft w:val="0"/>
                      <w:marRight w:val="0"/>
                      <w:marTop w:val="0"/>
                      <w:marBottom w:val="0"/>
                      <w:divBdr>
                        <w:top w:val="none" w:sz="0" w:space="0" w:color="auto"/>
                        <w:left w:val="none" w:sz="0" w:space="0" w:color="auto"/>
                        <w:bottom w:val="none" w:sz="0" w:space="0" w:color="auto"/>
                        <w:right w:val="none" w:sz="0" w:space="0" w:color="auto"/>
                      </w:divBdr>
                      <w:divsChild>
                        <w:div w:id="1147865540">
                          <w:marLeft w:val="0"/>
                          <w:marRight w:val="0"/>
                          <w:marTop w:val="0"/>
                          <w:marBottom w:val="0"/>
                          <w:divBdr>
                            <w:top w:val="none" w:sz="0" w:space="0" w:color="auto"/>
                            <w:left w:val="none" w:sz="0" w:space="0" w:color="auto"/>
                            <w:bottom w:val="none" w:sz="0" w:space="0" w:color="auto"/>
                            <w:right w:val="none" w:sz="0" w:space="0" w:color="auto"/>
                          </w:divBdr>
                          <w:divsChild>
                            <w:div w:id="171336589">
                              <w:marLeft w:val="0"/>
                              <w:marRight w:val="0"/>
                              <w:marTop w:val="0"/>
                              <w:marBottom w:val="0"/>
                              <w:divBdr>
                                <w:top w:val="none" w:sz="0" w:space="0" w:color="auto"/>
                                <w:left w:val="none" w:sz="0" w:space="0" w:color="auto"/>
                                <w:bottom w:val="none" w:sz="0" w:space="0" w:color="auto"/>
                                <w:right w:val="none" w:sz="0" w:space="0" w:color="auto"/>
                              </w:divBdr>
                              <w:divsChild>
                                <w:div w:id="1166895465">
                                  <w:marLeft w:val="0"/>
                                  <w:marRight w:val="0"/>
                                  <w:marTop w:val="0"/>
                                  <w:marBottom w:val="0"/>
                                  <w:divBdr>
                                    <w:top w:val="none" w:sz="0" w:space="0" w:color="auto"/>
                                    <w:left w:val="none" w:sz="0" w:space="0" w:color="auto"/>
                                    <w:bottom w:val="none" w:sz="0" w:space="0" w:color="auto"/>
                                    <w:right w:val="none" w:sz="0" w:space="0" w:color="auto"/>
                                  </w:divBdr>
                                  <w:divsChild>
                                    <w:div w:id="1322738820">
                                      <w:marLeft w:val="0"/>
                                      <w:marRight w:val="0"/>
                                      <w:marTop w:val="0"/>
                                      <w:marBottom w:val="0"/>
                                      <w:divBdr>
                                        <w:top w:val="none" w:sz="0" w:space="0" w:color="auto"/>
                                        <w:left w:val="none" w:sz="0" w:space="0" w:color="auto"/>
                                        <w:bottom w:val="none" w:sz="0" w:space="0" w:color="auto"/>
                                        <w:right w:val="none" w:sz="0" w:space="0" w:color="auto"/>
                                      </w:divBdr>
                                      <w:divsChild>
                                        <w:div w:id="72105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7084932">
      <w:bodyDiv w:val="1"/>
      <w:marLeft w:val="0"/>
      <w:marRight w:val="0"/>
      <w:marTop w:val="0"/>
      <w:marBottom w:val="0"/>
      <w:divBdr>
        <w:top w:val="none" w:sz="0" w:space="0" w:color="auto"/>
        <w:left w:val="none" w:sz="0" w:space="0" w:color="auto"/>
        <w:bottom w:val="none" w:sz="0" w:space="0" w:color="auto"/>
        <w:right w:val="none" w:sz="0" w:space="0" w:color="auto"/>
      </w:divBdr>
    </w:div>
    <w:div w:id="1746025572">
      <w:bodyDiv w:val="1"/>
      <w:marLeft w:val="0"/>
      <w:marRight w:val="0"/>
      <w:marTop w:val="0"/>
      <w:marBottom w:val="0"/>
      <w:divBdr>
        <w:top w:val="none" w:sz="0" w:space="0" w:color="auto"/>
        <w:left w:val="none" w:sz="0" w:space="0" w:color="auto"/>
        <w:bottom w:val="none" w:sz="0" w:space="0" w:color="auto"/>
        <w:right w:val="none" w:sz="0" w:space="0" w:color="auto"/>
      </w:divBdr>
    </w:div>
    <w:div w:id="1835946835">
      <w:bodyDiv w:val="1"/>
      <w:marLeft w:val="0"/>
      <w:marRight w:val="0"/>
      <w:marTop w:val="0"/>
      <w:marBottom w:val="0"/>
      <w:divBdr>
        <w:top w:val="none" w:sz="0" w:space="0" w:color="auto"/>
        <w:left w:val="none" w:sz="0" w:space="0" w:color="auto"/>
        <w:bottom w:val="none" w:sz="0" w:space="0" w:color="auto"/>
        <w:right w:val="none" w:sz="0" w:space="0" w:color="auto"/>
      </w:divBdr>
    </w:div>
    <w:div w:id="1912692526">
      <w:bodyDiv w:val="1"/>
      <w:marLeft w:val="0"/>
      <w:marRight w:val="0"/>
      <w:marTop w:val="0"/>
      <w:marBottom w:val="0"/>
      <w:divBdr>
        <w:top w:val="none" w:sz="0" w:space="0" w:color="auto"/>
        <w:left w:val="none" w:sz="0" w:space="0" w:color="auto"/>
        <w:bottom w:val="none" w:sz="0" w:space="0" w:color="auto"/>
        <w:right w:val="none" w:sz="0" w:space="0" w:color="auto"/>
      </w:divBdr>
    </w:div>
    <w:div w:id="200535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AD01D-8522-4822-A2D0-4E6625A74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2398</Words>
  <Characters>13669</Characters>
  <Application>Microsoft Office Word</Application>
  <DocSecurity>0</DocSecurity>
  <Lines>113</Lines>
  <Paragraphs>32</Paragraphs>
  <ScaleCrop>false</ScaleCrop>
  <Company>CLA</Company>
  <LinksUpToDate>false</LinksUpToDate>
  <CharactersWithSpaces>16035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防災檢查重點項目執行注意事項</dc:title>
  <dc:subject/>
  <dc:creator>行政院勞工委員會</dc:creator>
  <cp:keywords/>
  <cp:lastModifiedBy>施依伶</cp:lastModifiedBy>
  <cp:revision>3</cp:revision>
  <cp:lastPrinted>2016-08-18T01:42:00Z</cp:lastPrinted>
  <dcterms:created xsi:type="dcterms:W3CDTF">2016-09-08T06:52:00Z</dcterms:created>
  <dcterms:modified xsi:type="dcterms:W3CDTF">2016-09-08T06:53:00Z</dcterms:modified>
</cp:coreProperties>
</file>