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351" w:rsidRPr="00412D82" w:rsidRDefault="00A3602D" w:rsidP="00C30879">
      <w:pPr>
        <w:jc w:val="center"/>
        <w:rPr>
          <w:rFonts w:ascii="標楷體" w:eastAsia="標楷體" w:hAnsi="標楷體"/>
          <w:b/>
          <w:sz w:val="32"/>
          <w:szCs w:val="32"/>
        </w:rPr>
      </w:pPr>
      <w:r w:rsidRPr="00412D82">
        <w:rPr>
          <w:rFonts w:ascii="標楷體" w:eastAsia="標楷體" w:hAnsi="標楷體" w:hint="eastAsia"/>
          <w:b/>
          <w:sz w:val="32"/>
          <w:szCs w:val="32"/>
        </w:rPr>
        <w:t>臺中市</w:t>
      </w:r>
      <w:r w:rsidR="00A418A4" w:rsidRPr="00412D82">
        <w:rPr>
          <w:rFonts w:ascii="標楷體" w:eastAsia="標楷體" w:hAnsi="標楷體" w:hint="eastAsia"/>
          <w:b/>
          <w:sz w:val="32"/>
          <w:szCs w:val="32"/>
        </w:rPr>
        <w:t>北屯</w:t>
      </w:r>
      <w:r w:rsidRPr="00412D82">
        <w:rPr>
          <w:rFonts w:ascii="標楷體" w:eastAsia="標楷體" w:hAnsi="標楷體" w:hint="eastAsia"/>
          <w:b/>
          <w:sz w:val="32"/>
          <w:szCs w:val="32"/>
        </w:rPr>
        <w:t>區</w:t>
      </w:r>
      <w:r w:rsidR="00C30879" w:rsidRPr="00412D82">
        <w:rPr>
          <w:rFonts w:ascii="標楷體" w:eastAsia="標楷體" w:hAnsi="標楷體" w:hint="eastAsia"/>
          <w:b/>
          <w:sz w:val="32"/>
          <w:szCs w:val="32"/>
        </w:rPr>
        <w:t>公所</w:t>
      </w:r>
      <w:r w:rsidR="002E0351" w:rsidRPr="00412D82">
        <w:rPr>
          <w:rFonts w:ascii="標楷體" w:eastAsia="標楷體" w:hAnsi="標楷體" w:hint="eastAsia"/>
          <w:b/>
          <w:sz w:val="32"/>
          <w:szCs w:val="32"/>
        </w:rPr>
        <w:t>國家賠償事件處理小組設置要點</w:t>
      </w:r>
    </w:p>
    <w:p w:rsidR="002E0351" w:rsidRPr="00412D82" w:rsidRDefault="00A418A4" w:rsidP="00AD16B6">
      <w:pPr>
        <w:spacing w:line="500" w:lineRule="exact"/>
        <w:ind w:left="560" w:hangingChars="200" w:hanging="560"/>
        <w:rPr>
          <w:rFonts w:ascii="標楷體" w:eastAsia="標楷體" w:hAnsi="標楷體"/>
          <w:sz w:val="28"/>
          <w:szCs w:val="28"/>
        </w:rPr>
      </w:pPr>
      <w:r w:rsidRPr="00412D82">
        <w:rPr>
          <w:rFonts w:ascii="標楷體" w:eastAsia="標楷體" w:hAnsi="標楷體" w:hint="eastAsia"/>
          <w:sz w:val="28"/>
          <w:szCs w:val="28"/>
        </w:rPr>
        <w:t>一、</w:t>
      </w:r>
      <w:r w:rsidR="00BF44BB" w:rsidRPr="00412D82">
        <w:rPr>
          <w:rFonts w:ascii="標楷體" w:eastAsia="標楷體" w:hAnsi="標楷體" w:hint="eastAsia"/>
          <w:sz w:val="28"/>
          <w:szCs w:val="28"/>
        </w:rPr>
        <w:t>臺中市</w:t>
      </w:r>
      <w:r w:rsidRPr="00412D82">
        <w:rPr>
          <w:rFonts w:ascii="標楷體" w:eastAsia="標楷體" w:hAnsi="標楷體" w:hint="eastAsia"/>
          <w:sz w:val="28"/>
          <w:szCs w:val="28"/>
        </w:rPr>
        <w:t>北屯</w:t>
      </w:r>
      <w:r w:rsidR="00BF44BB" w:rsidRPr="00412D82">
        <w:rPr>
          <w:rFonts w:ascii="標楷體" w:eastAsia="標楷體" w:hAnsi="標楷體" w:hint="eastAsia"/>
          <w:sz w:val="28"/>
          <w:szCs w:val="28"/>
        </w:rPr>
        <w:t>區</w:t>
      </w:r>
      <w:r w:rsidR="00C30879" w:rsidRPr="00412D82">
        <w:rPr>
          <w:rFonts w:ascii="標楷體" w:eastAsia="標楷體" w:hAnsi="標楷體" w:hint="eastAsia"/>
          <w:sz w:val="28"/>
          <w:szCs w:val="28"/>
        </w:rPr>
        <w:t>公所</w:t>
      </w:r>
      <w:r w:rsidR="00BF44BB" w:rsidRPr="00412D82">
        <w:rPr>
          <w:rFonts w:ascii="標楷體" w:eastAsia="標楷體" w:hAnsi="標楷體" w:hint="eastAsia"/>
          <w:sz w:val="28"/>
          <w:szCs w:val="28"/>
        </w:rPr>
        <w:t>（以下簡稱本所）</w:t>
      </w:r>
      <w:r w:rsidR="00F7356E" w:rsidRPr="00412D82">
        <w:rPr>
          <w:rFonts w:ascii="標楷體" w:eastAsia="標楷體" w:hAnsi="標楷體" w:hint="eastAsia"/>
          <w:sz w:val="28"/>
          <w:szCs w:val="28"/>
        </w:rPr>
        <w:t>依臺中市政府國家賠償事件處理要點第二</w:t>
      </w:r>
      <w:r w:rsidR="00E65A59">
        <w:rPr>
          <w:rFonts w:ascii="標楷體" w:eastAsia="標楷體" w:hAnsi="標楷體" w:hint="eastAsia"/>
          <w:sz w:val="28"/>
          <w:szCs w:val="28"/>
        </w:rPr>
        <w:t>點</w:t>
      </w:r>
      <w:r w:rsidR="00F7356E" w:rsidRPr="00412D82">
        <w:rPr>
          <w:rFonts w:ascii="標楷體" w:eastAsia="標楷體" w:hAnsi="標楷體" w:hint="eastAsia"/>
          <w:sz w:val="28"/>
          <w:szCs w:val="28"/>
        </w:rPr>
        <w:t>規定，</w:t>
      </w:r>
      <w:r w:rsidR="002E0351" w:rsidRPr="00412D82">
        <w:rPr>
          <w:rFonts w:ascii="標楷體" w:eastAsia="標楷體" w:hAnsi="標楷體" w:hint="eastAsia"/>
          <w:sz w:val="28"/>
          <w:szCs w:val="28"/>
        </w:rPr>
        <w:t>設國家賠償事件處理小組（以下簡稱本小組）</w:t>
      </w:r>
      <w:r w:rsidR="007D39AA" w:rsidRPr="00412D82">
        <w:rPr>
          <w:rFonts w:ascii="標楷體" w:eastAsia="標楷體" w:hAnsi="標楷體" w:hint="eastAsia"/>
          <w:sz w:val="28"/>
          <w:szCs w:val="28"/>
        </w:rPr>
        <w:t>並訂定</w:t>
      </w:r>
      <w:r w:rsidR="002E0351" w:rsidRPr="00412D82">
        <w:rPr>
          <w:rFonts w:ascii="標楷體" w:eastAsia="標楷體" w:hAnsi="標楷體" w:hint="eastAsia"/>
          <w:sz w:val="28"/>
          <w:szCs w:val="28"/>
        </w:rPr>
        <w:t>本要點。</w:t>
      </w:r>
    </w:p>
    <w:p w:rsidR="002E0351" w:rsidRPr="00412D82" w:rsidRDefault="00A418A4"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二、</w:t>
      </w:r>
      <w:r w:rsidR="007D39AA" w:rsidRPr="00412D82">
        <w:rPr>
          <w:rFonts w:ascii="標楷體" w:eastAsia="標楷體" w:hAnsi="標楷體" w:hint="eastAsia"/>
          <w:sz w:val="28"/>
          <w:szCs w:val="28"/>
        </w:rPr>
        <w:t>本小組任務</w:t>
      </w:r>
      <w:r w:rsidR="002E0351" w:rsidRPr="00412D82">
        <w:rPr>
          <w:rFonts w:ascii="標楷體" w:eastAsia="標楷體" w:hAnsi="標楷體" w:hint="eastAsia"/>
          <w:sz w:val="28"/>
          <w:szCs w:val="28"/>
        </w:rPr>
        <w:t>如</w:t>
      </w:r>
      <w:r w:rsidR="00B07E08" w:rsidRPr="00412D82">
        <w:rPr>
          <w:rFonts w:ascii="標楷體" w:eastAsia="標楷體" w:hAnsi="標楷體" w:hint="eastAsia"/>
          <w:sz w:val="28"/>
          <w:szCs w:val="28"/>
        </w:rPr>
        <w:t>下</w:t>
      </w:r>
      <w:r w:rsidR="002E0351" w:rsidRPr="00412D82">
        <w:rPr>
          <w:rFonts w:ascii="標楷體" w:eastAsia="標楷體" w:hAnsi="標楷體" w:hint="eastAsia"/>
          <w:sz w:val="28"/>
          <w:szCs w:val="28"/>
        </w:rPr>
        <w:t xml:space="preserve">： </w:t>
      </w:r>
    </w:p>
    <w:p w:rsidR="002E0351" w:rsidRPr="00412D82" w:rsidRDefault="007D39AA"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（一）對於本所國家賠償事件之審議</w:t>
      </w:r>
      <w:r w:rsidR="002E0351" w:rsidRPr="00412D82">
        <w:rPr>
          <w:rFonts w:ascii="標楷體" w:eastAsia="標楷體" w:hAnsi="標楷體" w:hint="eastAsia"/>
          <w:sz w:val="28"/>
          <w:szCs w:val="28"/>
        </w:rPr>
        <w:t>及協議。</w:t>
      </w:r>
    </w:p>
    <w:p w:rsidR="00AD16B6" w:rsidRPr="00412D82" w:rsidRDefault="007D39AA"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（二）其</w:t>
      </w:r>
      <w:r w:rsidR="002E0351" w:rsidRPr="00412D82">
        <w:rPr>
          <w:rFonts w:ascii="標楷體" w:eastAsia="標楷體" w:hAnsi="標楷體" w:hint="eastAsia"/>
          <w:sz w:val="28"/>
          <w:szCs w:val="28"/>
        </w:rPr>
        <w:t>他有關國家賠償事項。</w:t>
      </w:r>
      <w:r w:rsidR="00AD16B6" w:rsidRPr="00412D82">
        <w:rPr>
          <w:rFonts w:ascii="標楷體" w:eastAsia="標楷體" w:hAnsi="標楷體" w:hint="eastAsia"/>
          <w:sz w:val="28"/>
          <w:szCs w:val="28"/>
        </w:rPr>
        <w:t xml:space="preserve">    </w:t>
      </w:r>
    </w:p>
    <w:p w:rsidR="00A418A4" w:rsidRPr="00412D82" w:rsidRDefault="00A418A4" w:rsidP="00AD16B6">
      <w:pPr>
        <w:spacing w:line="500" w:lineRule="exact"/>
        <w:ind w:left="560" w:hangingChars="200" w:hanging="560"/>
        <w:rPr>
          <w:rFonts w:ascii="標楷體" w:eastAsia="標楷體" w:hAnsi="標楷體"/>
          <w:sz w:val="28"/>
          <w:szCs w:val="28"/>
        </w:rPr>
      </w:pPr>
      <w:r w:rsidRPr="00412D82">
        <w:rPr>
          <w:rFonts w:ascii="標楷體" w:eastAsia="標楷體" w:hAnsi="標楷體" w:hint="eastAsia"/>
          <w:sz w:val="28"/>
          <w:szCs w:val="28"/>
        </w:rPr>
        <w:t>三、本所受理國家賠償事件，應提請本小組審議之。但有下列情形之一者，得不經審議，逕行拒絕賠償、移送其他賠償義務機關或為其他適當處理：</w:t>
      </w:r>
    </w:p>
    <w:p w:rsidR="00A418A4" w:rsidRPr="00412D82" w:rsidRDefault="00A418A4"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（一）無管轄權。</w:t>
      </w:r>
    </w:p>
    <w:p w:rsidR="00A418A4" w:rsidRPr="00412D82" w:rsidRDefault="00A418A4"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（二）請求賠償不合法定程式，經通知補正逾期未補正或不能補正。</w:t>
      </w:r>
    </w:p>
    <w:p w:rsidR="00A418A4" w:rsidRPr="00412D82" w:rsidRDefault="00A418A4"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（三）請求權已經時效消滅。</w:t>
      </w:r>
    </w:p>
    <w:p w:rsidR="00A418A4" w:rsidRPr="00412D82" w:rsidRDefault="00A418A4"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（四）依其請求主張之事實，在法律上顯無理由。</w:t>
      </w:r>
    </w:p>
    <w:p w:rsidR="00A70BEB" w:rsidRDefault="00AD16B6" w:rsidP="00AD16B6">
      <w:pPr>
        <w:spacing w:line="500" w:lineRule="exact"/>
        <w:rPr>
          <w:rFonts w:ascii="標楷體" w:eastAsia="標楷體" w:hAnsi="標楷體"/>
          <w:sz w:val="28"/>
          <w:szCs w:val="28"/>
        </w:rPr>
      </w:pPr>
      <w:r w:rsidRPr="00412D82">
        <w:rPr>
          <w:rFonts w:ascii="標楷體" w:eastAsia="標楷體" w:hAnsi="標楷體" w:hint="eastAsia"/>
          <w:sz w:val="28"/>
          <w:szCs w:val="28"/>
        </w:rPr>
        <w:t xml:space="preserve">    國賠承辦人員應將請求書送會有關業務主管單位，該單位應於五日內擬具具體</w:t>
      </w:r>
    </w:p>
    <w:p w:rsidR="00AD16B6" w:rsidRPr="00412D82" w:rsidRDefault="00A70BEB" w:rsidP="00AD16B6">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AD16B6" w:rsidRPr="00412D82">
        <w:rPr>
          <w:rFonts w:ascii="標楷體" w:eastAsia="標楷體" w:hAnsi="標楷體" w:hint="eastAsia"/>
          <w:sz w:val="28"/>
          <w:szCs w:val="28"/>
        </w:rPr>
        <w:t>意見，並檢附有關案卷，提報本小組審議。</w:t>
      </w:r>
    </w:p>
    <w:p w:rsidR="00A70BEB" w:rsidRDefault="00A418A4" w:rsidP="00D06A77">
      <w:pPr>
        <w:spacing w:line="500" w:lineRule="exact"/>
        <w:ind w:left="140" w:hangingChars="50" w:hanging="140"/>
        <w:rPr>
          <w:rFonts w:ascii="標楷體" w:eastAsia="標楷體" w:hAnsi="標楷體" w:cs="新細明體"/>
          <w:kern w:val="0"/>
          <w:sz w:val="28"/>
          <w:szCs w:val="28"/>
        </w:rPr>
      </w:pPr>
      <w:r w:rsidRPr="00412D82">
        <w:rPr>
          <w:rFonts w:ascii="標楷體" w:eastAsia="標楷體" w:hAnsi="標楷體" w:hint="eastAsia"/>
          <w:sz w:val="28"/>
          <w:szCs w:val="28"/>
        </w:rPr>
        <w:t>四、本小組置委員五人至七人，</w:t>
      </w:r>
      <w:r w:rsidR="0027413B" w:rsidRPr="00412D82">
        <w:rPr>
          <w:rFonts w:ascii="標楷體" w:eastAsia="標楷體" w:hAnsi="標楷體" w:hint="eastAsia"/>
          <w:sz w:val="28"/>
          <w:szCs w:val="28"/>
        </w:rPr>
        <w:t>由區長指派召集人及</w:t>
      </w:r>
      <w:r w:rsidRPr="00412D82">
        <w:rPr>
          <w:rFonts w:ascii="標楷體" w:eastAsia="標楷體" w:hAnsi="標楷體" w:hint="eastAsia"/>
          <w:sz w:val="28"/>
          <w:szCs w:val="28"/>
        </w:rPr>
        <w:t>委員，</w:t>
      </w:r>
      <w:r w:rsidRPr="00412D82">
        <w:rPr>
          <w:rFonts w:ascii="標楷體" w:eastAsia="標楷體" w:hAnsi="標楷體" w:cs="新細明體"/>
          <w:kern w:val="0"/>
          <w:sz w:val="28"/>
          <w:szCs w:val="28"/>
        </w:rPr>
        <w:t>本小組委員之任期為二</w:t>
      </w:r>
    </w:p>
    <w:p w:rsidR="00A70BEB" w:rsidRDefault="00A418A4" w:rsidP="00A70BEB">
      <w:pPr>
        <w:spacing w:line="500" w:lineRule="exact"/>
        <w:ind w:leftChars="50" w:left="120" w:firstLineChars="150" w:firstLine="420"/>
        <w:rPr>
          <w:rFonts w:ascii="標楷體" w:eastAsia="標楷體" w:hAnsi="標楷體" w:cs="新細明體"/>
          <w:kern w:val="0"/>
          <w:sz w:val="28"/>
          <w:szCs w:val="28"/>
        </w:rPr>
      </w:pPr>
      <w:r w:rsidRPr="00412D82">
        <w:rPr>
          <w:rFonts w:ascii="標楷體" w:eastAsia="標楷體" w:hAnsi="標楷體" w:cs="新細明體"/>
          <w:kern w:val="0"/>
          <w:sz w:val="28"/>
          <w:szCs w:val="28"/>
        </w:rPr>
        <w:t>年，</w:t>
      </w:r>
      <w:r w:rsidRPr="00412D82">
        <w:rPr>
          <w:rFonts w:ascii="標楷體" w:eastAsia="標楷體" w:hAnsi="標楷體" w:cs="新細明體" w:hint="eastAsia"/>
          <w:kern w:val="0"/>
          <w:sz w:val="28"/>
          <w:szCs w:val="28"/>
        </w:rPr>
        <w:t>連聘</w:t>
      </w:r>
      <w:r w:rsidRPr="00412D82">
        <w:rPr>
          <w:rFonts w:ascii="標楷體" w:eastAsia="標楷體" w:hAnsi="標楷體" w:cs="新細明體"/>
          <w:kern w:val="0"/>
          <w:sz w:val="28"/>
          <w:szCs w:val="28"/>
        </w:rPr>
        <w:t>得連任</w:t>
      </w:r>
      <w:r w:rsidRPr="00412D82">
        <w:rPr>
          <w:rFonts w:ascii="標楷體" w:eastAsia="標楷體" w:hAnsi="標楷體" w:cs="新細明體" w:hint="eastAsia"/>
          <w:kern w:val="0"/>
          <w:sz w:val="28"/>
          <w:szCs w:val="28"/>
        </w:rPr>
        <w:t>；</w:t>
      </w:r>
      <w:r w:rsidRPr="00412D82">
        <w:rPr>
          <w:rFonts w:ascii="標楷體" w:eastAsia="標楷體" w:hAnsi="標楷體" w:cs="新細明體"/>
          <w:kern w:val="0"/>
          <w:sz w:val="28"/>
          <w:szCs w:val="28"/>
        </w:rPr>
        <w:t>本小組委員於任期內出缺時，</w:t>
      </w:r>
      <w:r w:rsidRPr="00412D82">
        <w:rPr>
          <w:rFonts w:ascii="標楷體" w:eastAsia="標楷體" w:hAnsi="標楷體" w:cs="新細明體" w:hint="eastAsia"/>
          <w:kern w:val="0"/>
          <w:sz w:val="28"/>
          <w:szCs w:val="28"/>
        </w:rPr>
        <w:t>區</w:t>
      </w:r>
      <w:r w:rsidRPr="00412D82">
        <w:rPr>
          <w:rFonts w:ascii="標楷體" w:eastAsia="標楷體" w:hAnsi="標楷體" w:cs="新細明體"/>
          <w:kern w:val="0"/>
          <w:sz w:val="28"/>
          <w:szCs w:val="28"/>
        </w:rPr>
        <w:t>長補派之</w:t>
      </w:r>
      <w:r w:rsidR="00C84C94" w:rsidRPr="00412D82">
        <w:rPr>
          <w:rFonts w:ascii="標楷體" w:eastAsia="標楷體" w:hAnsi="標楷體" w:cs="新細明體" w:hint="eastAsia"/>
          <w:kern w:val="0"/>
          <w:sz w:val="28"/>
          <w:szCs w:val="28"/>
        </w:rPr>
        <w:t>，</w:t>
      </w:r>
      <w:r w:rsidRPr="00412D82">
        <w:rPr>
          <w:rFonts w:ascii="標楷體" w:eastAsia="標楷體" w:hAnsi="標楷體" w:cs="新細明體"/>
          <w:kern w:val="0"/>
          <w:sz w:val="28"/>
          <w:szCs w:val="28"/>
        </w:rPr>
        <w:t>補派委員之任期</w:t>
      </w:r>
    </w:p>
    <w:p w:rsidR="00B07E08" w:rsidRPr="00412D82" w:rsidRDefault="00A418A4" w:rsidP="00A70BEB">
      <w:pPr>
        <w:spacing w:line="500" w:lineRule="exact"/>
        <w:ind w:leftChars="50" w:left="120" w:firstLineChars="150" w:firstLine="420"/>
        <w:rPr>
          <w:rFonts w:ascii="標楷體" w:eastAsia="標楷體" w:hAnsi="標楷體"/>
          <w:sz w:val="28"/>
          <w:szCs w:val="28"/>
        </w:rPr>
      </w:pPr>
      <w:r w:rsidRPr="00412D82">
        <w:rPr>
          <w:rFonts w:ascii="標楷體" w:eastAsia="標楷體" w:hAnsi="標楷體" w:cs="新細明體"/>
          <w:kern w:val="0"/>
          <w:sz w:val="28"/>
          <w:szCs w:val="28"/>
        </w:rPr>
        <w:t>至原委員任期屆滿之日止</w:t>
      </w:r>
      <w:r w:rsidRPr="00412D82">
        <w:rPr>
          <w:rFonts w:ascii="標楷體" w:eastAsia="標楷體" w:hAnsi="標楷體" w:hint="eastAsia"/>
          <w:sz w:val="28"/>
          <w:szCs w:val="28"/>
        </w:rPr>
        <w:t>。</w:t>
      </w:r>
    </w:p>
    <w:p w:rsidR="00A96873" w:rsidRPr="00412D82" w:rsidRDefault="007D39AA" w:rsidP="007D39AA">
      <w:pPr>
        <w:spacing w:line="500" w:lineRule="exact"/>
        <w:ind w:left="140" w:hangingChars="50" w:hanging="140"/>
        <w:rPr>
          <w:rFonts w:ascii="標楷體" w:eastAsia="標楷體" w:hAnsi="標楷體"/>
          <w:sz w:val="28"/>
          <w:szCs w:val="28"/>
        </w:rPr>
      </w:pPr>
      <w:r w:rsidRPr="00412D82">
        <w:rPr>
          <w:rFonts w:ascii="標楷體" w:eastAsia="標楷體" w:hAnsi="標楷體" w:hint="eastAsia"/>
          <w:sz w:val="28"/>
          <w:szCs w:val="28"/>
        </w:rPr>
        <w:t xml:space="preserve">   前</w:t>
      </w:r>
      <w:r w:rsidR="002E0351" w:rsidRPr="00412D82">
        <w:rPr>
          <w:rFonts w:ascii="標楷體" w:eastAsia="標楷體" w:hAnsi="標楷體" w:hint="eastAsia"/>
          <w:sz w:val="28"/>
          <w:szCs w:val="28"/>
        </w:rPr>
        <w:t>項委員應親自出席會議。</w:t>
      </w:r>
    </w:p>
    <w:p w:rsidR="007D39AA" w:rsidRPr="00412D82" w:rsidRDefault="007D39AA" w:rsidP="007D39AA">
      <w:pPr>
        <w:spacing w:line="500" w:lineRule="exact"/>
        <w:ind w:leftChars="58" w:left="139" w:firstLineChars="102" w:firstLine="286"/>
        <w:rPr>
          <w:rFonts w:ascii="標楷體" w:eastAsia="標楷體" w:hAnsi="標楷體"/>
          <w:sz w:val="28"/>
          <w:szCs w:val="28"/>
        </w:rPr>
      </w:pPr>
      <w:r w:rsidRPr="00412D82">
        <w:rPr>
          <w:rFonts w:ascii="標楷體" w:eastAsia="標楷體" w:hAnsi="標楷體" w:hint="eastAsia"/>
          <w:sz w:val="28"/>
          <w:szCs w:val="28"/>
        </w:rPr>
        <w:t>本小組行政業務，由本所秘書室</w:t>
      </w:r>
      <w:r w:rsidR="00412D82" w:rsidRPr="00412D82">
        <w:rPr>
          <w:rFonts w:ascii="標楷體" w:eastAsia="標楷體" w:hAnsi="標楷體" w:hint="eastAsia"/>
          <w:color w:val="FF0000"/>
          <w:sz w:val="28"/>
          <w:szCs w:val="28"/>
        </w:rPr>
        <w:t>派員</w:t>
      </w:r>
      <w:r w:rsidR="00864FE0">
        <w:rPr>
          <w:rFonts w:ascii="標楷體" w:eastAsia="標楷體" w:hAnsi="標楷體" w:hint="eastAsia"/>
          <w:color w:val="FF0000"/>
          <w:sz w:val="28"/>
          <w:szCs w:val="28"/>
        </w:rPr>
        <w:t>兼</w:t>
      </w:r>
      <w:bookmarkStart w:id="0" w:name="_GoBack"/>
      <w:bookmarkEnd w:id="0"/>
      <w:r w:rsidRPr="00412D82">
        <w:rPr>
          <w:rFonts w:ascii="標楷體" w:eastAsia="標楷體" w:hAnsi="標楷體" w:hint="eastAsia"/>
          <w:color w:val="FF0000"/>
          <w:sz w:val="28"/>
          <w:szCs w:val="28"/>
        </w:rPr>
        <w:t>辦</w:t>
      </w:r>
      <w:r w:rsidRPr="00412D82">
        <w:rPr>
          <w:rFonts w:ascii="標楷體" w:eastAsia="標楷體" w:hAnsi="標楷體" w:hint="eastAsia"/>
          <w:sz w:val="28"/>
          <w:szCs w:val="28"/>
        </w:rPr>
        <w:t>。</w:t>
      </w:r>
    </w:p>
    <w:p w:rsidR="002E0351" w:rsidRPr="00412D82" w:rsidRDefault="00A418A4" w:rsidP="007D39AA">
      <w:pPr>
        <w:spacing w:line="500" w:lineRule="exact"/>
        <w:ind w:left="426" w:hangingChars="152" w:hanging="426"/>
        <w:rPr>
          <w:rFonts w:ascii="標楷體" w:eastAsia="標楷體" w:hAnsi="標楷體"/>
          <w:sz w:val="28"/>
          <w:szCs w:val="28"/>
        </w:rPr>
      </w:pPr>
      <w:r w:rsidRPr="00412D82">
        <w:rPr>
          <w:rFonts w:ascii="標楷體" w:eastAsia="標楷體" w:hAnsi="標楷體" w:hint="eastAsia"/>
          <w:sz w:val="28"/>
          <w:szCs w:val="28"/>
        </w:rPr>
        <w:t>五、</w:t>
      </w:r>
      <w:r w:rsidR="002E0351" w:rsidRPr="00412D82">
        <w:rPr>
          <w:rFonts w:ascii="標楷體" w:eastAsia="標楷體" w:hAnsi="標楷體" w:hint="eastAsia"/>
          <w:sz w:val="28"/>
          <w:szCs w:val="28"/>
        </w:rPr>
        <w:t>本小組開會時由召集人擔任主席，召集人因故不能出席時，由召集人指定委員一人擔任主席。</w:t>
      </w:r>
    </w:p>
    <w:p w:rsidR="002E0351" w:rsidRPr="00412D82" w:rsidRDefault="00C84C94" w:rsidP="00AD16B6">
      <w:pPr>
        <w:spacing w:line="500" w:lineRule="exact"/>
        <w:ind w:left="560" w:hangingChars="200" w:hanging="560"/>
        <w:rPr>
          <w:rFonts w:ascii="標楷體" w:eastAsia="標楷體" w:hAnsi="標楷體"/>
          <w:sz w:val="28"/>
          <w:szCs w:val="28"/>
        </w:rPr>
      </w:pPr>
      <w:r w:rsidRPr="00412D82">
        <w:rPr>
          <w:rFonts w:ascii="標楷體" w:eastAsia="標楷體" w:hAnsi="標楷體" w:hint="eastAsia"/>
          <w:sz w:val="28"/>
          <w:szCs w:val="28"/>
        </w:rPr>
        <w:t>六、</w:t>
      </w:r>
      <w:r w:rsidR="002E0351" w:rsidRPr="00412D82">
        <w:rPr>
          <w:rFonts w:ascii="標楷體" w:eastAsia="標楷體" w:hAnsi="標楷體" w:hint="eastAsia"/>
          <w:sz w:val="28"/>
          <w:szCs w:val="28"/>
        </w:rPr>
        <w:t>本小組視人民請求賠償事件</w:t>
      </w:r>
      <w:r w:rsidR="00412D82" w:rsidRPr="00412D82">
        <w:rPr>
          <w:rFonts w:ascii="標楷體" w:eastAsia="標楷體" w:hAnsi="標楷體" w:hint="eastAsia"/>
          <w:color w:val="FF0000"/>
          <w:sz w:val="28"/>
          <w:szCs w:val="28"/>
        </w:rPr>
        <w:t>之</w:t>
      </w:r>
      <w:r w:rsidR="007D39AA" w:rsidRPr="00412D82">
        <w:rPr>
          <w:rFonts w:ascii="標楷體" w:eastAsia="標楷體" w:hAnsi="標楷體" w:hint="eastAsia"/>
          <w:sz w:val="28"/>
          <w:szCs w:val="28"/>
        </w:rPr>
        <w:t>業務需要</w:t>
      </w:r>
      <w:r w:rsidR="00412D82" w:rsidRPr="00412D82">
        <w:rPr>
          <w:rFonts w:ascii="標楷體" w:eastAsia="標楷體" w:hAnsi="標楷體" w:hint="eastAsia"/>
          <w:color w:val="FF0000"/>
          <w:sz w:val="28"/>
          <w:szCs w:val="28"/>
        </w:rPr>
        <w:t>得</w:t>
      </w:r>
      <w:r w:rsidR="002E0351" w:rsidRPr="00412D82">
        <w:rPr>
          <w:rFonts w:ascii="標楷體" w:eastAsia="標楷體" w:hAnsi="標楷體" w:hint="eastAsia"/>
          <w:sz w:val="28"/>
          <w:szCs w:val="28"/>
        </w:rPr>
        <w:t>隨時召集會議</w:t>
      </w:r>
      <w:r w:rsidR="008C6730" w:rsidRPr="00412D82">
        <w:rPr>
          <w:rFonts w:ascii="標楷體" w:eastAsia="標楷體" w:hAnsi="標楷體" w:hint="eastAsia"/>
          <w:sz w:val="28"/>
          <w:szCs w:val="28"/>
        </w:rPr>
        <w:t>，會議時應有合計二分之一以上委員出席始得開會，決議事項應有出席委員過半數之同意行之</w:t>
      </w:r>
      <w:r w:rsidR="002E0351" w:rsidRPr="00412D82">
        <w:rPr>
          <w:rFonts w:ascii="標楷體" w:eastAsia="標楷體" w:hAnsi="標楷體" w:hint="eastAsia"/>
          <w:sz w:val="28"/>
          <w:szCs w:val="28"/>
        </w:rPr>
        <w:t>。</w:t>
      </w:r>
    </w:p>
    <w:p w:rsidR="008C6730" w:rsidRPr="00412D82" w:rsidRDefault="008C6730" w:rsidP="00AD16B6">
      <w:pPr>
        <w:spacing w:line="500" w:lineRule="exact"/>
        <w:ind w:left="480"/>
        <w:rPr>
          <w:rFonts w:ascii="標楷體" w:eastAsia="標楷體" w:hAnsi="標楷體"/>
          <w:sz w:val="28"/>
          <w:szCs w:val="28"/>
        </w:rPr>
      </w:pPr>
      <w:r w:rsidRPr="00412D82">
        <w:rPr>
          <w:rFonts w:ascii="標楷體" w:eastAsia="標楷體" w:hAnsi="標楷體" w:hint="eastAsia"/>
          <w:sz w:val="28"/>
          <w:szCs w:val="28"/>
        </w:rPr>
        <w:t>委員對會議事項有行政程序法第三十二條所定各款情形之一者應自行迴避，不得參與討論及表決。</w:t>
      </w:r>
    </w:p>
    <w:p w:rsidR="002E0351" w:rsidRPr="00412D82" w:rsidRDefault="00C84C94" w:rsidP="00AD16B6">
      <w:pPr>
        <w:spacing w:line="500" w:lineRule="exact"/>
        <w:ind w:left="560" w:hangingChars="200" w:hanging="560"/>
        <w:rPr>
          <w:rFonts w:ascii="標楷體" w:eastAsia="標楷體" w:hAnsi="標楷體"/>
          <w:sz w:val="28"/>
          <w:szCs w:val="28"/>
        </w:rPr>
      </w:pPr>
      <w:r w:rsidRPr="00412D82">
        <w:rPr>
          <w:rFonts w:ascii="標楷體" w:eastAsia="標楷體" w:hAnsi="標楷體" w:hint="eastAsia"/>
          <w:sz w:val="28"/>
          <w:szCs w:val="28"/>
        </w:rPr>
        <w:t>七、</w:t>
      </w:r>
      <w:r w:rsidR="002E0351" w:rsidRPr="00412D82">
        <w:rPr>
          <w:rFonts w:ascii="標楷體" w:eastAsia="標楷體" w:hAnsi="標楷體" w:hint="eastAsia"/>
          <w:sz w:val="28"/>
          <w:szCs w:val="28"/>
        </w:rPr>
        <w:t>本小組開會時</w:t>
      </w:r>
      <w:r w:rsidR="008C6730" w:rsidRPr="00412D82">
        <w:rPr>
          <w:rFonts w:ascii="標楷體" w:eastAsia="標楷體" w:hAnsi="標楷體" w:hint="eastAsia"/>
          <w:sz w:val="28"/>
          <w:szCs w:val="28"/>
        </w:rPr>
        <w:t>得因請</w:t>
      </w:r>
      <w:r w:rsidR="00694F4B" w:rsidRPr="00412D82">
        <w:rPr>
          <w:rFonts w:ascii="標楷體" w:eastAsia="標楷體" w:hAnsi="標楷體" w:hint="eastAsia"/>
          <w:sz w:val="28"/>
          <w:szCs w:val="28"/>
        </w:rPr>
        <w:t>求</w:t>
      </w:r>
      <w:r w:rsidR="008C6730" w:rsidRPr="00412D82">
        <w:rPr>
          <w:rFonts w:ascii="標楷體" w:eastAsia="標楷體" w:hAnsi="標楷體" w:hint="eastAsia"/>
          <w:sz w:val="28"/>
          <w:szCs w:val="28"/>
        </w:rPr>
        <w:t>權人之請求或依職權</w:t>
      </w:r>
      <w:r w:rsidR="002E0351" w:rsidRPr="00412D82">
        <w:rPr>
          <w:rFonts w:ascii="標楷體" w:eastAsia="標楷體" w:hAnsi="標楷體" w:hint="eastAsia"/>
          <w:sz w:val="28"/>
          <w:szCs w:val="28"/>
        </w:rPr>
        <w:t>，</w:t>
      </w:r>
      <w:r w:rsidR="008C6730" w:rsidRPr="00412D82">
        <w:rPr>
          <w:rFonts w:ascii="標楷體" w:eastAsia="標楷體" w:hAnsi="標楷體" w:hint="eastAsia"/>
          <w:sz w:val="28"/>
          <w:szCs w:val="28"/>
        </w:rPr>
        <w:t>通知請求權人、利害關係人等列席陳述意見，並</w:t>
      </w:r>
      <w:r w:rsidR="002E0351" w:rsidRPr="00412D82">
        <w:rPr>
          <w:rFonts w:ascii="標楷體" w:eastAsia="標楷體" w:hAnsi="標楷體" w:hint="eastAsia"/>
          <w:sz w:val="28"/>
          <w:szCs w:val="28"/>
        </w:rPr>
        <w:t>得邀請具有專門知識經驗之專家</w:t>
      </w:r>
      <w:r w:rsidR="00D21535" w:rsidRPr="00412D82">
        <w:rPr>
          <w:rFonts w:ascii="標楷體" w:eastAsia="標楷體" w:hAnsi="標楷體" w:hint="eastAsia"/>
          <w:sz w:val="28"/>
          <w:szCs w:val="28"/>
        </w:rPr>
        <w:t>或</w:t>
      </w:r>
      <w:r w:rsidR="002E0351" w:rsidRPr="00412D82">
        <w:rPr>
          <w:rFonts w:ascii="標楷體" w:eastAsia="標楷體" w:hAnsi="標楷體" w:hint="eastAsia"/>
          <w:sz w:val="28"/>
          <w:szCs w:val="28"/>
        </w:rPr>
        <w:t>本</w:t>
      </w:r>
      <w:r w:rsidR="00A96873" w:rsidRPr="00412D82">
        <w:rPr>
          <w:rFonts w:ascii="標楷體" w:eastAsia="標楷體" w:hAnsi="標楷體" w:hint="eastAsia"/>
          <w:sz w:val="28"/>
          <w:szCs w:val="28"/>
        </w:rPr>
        <w:t>所</w:t>
      </w:r>
      <w:r w:rsidR="002E0351" w:rsidRPr="00412D82">
        <w:rPr>
          <w:rFonts w:ascii="標楷體" w:eastAsia="標楷體" w:hAnsi="標楷體" w:hint="eastAsia"/>
          <w:sz w:val="28"/>
          <w:szCs w:val="28"/>
        </w:rPr>
        <w:t>調解會主席</w:t>
      </w:r>
      <w:r w:rsidR="00D21535" w:rsidRPr="00412D82">
        <w:rPr>
          <w:rFonts w:ascii="標楷體" w:eastAsia="標楷體" w:hAnsi="標楷體" w:hint="eastAsia"/>
          <w:sz w:val="28"/>
          <w:szCs w:val="28"/>
        </w:rPr>
        <w:t>、</w:t>
      </w:r>
      <w:r w:rsidR="002E0351" w:rsidRPr="00412D82">
        <w:rPr>
          <w:rFonts w:ascii="標楷體" w:eastAsia="標楷體" w:hAnsi="標楷體" w:hint="eastAsia"/>
          <w:sz w:val="28"/>
          <w:szCs w:val="28"/>
        </w:rPr>
        <w:t>委員提供意見。</w:t>
      </w:r>
    </w:p>
    <w:p w:rsidR="00AD16B6" w:rsidRPr="00412D82" w:rsidRDefault="00AD16B6" w:rsidP="00AD16B6">
      <w:pPr>
        <w:spacing w:line="500" w:lineRule="exact"/>
        <w:ind w:left="496" w:hangingChars="177" w:hanging="496"/>
        <w:jc w:val="both"/>
        <w:rPr>
          <w:rFonts w:ascii="標楷體" w:eastAsia="標楷體" w:hAnsi="標楷體"/>
          <w:sz w:val="28"/>
          <w:szCs w:val="28"/>
        </w:rPr>
      </w:pPr>
      <w:r w:rsidRPr="00412D82">
        <w:rPr>
          <w:rFonts w:ascii="標楷體" w:eastAsia="標楷體" w:hAnsi="標楷體" w:hint="eastAsia"/>
          <w:sz w:val="28"/>
          <w:szCs w:val="28"/>
        </w:rPr>
        <w:t>八、經本小組決議認有協議必要之案件，</w:t>
      </w:r>
      <w:r w:rsidRPr="00412D82">
        <w:rPr>
          <w:rFonts w:ascii="標楷體" w:eastAsia="標楷體" w:hAnsi="標楷體" w:cs="細明體"/>
          <w:kern w:val="0"/>
          <w:sz w:val="28"/>
          <w:szCs w:val="28"/>
        </w:rPr>
        <w:t>應速定協議日期，並以書面通知請求權人到場進行協議</w:t>
      </w:r>
      <w:r w:rsidRPr="00412D82">
        <w:rPr>
          <w:rFonts w:ascii="標楷體" w:eastAsia="標楷體" w:hAnsi="標楷體" w:hint="eastAsia"/>
          <w:sz w:val="28"/>
          <w:szCs w:val="28"/>
        </w:rPr>
        <w:t>；同一賠償事件有其他機關、個人或團體應負賠償或補償責任，應以書面通知其參加協議或到場陳述意見。</w:t>
      </w:r>
    </w:p>
    <w:p w:rsidR="00AD16B6" w:rsidRPr="00412D82" w:rsidRDefault="00AD16B6" w:rsidP="00AD16B6">
      <w:pPr>
        <w:spacing w:line="500" w:lineRule="exact"/>
        <w:ind w:left="560" w:hangingChars="200" w:hanging="560"/>
        <w:rPr>
          <w:rFonts w:ascii="標楷體" w:eastAsia="標楷體" w:hAnsi="標楷體"/>
          <w:sz w:val="28"/>
          <w:szCs w:val="28"/>
        </w:rPr>
      </w:pPr>
      <w:r w:rsidRPr="00412D82">
        <w:rPr>
          <w:rFonts w:ascii="標楷體" w:eastAsia="標楷體" w:hAnsi="標楷體" w:hint="eastAsia"/>
          <w:sz w:val="28"/>
          <w:szCs w:val="28"/>
        </w:rPr>
        <w:lastRenderedPageBreak/>
        <w:t xml:space="preserve">    協議成立時，應依規定製作協議書。開始協議之日起逾六十日協議不成立者，應依請求權人之申請，並得依職權發給協議不成立證明書。</w:t>
      </w:r>
    </w:p>
    <w:p w:rsidR="00AD16B6" w:rsidRPr="00412D82" w:rsidRDefault="00AD16B6" w:rsidP="00AD16B6">
      <w:pPr>
        <w:spacing w:line="460" w:lineRule="exact"/>
        <w:ind w:left="566" w:hangingChars="202" w:hanging="566"/>
        <w:jc w:val="both"/>
        <w:rPr>
          <w:rFonts w:ascii="標楷體" w:eastAsia="標楷體" w:hAnsi="標楷體" w:cs="細明體"/>
          <w:kern w:val="0"/>
          <w:sz w:val="28"/>
          <w:szCs w:val="28"/>
        </w:rPr>
      </w:pPr>
      <w:r w:rsidRPr="00412D82">
        <w:rPr>
          <w:rFonts w:ascii="標楷體" w:eastAsia="標楷體" w:hAnsi="標楷體" w:hint="eastAsia"/>
          <w:sz w:val="28"/>
          <w:szCs w:val="28"/>
        </w:rPr>
        <w:t>九、本小組決議拒絕賠償案件</w:t>
      </w:r>
      <w:r w:rsidRPr="00412D82">
        <w:rPr>
          <w:rFonts w:ascii="標楷體" w:eastAsia="標楷體" w:hAnsi="標楷體" w:cs="細明體"/>
          <w:kern w:val="0"/>
          <w:sz w:val="28"/>
          <w:szCs w:val="28"/>
        </w:rPr>
        <w:t>，應以書面敘明理由拒絕。</w:t>
      </w:r>
    </w:p>
    <w:p w:rsidR="00AD16B6" w:rsidRPr="00412D82" w:rsidRDefault="00AD16B6" w:rsidP="00AD16B6">
      <w:pPr>
        <w:spacing w:line="460" w:lineRule="exact"/>
        <w:ind w:left="566" w:hangingChars="202" w:hanging="566"/>
        <w:jc w:val="both"/>
        <w:rPr>
          <w:rFonts w:ascii="標楷體" w:eastAsia="標楷體" w:hAnsi="標楷體"/>
          <w:sz w:val="28"/>
          <w:szCs w:val="28"/>
        </w:rPr>
      </w:pPr>
      <w:r w:rsidRPr="00412D82">
        <w:rPr>
          <w:rFonts w:ascii="標楷體" w:eastAsia="標楷體" w:hAnsi="標楷體" w:hint="eastAsia"/>
          <w:sz w:val="28"/>
          <w:szCs w:val="28"/>
        </w:rPr>
        <w:t xml:space="preserve">    協議不成立或拒絕賠償之案件，請求權人如向法院提起損害賠償之訴時，應由本所有關業務主管單位派員應訴，必要時得洽請本所法制人員或委任律師協助之。</w:t>
      </w:r>
    </w:p>
    <w:p w:rsidR="00BE6BA1" w:rsidRPr="00412D82" w:rsidRDefault="00BE6BA1" w:rsidP="00BE6BA1">
      <w:pPr>
        <w:spacing w:line="460" w:lineRule="exact"/>
        <w:ind w:leftChars="-100" w:left="600" w:hangingChars="300" w:hanging="840"/>
        <w:jc w:val="both"/>
        <w:rPr>
          <w:rFonts w:ascii="標楷體" w:eastAsia="標楷體" w:hAnsi="標楷體"/>
          <w:sz w:val="28"/>
          <w:szCs w:val="28"/>
        </w:rPr>
      </w:pPr>
      <w:r w:rsidRPr="00412D82">
        <w:rPr>
          <w:rFonts w:ascii="標楷體" w:eastAsia="標楷體" w:hAnsi="標楷體" w:hint="eastAsia"/>
          <w:sz w:val="28"/>
          <w:szCs w:val="28"/>
        </w:rPr>
        <w:t xml:space="preserve">  </w:t>
      </w:r>
      <w:r w:rsidR="00AD16B6" w:rsidRPr="00412D82">
        <w:rPr>
          <w:rFonts w:ascii="標楷體" w:eastAsia="標楷體" w:hAnsi="標楷體" w:hint="eastAsia"/>
          <w:sz w:val="28"/>
          <w:szCs w:val="28"/>
        </w:rPr>
        <w:t>十、國家賠償事件經協議成立、訴訟上和解（調解）成立或判決確定後，由秘書室</w:t>
      </w:r>
      <w:r w:rsidRPr="00412D82">
        <w:rPr>
          <w:rFonts w:ascii="標楷體" w:eastAsia="標楷體" w:hAnsi="標楷體" w:hint="eastAsia"/>
          <w:sz w:val="28"/>
          <w:szCs w:val="28"/>
        </w:rPr>
        <w:t>檢具相關附件送法制局</w:t>
      </w:r>
      <w:r w:rsidR="007D39AA" w:rsidRPr="00412D82">
        <w:rPr>
          <w:rFonts w:ascii="標楷體" w:eastAsia="標楷體" w:hAnsi="標楷體" w:hint="eastAsia"/>
          <w:sz w:val="28"/>
          <w:szCs w:val="28"/>
        </w:rPr>
        <w:t>辦理撥款手續</w:t>
      </w:r>
      <w:r w:rsidR="00AD16B6" w:rsidRPr="00412D82">
        <w:rPr>
          <w:rFonts w:ascii="標楷體" w:eastAsia="標楷體" w:hAnsi="標楷體" w:hint="eastAsia"/>
          <w:sz w:val="28"/>
          <w:szCs w:val="28"/>
        </w:rPr>
        <w:t>。</w:t>
      </w:r>
    </w:p>
    <w:p w:rsidR="00BE6BA1" w:rsidRPr="00412D82" w:rsidRDefault="00AD16B6" w:rsidP="00BE6BA1">
      <w:pPr>
        <w:spacing w:line="460" w:lineRule="exact"/>
        <w:ind w:leftChars="-100" w:left="600" w:hangingChars="300" w:hanging="840"/>
        <w:jc w:val="both"/>
        <w:rPr>
          <w:rFonts w:ascii="標楷體" w:eastAsia="標楷體" w:hAnsi="標楷體"/>
          <w:sz w:val="28"/>
          <w:szCs w:val="28"/>
        </w:rPr>
      </w:pPr>
      <w:r w:rsidRPr="00412D82">
        <w:rPr>
          <w:rFonts w:ascii="標楷體" w:eastAsia="標楷體" w:hAnsi="標楷體" w:hint="eastAsia"/>
          <w:sz w:val="28"/>
          <w:szCs w:val="28"/>
        </w:rPr>
        <w:t>十</w:t>
      </w:r>
      <w:r w:rsidR="00BE6BA1" w:rsidRPr="00412D82">
        <w:rPr>
          <w:rFonts w:ascii="標楷體" w:eastAsia="標楷體" w:hAnsi="標楷體" w:hint="eastAsia"/>
          <w:sz w:val="28"/>
          <w:szCs w:val="28"/>
        </w:rPr>
        <w:t>一</w:t>
      </w:r>
      <w:r w:rsidR="005A6516" w:rsidRPr="00412D82">
        <w:rPr>
          <w:rFonts w:ascii="標楷體" w:eastAsia="標楷體" w:hAnsi="標楷體" w:hint="eastAsia"/>
          <w:sz w:val="28"/>
          <w:szCs w:val="28"/>
        </w:rPr>
        <w:t>、</w:t>
      </w:r>
      <w:r w:rsidR="008C6730" w:rsidRPr="00412D82">
        <w:rPr>
          <w:rFonts w:ascii="標楷體" w:eastAsia="標楷體" w:hAnsi="標楷體" w:hint="eastAsia"/>
          <w:sz w:val="28"/>
          <w:szCs w:val="28"/>
        </w:rPr>
        <w:t>本小組所需業務費由本所</w:t>
      </w:r>
      <w:r w:rsidR="005A6516" w:rsidRPr="00412D82">
        <w:rPr>
          <w:rFonts w:ascii="標楷體" w:eastAsia="標楷體" w:hAnsi="標楷體" w:hint="eastAsia"/>
          <w:sz w:val="28"/>
          <w:szCs w:val="28"/>
        </w:rPr>
        <w:t>秘書室</w:t>
      </w:r>
      <w:r w:rsidR="008C6730" w:rsidRPr="00412D82">
        <w:rPr>
          <w:rFonts w:ascii="標楷體" w:eastAsia="標楷體" w:hAnsi="標楷體" w:hint="eastAsia"/>
          <w:sz w:val="28"/>
          <w:szCs w:val="28"/>
        </w:rPr>
        <w:t>編列預算支應。</w:t>
      </w:r>
    </w:p>
    <w:p w:rsidR="00BE6BA1" w:rsidRPr="00412D82" w:rsidRDefault="00BE6BA1" w:rsidP="00BE6BA1">
      <w:pPr>
        <w:spacing w:line="460" w:lineRule="exact"/>
        <w:ind w:leftChars="-100" w:left="600" w:hangingChars="300" w:hanging="840"/>
        <w:jc w:val="both"/>
        <w:rPr>
          <w:rFonts w:ascii="標楷體" w:eastAsia="標楷體" w:hAnsi="標楷體"/>
          <w:sz w:val="28"/>
          <w:szCs w:val="28"/>
        </w:rPr>
      </w:pPr>
      <w:r w:rsidRPr="00412D82">
        <w:rPr>
          <w:rFonts w:ascii="標楷體" w:eastAsia="標楷體" w:hAnsi="標楷體" w:hint="eastAsia"/>
          <w:sz w:val="28"/>
          <w:szCs w:val="28"/>
        </w:rPr>
        <w:t>十二</w:t>
      </w:r>
      <w:r w:rsidR="005A6516" w:rsidRPr="00412D82">
        <w:rPr>
          <w:rFonts w:ascii="標楷體" w:eastAsia="標楷體" w:hAnsi="標楷體" w:hint="eastAsia"/>
          <w:sz w:val="28"/>
          <w:szCs w:val="28"/>
        </w:rPr>
        <w:t>、</w:t>
      </w:r>
      <w:r w:rsidR="002E0351" w:rsidRPr="00412D82">
        <w:rPr>
          <w:rFonts w:ascii="標楷體" w:eastAsia="標楷體" w:hAnsi="標楷體" w:hint="eastAsia"/>
          <w:sz w:val="28"/>
          <w:szCs w:val="28"/>
        </w:rPr>
        <w:t>本小組行文以本所名義行之。</w:t>
      </w:r>
    </w:p>
    <w:p w:rsidR="005A6516" w:rsidRPr="00412D82" w:rsidRDefault="005A6516" w:rsidP="00BE6BA1">
      <w:pPr>
        <w:spacing w:line="460" w:lineRule="exact"/>
        <w:ind w:leftChars="-100" w:left="880" w:hangingChars="400" w:hanging="1120"/>
        <w:jc w:val="both"/>
        <w:rPr>
          <w:rFonts w:ascii="標楷體" w:eastAsia="標楷體" w:hAnsi="標楷體"/>
          <w:sz w:val="28"/>
          <w:szCs w:val="28"/>
        </w:rPr>
      </w:pPr>
      <w:r w:rsidRPr="00412D82">
        <w:rPr>
          <w:rFonts w:ascii="標楷體" w:eastAsia="標楷體" w:hAnsi="標楷體" w:hint="eastAsia"/>
          <w:sz w:val="28"/>
          <w:szCs w:val="28"/>
        </w:rPr>
        <w:t>十</w:t>
      </w:r>
      <w:r w:rsidR="00BE6BA1" w:rsidRPr="00412D82">
        <w:rPr>
          <w:rFonts w:ascii="標楷體" w:eastAsia="標楷體" w:hAnsi="標楷體" w:hint="eastAsia"/>
          <w:sz w:val="28"/>
          <w:szCs w:val="28"/>
        </w:rPr>
        <w:t>三</w:t>
      </w:r>
      <w:r w:rsidRPr="00412D82">
        <w:rPr>
          <w:rFonts w:ascii="標楷體" w:eastAsia="標楷體" w:hAnsi="標楷體" w:hint="eastAsia"/>
          <w:sz w:val="28"/>
          <w:szCs w:val="28"/>
        </w:rPr>
        <w:t>、</w:t>
      </w:r>
      <w:r w:rsidR="002E0351" w:rsidRPr="00412D82">
        <w:rPr>
          <w:rFonts w:ascii="標楷體" w:eastAsia="標楷體" w:hAnsi="標楷體" w:hint="eastAsia"/>
          <w:sz w:val="28"/>
          <w:szCs w:val="28"/>
        </w:rPr>
        <w:t>本小組委員及兼任人員均為無給職</w:t>
      </w:r>
      <w:r w:rsidR="00C84C94" w:rsidRPr="00412D82">
        <w:rPr>
          <w:rFonts w:ascii="標楷體" w:eastAsia="標楷體" w:hAnsi="標楷體" w:hint="eastAsia"/>
          <w:sz w:val="28"/>
          <w:szCs w:val="28"/>
        </w:rPr>
        <w:t>；</w:t>
      </w:r>
      <w:r w:rsidRPr="00412D82">
        <w:rPr>
          <w:rFonts w:ascii="標楷體" w:eastAsia="標楷體" w:hAnsi="標楷體" w:hint="eastAsia"/>
          <w:sz w:val="28"/>
          <w:szCs w:val="28"/>
        </w:rPr>
        <w:t>但邀請列席之法律顧問或學者專家得依規定</w:t>
      </w:r>
    </w:p>
    <w:p w:rsidR="00BE6BA1" w:rsidRPr="00412D82" w:rsidRDefault="00BE6BA1" w:rsidP="00BE6BA1">
      <w:pPr>
        <w:spacing w:line="460" w:lineRule="exact"/>
        <w:ind w:leftChars="-100" w:left="880" w:hangingChars="400" w:hanging="1120"/>
        <w:jc w:val="both"/>
        <w:rPr>
          <w:rFonts w:ascii="標楷體" w:eastAsia="標楷體" w:hAnsi="標楷體"/>
          <w:sz w:val="28"/>
          <w:szCs w:val="28"/>
        </w:rPr>
      </w:pPr>
      <w:r w:rsidRPr="00412D82">
        <w:rPr>
          <w:rFonts w:ascii="標楷體" w:eastAsia="標楷體" w:hAnsi="標楷體" w:hint="eastAsia"/>
          <w:sz w:val="28"/>
          <w:szCs w:val="28"/>
        </w:rPr>
        <w:t xml:space="preserve">      </w:t>
      </w:r>
      <w:r w:rsidR="005A6516" w:rsidRPr="00412D82">
        <w:rPr>
          <w:rFonts w:ascii="標楷體" w:eastAsia="標楷體" w:hAnsi="標楷體" w:hint="eastAsia"/>
          <w:sz w:val="28"/>
          <w:szCs w:val="28"/>
        </w:rPr>
        <w:t>支給出席費。</w:t>
      </w:r>
    </w:p>
    <w:p w:rsidR="00177F0F" w:rsidRPr="00412D82" w:rsidRDefault="00BE6BA1" w:rsidP="00BE6BA1">
      <w:pPr>
        <w:spacing w:line="460" w:lineRule="exact"/>
        <w:ind w:leftChars="-100" w:left="880" w:hangingChars="400" w:hanging="1120"/>
        <w:jc w:val="both"/>
        <w:rPr>
          <w:rFonts w:ascii="標楷體" w:eastAsia="標楷體" w:hAnsi="標楷體"/>
          <w:sz w:val="28"/>
          <w:szCs w:val="28"/>
        </w:rPr>
      </w:pPr>
      <w:r w:rsidRPr="00412D82">
        <w:rPr>
          <w:rFonts w:ascii="標楷體" w:eastAsia="標楷體" w:hAnsi="標楷體" w:hint="eastAsia"/>
          <w:sz w:val="28"/>
          <w:szCs w:val="28"/>
        </w:rPr>
        <w:t>十四、</w:t>
      </w:r>
      <w:r w:rsidR="003A47EF" w:rsidRPr="00412D82">
        <w:rPr>
          <w:rFonts w:ascii="標楷體" w:eastAsia="標楷體" w:hAnsi="標楷體" w:hint="eastAsia"/>
          <w:sz w:val="28"/>
          <w:szCs w:val="28"/>
        </w:rPr>
        <w:t>本設置要點奉區</w:t>
      </w:r>
      <w:r w:rsidR="00A46330" w:rsidRPr="00412D82">
        <w:rPr>
          <w:rFonts w:ascii="標楷體" w:eastAsia="標楷體" w:hAnsi="標楷體" w:hint="eastAsia"/>
          <w:sz w:val="28"/>
          <w:szCs w:val="28"/>
        </w:rPr>
        <w:t>長核定後實施</w:t>
      </w:r>
      <w:r w:rsidR="003A47EF" w:rsidRPr="00412D82">
        <w:rPr>
          <w:rFonts w:ascii="標楷體" w:eastAsia="標楷體" w:hAnsi="標楷體" w:hint="eastAsia"/>
          <w:sz w:val="28"/>
          <w:szCs w:val="28"/>
        </w:rPr>
        <w:t>，</w:t>
      </w:r>
      <w:r w:rsidRPr="00412D82">
        <w:rPr>
          <w:rFonts w:ascii="標楷體" w:eastAsia="標楷體" w:hAnsi="標楷體" w:hint="eastAsia"/>
          <w:sz w:val="28"/>
          <w:szCs w:val="28"/>
        </w:rPr>
        <w:t>修正時亦同。</w:t>
      </w:r>
    </w:p>
    <w:p w:rsidR="00BE6BA1" w:rsidRPr="00412D82" w:rsidRDefault="00BE6BA1" w:rsidP="00BE6BA1">
      <w:pPr>
        <w:spacing w:line="460" w:lineRule="exact"/>
        <w:ind w:leftChars="-100" w:left="880" w:hangingChars="400" w:hanging="1120"/>
        <w:jc w:val="both"/>
        <w:rPr>
          <w:rFonts w:ascii="標楷體" w:eastAsia="標楷體" w:hAnsi="標楷體"/>
          <w:sz w:val="28"/>
          <w:szCs w:val="28"/>
        </w:rPr>
      </w:pPr>
    </w:p>
    <w:p w:rsidR="00412D82" w:rsidRPr="00412D82" w:rsidRDefault="00412D82">
      <w:pPr>
        <w:spacing w:line="460" w:lineRule="exact"/>
        <w:ind w:leftChars="-100" w:left="880" w:hangingChars="400" w:hanging="1120"/>
        <w:jc w:val="both"/>
        <w:rPr>
          <w:rFonts w:ascii="標楷體" w:eastAsia="標楷體" w:hAnsi="標楷體"/>
          <w:sz w:val="28"/>
          <w:szCs w:val="28"/>
        </w:rPr>
      </w:pPr>
    </w:p>
    <w:sectPr w:rsidR="00412D82" w:rsidRPr="00412D82" w:rsidSect="00A70BEB">
      <w:pgSz w:w="11906" w:h="16838"/>
      <w:pgMar w:top="567" w:right="794" w:bottom="567" w:left="851" w:header="851" w:footer="992" w:gutter="0"/>
      <w:cols w:space="425"/>
      <w:docGrid w:type="lines" w:linePitch="3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898" w:rsidRDefault="00191898" w:rsidP="0071295A">
      <w:r>
        <w:separator/>
      </w:r>
    </w:p>
  </w:endnote>
  <w:endnote w:type="continuationSeparator" w:id="0">
    <w:p w:rsidR="00191898" w:rsidRDefault="00191898" w:rsidP="00712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898" w:rsidRDefault="00191898" w:rsidP="0071295A">
      <w:r>
        <w:separator/>
      </w:r>
    </w:p>
  </w:footnote>
  <w:footnote w:type="continuationSeparator" w:id="0">
    <w:p w:rsidR="00191898" w:rsidRDefault="00191898" w:rsidP="00712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8627CAA"/>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8E305878"/>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65921FD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893E84C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2E84CFC4"/>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D862D288"/>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7660C226"/>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CA00E69E"/>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62F26A4C"/>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7444B3E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933218C"/>
    <w:multiLevelType w:val="multilevel"/>
    <w:tmpl w:val="B1E6673C"/>
    <w:lvl w:ilvl="0">
      <w:start w:val="1"/>
      <w:numFmt w:val="taiwaneseCountingThousand"/>
      <w:lvlText w:val="%1、"/>
      <w:lvlJc w:val="left"/>
      <w:pPr>
        <w:tabs>
          <w:tab w:val="num" w:pos="480"/>
        </w:tabs>
        <w:ind w:left="480" w:hanging="480"/>
      </w:pPr>
      <w:rPr>
        <w:rFonts w:ascii="Times New Roman" w:eastAsia="新細明體" w:hAnsi="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8DE7479"/>
    <w:multiLevelType w:val="hybridMultilevel"/>
    <w:tmpl w:val="165AE4AE"/>
    <w:lvl w:ilvl="0" w:tplc="AC3C10B4">
      <w:start w:val="1"/>
      <w:numFmt w:val="taiwaneseCountingThousand"/>
      <w:lvlText w:val="%1、"/>
      <w:lvlJc w:val="left"/>
      <w:pPr>
        <w:tabs>
          <w:tab w:val="num" w:pos="480"/>
        </w:tabs>
        <w:ind w:left="480" w:hanging="480"/>
      </w:pPr>
      <w:rPr>
        <w:rFonts w:eastAsia="標楷體"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AC141B8"/>
    <w:multiLevelType w:val="hybridMultilevel"/>
    <w:tmpl w:val="14625720"/>
    <w:lvl w:ilvl="0" w:tplc="5BFC2EC2">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8FF1C59"/>
    <w:multiLevelType w:val="hybridMultilevel"/>
    <w:tmpl w:val="E4809048"/>
    <w:lvl w:ilvl="0" w:tplc="06FE9A46">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EE5DAE"/>
    <w:multiLevelType w:val="hybridMultilevel"/>
    <w:tmpl w:val="5386CDA8"/>
    <w:lvl w:ilvl="0" w:tplc="4A7A969C">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DED49F0"/>
    <w:multiLevelType w:val="hybridMultilevel"/>
    <w:tmpl w:val="DBC82B6E"/>
    <w:lvl w:ilvl="0" w:tplc="AC3C10B4">
      <w:start w:val="1"/>
      <w:numFmt w:val="taiwaneseCountingThousand"/>
      <w:lvlText w:val="%1、"/>
      <w:lvlJc w:val="left"/>
      <w:pPr>
        <w:tabs>
          <w:tab w:val="num" w:pos="480"/>
        </w:tabs>
        <w:ind w:left="480" w:hanging="480"/>
      </w:pPr>
      <w:rPr>
        <w:rFonts w:eastAsia="標楷體"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DE4E55"/>
    <w:multiLevelType w:val="hybridMultilevel"/>
    <w:tmpl w:val="2690D308"/>
    <w:lvl w:ilvl="0" w:tplc="4A96C53C">
      <w:start w:val="10"/>
      <w:numFmt w:val="taiwaneseCountingThousand"/>
      <w:lvlText w:val="%1、"/>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16661F8"/>
    <w:multiLevelType w:val="hybridMultilevel"/>
    <w:tmpl w:val="61520656"/>
    <w:lvl w:ilvl="0" w:tplc="754C70F2">
      <w:start w:val="1"/>
      <w:numFmt w:val="taiwaneseCountingThousand"/>
      <w:lvlText w:val="%1、"/>
      <w:lvlJc w:val="left"/>
      <w:pPr>
        <w:ind w:left="940" w:hanging="480"/>
      </w:pPr>
      <w:rPr>
        <w:rFonts w:hint="default"/>
      </w:rPr>
    </w:lvl>
    <w:lvl w:ilvl="1" w:tplc="04090019" w:tentative="1">
      <w:start w:val="1"/>
      <w:numFmt w:val="ideographTraditional"/>
      <w:lvlText w:val="%2、"/>
      <w:lvlJc w:val="left"/>
      <w:pPr>
        <w:ind w:left="1420" w:hanging="480"/>
      </w:pPr>
    </w:lvl>
    <w:lvl w:ilvl="2" w:tplc="0409001B" w:tentative="1">
      <w:start w:val="1"/>
      <w:numFmt w:val="lowerRoman"/>
      <w:lvlText w:val="%3."/>
      <w:lvlJc w:val="right"/>
      <w:pPr>
        <w:ind w:left="1900" w:hanging="480"/>
      </w:pPr>
    </w:lvl>
    <w:lvl w:ilvl="3" w:tplc="0409000F" w:tentative="1">
      <w:start w:val="1"/>
      <w:numFmt w:val="decimal"/>
      <w:lvlText w:val="%4."/>
      <w:lvlJc w:val="left"/>
      <w:pPr>
        <w:ind w:left="2380" w:hanging="480"/>
      </w:pPr>
    </w:lvl>
    <w:lvl w:ilvl="4" w:tplc="04090019" w:tentative="1">
      <w:start w:val="1"/>
      <w:numFmt w:val="ideographTraditional"/>
      <w:lvlText w:val="%5、"/>
      <w:lvlJc w:val="left"/>
      <w:pPr>
        <w:ind w:left="2860" w:hanging="480"/>
      </w:pPr>
    </w:lvl>
    <w:lvl w:ilvl="5" w:tplc="0409001B" w:tentative="1">
      <w:start w:val="1"/>
      <w:numFmt w:val="lowerRoman"/>
      <w:lvlText w:val="%6."/>
      <w:lvlJc w:val="right"/>
      <w:pPr>
        <w:ind w:left="3340" w:hanging="480"/>
      </w:pPr>
    </w:lvl>
    <w:lvl w:ilvl="6" w:tplc="0409000F" w:tentative="1">
      <w:start w:val="1"/>
      <w:numFmt w:val="decimal"/>
      <w:lvlText w:val="%7."/>
      <w:lvlJc w:val="left"/>
      <w:pPr>
        <w:ind w:left="3820" w:hanging="480"/>
      </w:pPr>
    </w:lvl>
    <w:lvl w:ilvl="7" w:tplc="04090019" w:tentative="1">
      <w:start w:val="1"/>
      <w:numFmt w:val="ideographTraditional"/>
      <w:lvlText w:val="%8、"/>
      <w:lvlJc w:val="left"/>
      <w:pPr>
        <w:ind w:left="4300" w:hanging="480"/>
      </w:pPr>
    </w:lvl>
    <w:lvl w:ilvl="8" w:tplc="0409001B" w:tentative="1">
      <w:start w:val="1"/>
      <w:numFmt w:val="lowerRoman"/>
      <w:lvlText w:val="%9."/>
      <w:lvlJc w:val="right"/>
      <w:pPr>
        <w:ind w:left="4780" w:hanging="480"/>
      </w:pPr>
    </w:lvl>
  </w:abstractNum>
  <w:abstractNum w:abstractNumId="18" w15:restartNumberingAfterBreak="0">
    <w:nsid w:val="74471F06"/>
    <w:multiLevelType w:val="multilevel"/>
    <w:tmpl w:val="527E1B8A"/>
    <w:lvl w:ilvl="0">
      <w:start w:val="1"/>
      <w:numFmt w:val="taiwaneseCountingThousand"/>
      <w:lvlText w:val="%1、"/>
      <w:lvlJc w:val="left"/>
      <w:pPr>
        <w:tabs>
          <w:tab w:val="num" w:pos="480"/>
        </w:tabs>
        <w:ind w:left="480" w:hanging="480"/>
      </w:pPr>
      <w:rPr>
        <w:rFonts w:ascii="Times New Roman" w:eastAsia="新細明體" w:hAnsi="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5"/>
  </w:num>
  <w:num w:numId="2">
    <w:abstractNumId w:val="12"/>
  </w:num>
  <w:num w:numId="3">
    <w:abstractNumId w:val="10"/>
  </w:num>
  <w:num w:numId="4">
    <w:abstractNumId w:val="18"/>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1"/>
  </w:num>
  <w:num w:numId="16">
    <w:abstractNumId w:val="14"/>
  </w:num>
  <w:num w:numId="17">
    <w:abstractNumId w:val="13"/>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351"/>
    <w:rsid w:val="00016C71"/>
    <w:rsid w:val="0006521C"/>
    <w:rsid w:val="00082E99"/>
    <w:rsid w:val="00092240"/>
    <w:rsid w:val="000C00AB"/>
    <w:rsid w:val="00136614"/>
    <w:rsid w:val="00155CFD"/>
    <w:rsid w:val="00172873"/>
    <w:rsid w:val="001735DB"/>
    <w:rsid w:val="00177F0F"/>
    <w:rsid w:val="001828F5"/>
    <w:rsid w:val="00191898"/>
    <w:rsid w:val="001B2182"/>
    <w:rsid w:val="001C785D"/>
    <w:rsid w:val="001F0F45"/>
    <w:rsid w:val="00225F29"/>
    <w:rsid w:val="00245348"/>
    <w:rsid w:val="00273914"/>
    <w:rsid w:val="0027413B"/>
    <w:rsid w:val="002863A6"/>
    <w:rsid w:val="002D5152"/>
    <w:rsid w:val="002E0351"/>
    <w:rsid w:val="003436B9"/>
    <w:rsid w:val="00350A31"/>
    <w:rsid w:val="00356316"/>
    <w:rsid w:val="00374716"/>
    <w:rsid w:val="003826FE"/>
    <w:rsid w:val="00392313"/>
    <w:rsid w:val="003A2880"/>
    <w:rsid w:val="003A47EF"/>
    <w:rsid w:val="003B0FB2"/>
    <w:rsid w:val="003C354E"/>
    <w:rsid w:val="003E159F"/>
    <w:rsid w:val="003E4D72"/>
    <w:rsid w:val="003F4E2C"/>
    <w:rsid w:val="00404161"/>
    <w:rsid w:val="00412D82"/>
    <w:rsid w:val="00423DB6"/>
    <w:rsid w:val="004868A1"/>
    <w:rsid w:val="00490CAD"/>
    <w:rsid w:val="004A217E"/>
    <w:rsid w:val="004D0D13"/>
    <w:rsid w:val="004E5F08"/>
    <w:rsid w:val="00502076"/>
    <w:rsid w:val="005320DD"/>
    <w:rsid w:val="00535E36"/>
    <w:rsid w:val="00573082"/>
    <w:rsid w:val="005A3874"/>
    <w:rsid w:val="005A5F31"/>
    <w:rsid w:val="005A6516"/>
    <w:rsid w:val="005D5D01"/>
    <w:rsid w:val="005E2EDC"/>
    <w:rsid w:val="005F6AC7"/>
    <w:rsid w:val="006306E2"/>
    <w:rsid w:val="006605C5"/>
    <w:rsid w:val="00694F4B"/>
    <w:rsid w:val="006E2F0C"/>
    <w:rsid w:val="0071295A"/>
    <w:rsid w:val="0076402D"/>
    <w:rsid w:val="00775749"/>
    <w:rsid w:val="007A4149"/>
    <w:rsid w:val="007B4516"/>
    <w:rsid w:val="007D39AA"/>
    <w:rsid w:val="007D4792"/>
    <w:rsid w:val="007E5036"/>
    <w:rsid w:val="00847CCB"/>
    <w:rsid w:val="00864FE0"/>
    <w:rsid w:val="00897584"/>
    <w:rsid w:val="008A0E77"/>
    <w:rsid w:val="008A5D1A"/>
    <w:rsid w:val="008C6730"/>
    <w:rsid w:val="008D1228"/>
    <w:rsid w:val="00904EE6"/>
    <w:rsid w:val="00930EBC"/>
    <w:rsid w:val="00970ACC"/>
    <w:rsid w:val="0098587D"/>
    <w:rsid w:val="009C3C06"/>
    <w:rsid w:val="009D34CF"/>
    <w:rsid w:val="009F5602"/>
    <w:rsid w:val="00A3602D"/>
    <w:rsid w:val="00A418A4"/>
    <w:rsid w:val="00A4366A"/>
    <w:rsid w:val="00A46330"/>
    <w:rsid w:val="00A5272F"/>
    <w:rsid w:val="00A66ABD"/>
    <w:rsid w:val="00A67BC8"/>
    <w:rsid w:val="00A70BEB"/>
    <w:rsid w:val="00A96873"/>
    <w:rsid w:val="00AB5B88"/>
    <w:rsid w:val="00AC0C0F"/>
    <w:rsid w:val="00AC61B0"/>
    <w:rsid w:val="00AD16B6"/>
    <w:rsid w:val="00AE0826"/>
    <w:rsid w:val="00AF227F"/>
    <w:rsid w:val="00B07E08"/>
    <w:rsid w:val="00B15EC7"/>
    <w:rsid w:val="00B234E5"/>
    <w:rsid w:val="00B66269"/>
    <w:rsid w:val="00BA4A9E"/>
    <w:rsid w:val="00BE6BA1"/>
    <w:rsid w:val="00BF44BB"/>
    <w:rsid w:val="00C043AA"/>
    <w:rsid w:val="00C30879"/>
    <w:rsid w:val="00C46704"/>
    <w:rsid w:val="00C47930"/>
    <w:rsid w:val="00C66BD2"/>
    <w:rsid w:val="00C84C94"/>
    <w:rsid w:val="00CC096D"/>
    <w:rsid w:val="00CE6CAF"/>
    <w:rsid w:val="00D06A77"/>
    <w:rsid w:val="00D11016"/>
    <w:rsid w:val="00D21535"/>
    <w:rsid w:val="00D45BFE"/>
    <w:rsid w:val="00DB7758"/>
    <w:rsid w:val="00E65A59"/>
    <w:rsid w:val="00E90E93"/>
    <w:rsid w:val="00EB5F2D"/>
    <w:rsid w:val="00F24CCA"/>
    <w:rsid w:val="00F30CDC"/>
    <w:rsid w:val="00F33A52"/>
    <w:rsid w:val="00F7356E"/>
    <w:rsid w:val="00F7681C"/>
    <w:rsid w:val="00F8189D"/>
    <w:rsid w:val="00F85D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53ED53C-F569-4EA7-8849-BE4DCF7B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E0351"/>
    <w:rPr>
      <w:i w:val="0"/>
      <w:iCs w:val="0"/>
      <w:strike w:val="0"/>
      <w:dstrike w:val="0"/>
      <w:color w:val="0000AA"/>
      <w:u w:val="none"/>
      <w:effect w:val="none"/>
    </w:rPr>
  </w:style>
  <w:style w:type="character" w:styleId="a4">
    <w:name w:val="Strong"/>
    <w:qFormat/>
    <w:rsid w:val="002E0351"/>
    <w:rPr>
      <w:b/>
      <w:bCs/>
    </w:rPr>
  </w:style>
  <w:style w:type="paragraph" w:styleId="Web">
    <w:name w:val="Normal (Web)"/>
    <w:basedOn w:val="a"/>
    <w:rsid w:val="002E0351"/>
    <w:pPr>
      <w:widowControl/>
      <w:spacing w:before="100" w:beforeAutospacing="1" w:after="100" w:afterAutospacing="1"/>
    </w:pPr>
    <w:rPr>
      <w:rFonts w:ascii="新細明體" w:hAnsi="新細明體" w:cs="新細明體"/>
      <w:kern w:val="0"/>
    </w:rPr>
  </w:style>
  <w:style w:type="table" w:styleId="a5">
    <w:name w:val="Table Grid"/>
    <w:basedOn w:val="a1"/>
    <w:rsid w:val="00AE082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rsid w:val="0071295A"/>
    <w:pPr>
      <w:tabs>
        <w:tab w:val="center" w:pos="4153"/>
        <w:tab w:val="right" w:pos="8306"/>
      </w:tabs>
      <w:snapToGrid w:val="0"/>
    </w:pPr>
    <w:rPr>
      <w:sz w:val="20"/>
      <w:szCs w:val="20"/>
    </w:rPr>
  </w:style>
  <w:style w:type="character" w:customStyle="1" w:styleId="a7">
    <w:name w:val="頁首 字元"/>
    <w:link w:val="a6"/>
    <w:rsid w:val="0071295A"/>
    <w:rPr>
      <w:kern w:val="2"/>
    </w:rPr>
  </w:style>
  <w:style w:type="paragraph" w:styleId="a8">
    <w:name w:val="footer"/>
    <w:basedOn w:val="a"/>
    <w:link w:val="a9"/>
    <w:rsid w:val="0071295A"/>
    <w:pPr>
      <w:tabs>
        <w:tab w:val="center" w:pos="4153"/>
        <w:tab w:val="right" w:pos="8306"/>
      </w:tabs>
      <w:snapToGrid w:val="0"/>
    </w:pPr>
    <w:rPr>
      <w:sz w:val="20"/>
      <w:szCs w:val="20"/>
    </w:rPr>
  </w:style>
  <w:style w:type="character" w:customStyle="1" w:styleId="a9">
    <w:name w:val="頁尾 字元"/>
    <w:link w:val="a8"/>
    <w:rsid w:val="0071295A"/>
    <w:rPr>
      <w:kern w:val="2"/>
    </w:rPr>
  </w:style>
  <w:style w:type="paragraph" w:styleId="aa">
    <w:name w:val="Balloon Text"/>
    <w:basedOn w:val="a"/>
    <w:link w:val="ab"/>
    <w:rsid w:val="00B15EC7"/>
    <w:rPr>
      <w:rFonts w:ascii="Calibri Light" w:hAnsi="Calibri Light"/>
      <w:sz w:val="18"/>
      <w:szCs w:val="18"/>
    </w:rPr>
  </w:style>
  <w:style w:type="character" w:customStyle="1" w:styleId="ab">
    <w:name w:val="註解方塊文字 字元"/>
    <w:link w:val="aa"/>
    <w:rsid w:val="00B15EC7"/>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169</Words>
  <Characters>964</Characters>
  <Application>Microsoft Office Word</Application>
  <DocSecurity>0</DocSecurity>
  <Lines>8</Lines>
  <Paragraphs>2</Paragraphs>
  <ScaleCrop>false</ScaleCrop>
  <Company>skg</Company>
  <LinksUpToDate>false</LinksUpToDate>
  <CharactersWithSpaces>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豐原市公所國家賠償事件處理小組設置要點 友善列印</dc:title>
  <dc:creator>user</dc:creator>
  <cp:lastModifiedBy>李炳勳</cp:lastModifiedBy>
  <cp:revision>4</cp:revision>
  <cp:lastPrinted>2016-08-02T01:11:00Z</cp:lastPrinted>
  <dcterms:created xsi:type="dcterms:W3CDTF">2016-08-02T01:11:00Z</dcterms:created>
  <dcterms:modified xsi:type="dcterms:W3CDTF">2016-08-03T09:33:00Z</dcterms:modified>
</cp:coreProperties>
</file>