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75CB" w:rsidRDefault="001A34B2">
      <w:pPr>
        <w:rPr>
          <w:rFonts w:ascii="標楷體" w:eastAsia="標楷體" w:hAnsi="標楷體"/>
          <w:sz w:val="40"/>
          <w:szCs w:val="40"/>
        </w:rPr>
      </w:pPr>
      <w:r w:rsidRPr="001A34B2">
        <w:rPr>
          <w:rFonts w:ascii="標楷體" w:eastAsia="標楷體" w:hAnsi="標楷體" w:hint="eastAsia"/>
          <w:sz w:val="40"/>
          <w:szCs w:val="40"/>
        </w:rPr>
        <w:t>臺中市后里區公所環境治理諮詢委員會設置要</w:t>
      </w:r>
      <w:bookmarkStart w:id="0" w:name="_GoBack"/>
      <w:bookmarkEnd w:id="0"/>
      <w:r w:rsidRPr="001A34B2">
        <w:rPr>
          <w:rFonts w:ascii="標楷體" w:eastAsia="標楷體" w:hAnsi="標楷體" w:hint="eastAsia"/>
          <w:sz w:val="40"/>
          <w:szCs w:val="40"/>
        </w:rPr>
        <w:t>點</w:t>
      </w:r>
    </w:p>
    <w:p w:rsidR="001A34B2" w:rsidRPr="001A34B2" w:rsidRDefault="001A34B2" w:rsidP="001A34B2">
      <w:pPr>
        <w:spacing w:line="460" w:lineRule="exact"/>
        <w:ind w:left="566" w:hangingChars="202" w:hanging="566"/>
        <w:rPr>
          <w:rFonts w:ascii="標楷體" w:eastAsia="標楷體" w:hAnsi="標楷體"/>
          <w:sz w:val="28"/>
          <w:szCs w:val="28"/>
        </w:rPr>
      </w:pPr>
      <w:r w:rsidRPr="001A34B2">
        <w:rPr>
          <w:rFonts w:ascii="標楷體" w:eastAsia="標楷體" w:hAnsi="標楷體" w:hint="eastAsia"/>
          <w:sz w:val="28"/>
          <w:szCs w:val="28"/>
        </w:rPr>
        <w:t>一、臺中市后里區公所(以下簡稱本公所)為推動臺中市后里區環境保護及永續發展工作，特設環境治理諮詢委員會(以下簡稱本委員會)，並訂定本要點。</w:t>
      </w:r>
    </w:p>
    <w:p w:rsidR="001A34B2" w:rsidRPr="001A34B2" w:rsidRDefault="001A34B2" w:rsidP="001A34B2">
      <w:pPr>
        <w:spacing w:line="460" w:lineRule="exact"/>
        <w:rPr>
          <w:rFonts w:ascii="標楷體" w:eastAsia="標楷體" w:hAnsi="標楷體"/>
          <w:sz w:val="28"/>
          <w:szCs w:val="28"/>
        </w:rPr>
      </w:pPr>
      <w:r w:rsidRPr="001A34B2">
        <w:rPr>
          <w:rFonts w:ascii="標楷體" w:eastAsia="標楷體" w:hAnsi="標楷體" w:hint="eastAsia"/>
          <w:sz w:val="28"/>
          <w:szCs w:val="28"/>
        </w:rPr>
        <w:t>二、本委員會之任務如下：</w:t>
      </w:r>
    </w:p>
    <w:p w:rsidR="001A34B2" w:rsidRPr="001A34B2" w:rsidRDefault="001A34B2" w:rsidP="001A34B2">
      <w:pPr>
        <w:spacing w:line="460" w:lineRule="exact"/>
        <w:ind w:left="1134" w:hangingChars="405" w:hanging="1134"/>
        <w:rPr>
          <w:rFonts w:ascii="標楷體" w:eastAsia="標楷體" w:hAnsi="標楷體"/>
          <w:sz w:val="28"/>
          <w:szCs w:val="28"/>
        </w:rPr>
      </w:pPr>
      <w:r w:rsidRPr="001A34B2">
        <w:rPr>
          <w:rFonts w:ascii="標楷體" w:eastAsia="標楷體" w:hAnsi="標楷體" w:hint="eastAsia"/>
          <w:sz w:val="28"/>
          <w:szCs w:val="28"/>
        </w:rPr>
        <w:t xml:space="preserve">    (一)環境品質提升、增進區民健康與福祉政策之諮詢與意見之提出。</w:t>
      </w:r>
    </w:p>
    <w:p w:rsidR="001A34B2" w:rsidRPr="001A34B2" w:rsidRDefault="001A34B2" w:rsidP="001A34B2">
      <w:pPr>
        <w:spacing w:line="460" w:lineRule="exact"/>
        <w:ind w:left="1134" w:hangingChars="405" w:hanging="1134"/>
        <w:rPr>
          <w:rFonts w:ascii="標楷體" w:eastAsia="標楷體" w:hAnsi="標楷體"/>
          <w:sz w:val="28"/>
          <w:szCs w:val="28"/>
        </w:rPr>
      </w:pPr>
      <w:r w:rsidRPr="001A34B2">
        <w:rPr>
          <w:rFonts w:ascii="標楷體" w:eastAsia="標楷體" w:hAnsi="標楷體" w:hint="eastAsia"/>
          <w:sz w:val="28"/>
          <w:szCs w:val="28"/>
        </w:rPr>
        <w:t xml:space="preserve">    (二)確保土地及地下水資源永續利用、空氣汙染防制、水汙染防制及噪音管制政策之諮詢與意見之提出。</w:t>
      </w:r>
    </w:p>
    <w:p w:rsidR="001A34B2" w:rsidRPr="001A34B2" w:rsidRDefault="001A34B2" w:rsidP="001A34B2">
      <w:pPr>
        <w:spacing w:line="460" w:lineRule="exact"/>
        <w:rPr>
          <w:rFonts w:ascii="標楷體" w:eastAsia="標楷體" w:hAnsi="標楷體"/>
          <w:sz w:val="28"/>
          <w:szCs w:val="28"/>
        </w:rPr>
      </w:pPr>
      <w:r w:rsidRPr="001A34B2">
        <w:rPr>
          <w:rFonts w:ascii="標楷體" w:eastAsia="標楷體" w:hAnsi="標楷體" w:hint="eastAsia"/>
          <w:sz w:val="28"/>
          <w:szCs w:val="28"/>
        </w:rPr>
        <w:t xml:space="preserve">    (三)其他環境保護或環境生態政策之諮詢與意見之提出。</w:t>
      </w:r>
    </w:p>
    <w:p w:rsidR="001A34B2" w:rsidRPr="001A34B2" w:rsidRDefault="001A34B2" w:rsidP="001A34B2">
      <w:pPr>
        <w:spacing w:line="460" w:lineRule="exact"/>
        <w:ind w:left="566" w:hangingChars="202" w:hanging="566"/>
        <w:rPr>
          <w:rFonts w:ascii="標楷體" w:eastAsia="標楷體" w:hAnsi="標楷體"/>
          <w:sz w:val="28"/>
          <w:szCs w:val="28"/>
        </w:rPr>
      </w:pPr>
      <w:r w:rsidRPr="001A34B2">
        <w:rPr>
          <w:rFonts w:ascii="標楷體" w:eastAsia="標楷體" w:hAnsi="標楷體" w:hint="eastAsia"/>
          <w:sz w:val="28"/>
          <w:szCs w:val="28"/>
        </w:rPr>
        <w:t>三、本委員會置委員十五人至二十一人，其中一人為召集人，由區長兼任；其餘委員由區長就下列人員聘(兼)之：</w:t>
      </w:r>
    </w:p>
    <w:p w:rsidR="001A34B2" w:rsidRPr="001A34B2" w:rsidRDefault="001A34B2" w:rsidP="001A34B2">
      <w:pPr>
        <w:spacing w:line="460" w:lineRule="exact"/>
        <w:rPr>
          <w:rFonts w:ascii="標楷體" w:eastAsia="標楷體" w:hAnsi="標楷體"/>
          <w:sz w:val="28"/>
          <w:szCs w:val="28"/>
        </w:rPr>
      </w:pPr>
      <w:r w:rsidRPr="001A34B2">
        <w:rPr>
          <w:rFonts w:ascii="標楷體" w:eastAsia="標楷體" w:hAnsi="標楷體" w:hint="eastAsia"/>
          <w:sz w:val="28"/>
          <w:szCs w:val="28"/>
        </w:rPr>
        <w:t xml:space="preserve">    (一)本公所主任秘書及民政課課長。</w:t>
      </w:r>
    </w:p>
    <w:p w:rsidR="001A34B2" w:rsidRPr="001A34B2" w:rsidRDefault="001A34B2" w:rsidP="001A34B2">
      <w:pPr>
        <w:spacing w:line="460" w:lineRule="exact"/>
        <w:rPr>
          <w:rFonts w:ascii="標楷體" w:eastAsia="標楷體" w:hAnsi="標楷體"/>
          <w:sz w:val="28"/>
          <w:szCs w:val="28"/>
        </w:rPr>
      </w:pPr>
      <w:r w:rsidRPr="001A34B2">
        <w:rPr>
          <w:rFonts w:ascii="標楷體" w:eastAsia="標楷體" w:hAnsi="標楷體" w:hint="eastAsia"/>
          <w:sz w:val="28"/>
          <w:szCs w:val="28"/>
        </w:rPr>
        <w:t xml:space="preserve">    (二)環保團體代表三人至五人。</w:t>
      </w:r>
    </w:p>
    <w:p w:rsidR="001A34B2" w:rsidRPr="001A34B2" w:rsidRDefault="001A34B2" w:rsidP="001A34B2">
      <w:pPr>
        <w:spacing w:line="460" w:lineRule="exact"/>
        <w:ind w:left="1134" w:hangingChars="405" w:hanging="1134"/>
        <w:rPr>
          <w:rFonts w:ascii="標楷體" w:eastAsia="標楷體" w:hAnsi="標楷體"/>
          <w:sz w:val="28"/>
          <w:szCs w:val="28"/>
        </w:rPr>
      </w:pPr>
      <w:r w:rsidRPr="001A34B2">
        <w:rPr>
          <w:rFonts w:ascii="標楷體" w:eastAsia="標楷體" w:hAnsi="標楷體" w:hint="eastAsia"/>
          <w:sz w:val="28"/>
          <w:szCs w:val="28"/>
        </w:rPr>
        <w:t xml:space="preserve">    (三)對環境保護及公共衛生具有專門學識或經驗之專家學者三人至四人。</w:t>
      </w:r>
    </w:p>
    <w:p w:rsidR="001A34B2" w:rsidRPr="001A34B2" w:rsidRDefault="001A34B2" w:rsidP="001A34B2">
      <w:pPr>
        <w:spacing w:line="460" w:lineRule="exact"/>
        <w:rPr>
          <w:rFonts w:ascii="標楷體" w:eastAsia="標楷體" w:hAnsi="標楷體"/>
          <w:sz w:val="28"/>
          <w:szCs w:val="28"/>
        </w:rPr>
      </w:pPr>
      <w:r w:rsidRPr="001A34B2">
        <w:rPr>
          <w:rFonts w:ascii="標楷體" w:eastAsia="標楷體" w:hAnsi="標楷體" w:hint="eastAsia"/>
          <w:sz w:val="28"/>
          <w:szCs w:val="28"/>
        </w:rPr>
        <w:t xml:space="preserve">    (四)里(鄰)長或地方公正人士三人至六人。</w:t>
      </w:r>
    </w:p>
    <w:p w:rsidR="001A34B2" w:rsidRPr="001A34B2" w:rsidRDefault="001A34B2" w:rsidP="001A34B2">
      <w:pPr>
        <w:spacing w:line="460" w:lineRule="exact"/>
        <w:rPr>
          <w:rFonts w:ascii="標楷體" w:eastAsia="標楷體" w:hAnsi="標楷體"/>
          <w:sz w:val="28"/>
          <w:szCs w:val="28"/>
        </w:rPr>
      </w:pPr>
      <w:r w:rsidRPr="001A34B2">
        <w:rPr>
          <w:rFonts w:ascii="標楷體" w:eastAsia="標楷體" w:hAnsi="標楷體" w:hint="eastAsia"/>
          <w:sz w:val="28"/>
          <w:szCs w:val="28"/>
        </w:rPr>
        <w:t xml:space="preserve">    (五)民間團體代表三人至四人。</w:t>
      </w:r>
    </w:p>
    <w:p w:rsidR="001A34B2" w:rsidRPr="001A34B2" w:rsidRDefault="001A34B2" w:rsidP="001A34B2">
      <w:pPr>
        <w:spacing w:line="460" w:lineRule="exact"/>
        <w:rPr>
          <w:rFonts w:ascii="標楷體" w:eastAsia="標楷體" w:hAnsi="標楷體"/>
          <w:sz w:val="28"/>
          <w:szCs w:val="28"/>
        </w:rPr>
      </w:pPr>
      <w:r w:rsidRPr="001A34B2">
        <w:rPr>
          <w:rFonts w:ascii="標楷體" w:eastAsia="標楷體" w:hAnsi="標楷體" w:hint="eastAsia"/>
          <w:sz w:val="28"/>
          <w:szCs w:val="28"/>
        </w:rPr>
        <w:t>四、本委員會委員任期為二年，期滿得續聘之。</w:t>
      </w:r>
    </w:p>
    <w:p w:rsidR="001A34B2" w:rsidRPr="001A34B2" w:rsidRDefault="001A34B2" w:rsidP="001A34B2">
      <w:pPr>
        <w:spacing w:line="460" w:lineRule="exact"/>
        <w:ind w:left="566" w:hangingChars="202" w:hanging="566"/>
        <w:rPr>
          <w:rFonts w:ascii="標楷體" w:eastAsia="標楷體" w:hAnsi="標楷體"/>
          <w:sz w:val="28"/>
          <w:szCs w:val="28"/>
        </w:rPr>
      </w:pPr>
      <w:r w:rsidRPr="001A34B2">
        <w:rPr>
          <w:rFonts w:ascii="標楷體" w:eastAsia="標楷體" w:hAnsi="標楷體" w:hint="eastAsia"/>
          <w:sz w:val="28"/>
          <w:szCs w:val="28"/>
        </w:rPr>
        <w:t xml:space="preserve">    委員出缺時，得由區長補聘；補聘委員之任期至原委員任期屆滿之日為止。</w:t>
      </w:r>
    </w:p>
    <w:p w:rsidR="001A34B2" w:rsidRPr="001A34B2" w:rsidRDefault="001A34B2" w:rsidP="001A34B2">
      <w:pPr>
        <w:spacing w:line="460" w:lineRule="exact"/>
        <w:rPr>
          <w:rFonts w:ascii="標楷體" w:eastAsia="標楷體" w:hAnsi="標楷體"/>
          <w:sz w:val="28"/>
          <w:szCs w:val="28"/>
        </w:rPr>
      </w:pPr>
      <w:r w:rsidRPr="001A34B2">
        <w:rPr>
          <w:rFonts w:ascii="標楷體" w:eastAsia="標楷體" w:hAnsi="標楷體" w:hint="eastAsia"/>
          <w:sz w:val="28"/>
          <w:szCs w:val="28"/>
        </w:rPr>
        <w:t>五、本委員會由本公所民政課派員辦理委員會幕僚事務。</w:t>
      </w:r>
    </w:p>
    <w:p w:rsidR="001A34B2" w:rsidRPr="001A34B2" w:rsidRDefault="001A34B2" w:rsidP="001A34B2">
      <w:pPr>
        <w:spacing w:line="460" w:lineRule="exact"/>
        <w:ind w:left="566" w:hangingChars="202" w:hanging="566"/>
        <w:rPr>
          <w:rFonts w:ascii="標楷體" w:eastAsia="標楷體" w:hAnsi="標楷體"/>
          <w:sz w:val="28"/>
          <w:szCs w:val="28"/>
        </w:rPr>
      </w:pPr>
      <w:r w:rsidRPr="001A34B2">
        <w:rPr>
          <w:rFonts w:ascii="標楷體" w:eastAsia="標楷體" w:hAnsi="標楷體" w:hint="eastAsia"/>
          <w:sz w:val="28"/>
          <w:szCs w:val="28"/>
        </w:rPr>
        <w:t>六、本委員會委員會議原則上每</w:t>
      </w:r>
      <w:r w:rsidRPr="001A34B2">
        <w:rPr>
          <w:rFonts w:ascii="標楷體" w:eastAsia="標楷體" w:hAnsi="標楷體" w:hint="eastAsia"/>
          <w:color w:val="FF0000"/>
          <w:sz w:val="28"/>
          <w:szCs w:val="28"/>
        </w:rPr>
        <w:t>三</w:t>
      </w:r>
      <w:r w:rsidRPr="001A34B2">
        <w:rPr>
          <w:rFonts w:ascii="標楷體" w:eastAsia="標楷體" w:hAnsi="標楷體" w:hint="eastAsia"/>
          <w:sz w:val="28"/>
          <w:szCs w:val="28"/>
        </w:rPr>
        <w:t>個月舉行一次，必要時得召開臨時會議，開會時以召集人擔任主席，召集人因故不能出席時，由召集人指定委員一人代理之。召集人不克指定時，由出席委員互推一人代理主席。</w:t>
      </w:r>
    </w:p>
    <w:p w:rsidR="001A34B2" w:rsidRPr="001A34B2" w:rsidRDefault="001A34B2" w:rsidP="001A34B2">
      <w:pPr>
        <w:spacing w:line="460" w:lineRule="exact"/>
        <w:rPr>
          <w:rFonts w:ascii="標楷體" w:eastAsia="標楷體" w:hAnsi="標楷體"/>
          <w:sz w:val="28"/>
          <w:szCs w:val="28"/>
        </w:rPr>
      </w:pPr>
      <w:r w:rsidRPr="001A34B2">
        <w:rPr>
          <w:rFonts w:ascii="標楷體" w:eastAsia="標楷體" w:hAnsi="標楷體" w:hint="eastAsia"/>
          <w:sz w:val="28"/>
          <w:szCs w:val="28"/>
        </w:rPr>
        <w:t xml:space="preserve">    除召集人外，其餘委員應親自出席前項會議。</w:t>
      </w:r>
    </w:p>
    <w:p w:rsidR="001A34B2" w:rsidRPr="001A34B2" w:rsidRDefault="001A34B2" w:rsidP="001A34B2">
      <w:pPr>
        <w:spacing w:line="460" w:lineRule="exact"/>
        <w:ind w:left="566" w:hangingChars="202" w:hanging="566"/>
        <w:rPr>
          <w:rFonts w:ascii="標楷體" w:eastAsia="標楷體" w:hAnsi="標楷體"/>
          <w:sz w:val="28"/>
          <w:szCs w:val="28"/>
        </w:rPr>
      </w:pPr>
      <w:r w:rsidRPr="001A34B2">
        <w:rPr>
          <w:rFonts w:ascii="標楷體" w:eastAsia="標楷體" w:hAnsi="標楷體" w:hint="eastAsia"/>
          <w:sz w:val="28"/>
          <w:szCs w:val="28"/>
        </w:rPr>
        <w:t>七、本委員會非有過半數委員之出席不得開會，並有出席委員過半</w:t>
      </w:r>
      <w:r w:rsidRPr="001A34B2">
        <w:rPr>
          <w:rFonts w:ascii="標楷體" w:eastAsia="標楷體" w:hAnsi="標楷體" w:hint="eastAsia"/>
          <w:sz w:val="28"/>
          <w:szCs w:val="28"/>
        </w:rPr>
        <w:lastRenderedPageBreak/>
        <w:t>數之同意始得決議，可否同數時，取決於主席。</w:t>
      </w:r>
    </w:p>
    <w:p w:rsidR="001A34B2" w:rsidRPr="001A34B2" w:rsidRDefault="001A34B2" w:rsidP="001A34B2">
      <w:pPr>
        <w:spacing w:line="460" w:lineRule="exact"/>
        <w:rPr>
          <w:rFonts w:ascii="標楷體" w:eastAsia="標楷體" w:hAnsi="標楷體"/>
          <w:sz w:val="28"/>
          <w:szCs w:val="28"/>
        </w:rPr>
      </w:pPr>
      <w:r w:rsidRPr="001A34B2">
        <w:rPr>
          <w:rFonts w:ascii="標楷體" w:eastAsia="標楷體" w:hAnsi="標楷體" w:hint="eastAsia"/>
          <w:sz w:val="28"/>
          <w:szCs w:val="28"/>
        </w:rPr>
        <w:t>八、本委員會委員對其本身具有利害關係之議案應迴避。</w:t>
      </w:r>
    </w:p>
    <w:p w:rsidR="001A34B2" w:rsidRPr="001A34B2" w:rsidRDefault="001A34B2" w:rsidP="001A34B2">
      <w:pPr>
        <w:spacing w:line="460" w:lineRule="exact"/>
        <w:ind w:left="566" w:hangingChars="202" w:hanging="566"/>
        <w:rPr>
          <w:rFonts w:ascii="標楷體" w:eastAsia="標楷體" w:hAnsi="標楷體"/>
          <w:sz w:val="28"/>
          <w:szCs w:val="28"/>
        </w:rPr>
      </w:pPr>
      <w:r w:rsidRPr="001A34B2">
        <w:rPr>
          <w:rFonts w:ascii="標楷體" w:eastAsia="標楷體" w:hAnsi="標楷體" w:hint="eastAsia"/>
          <w:sz w:val="28"/>
          <w:szCs w:val="28"/>
        </w:rPr>
        <w:t>九、本委員會開會時，得邀請臺中市政府環境保護局或有關業務機關列席，必要時並得邀請其他專家學者及環保團體代表列席。</w:t>
      </w:r>
    </w:p>
    <w:p w:rsidR="001A34B2" w:rsidRPr="001A34B2" w:rsidRDefault="001A34B2" w:rsidP="001A34B2">
      <w:pPr>
        <w:spacing w:line="460" w:lineRule="exact"/>
        <w:rPr>
          <w:rFonts w:ascii="標楷體" w:eastAsia="標楷體" w:hAnsi="標楷體"/>
          <w:sz w:val="28"/>
          <w:szCs w:val="28"/>
        </w:rPr>
      </w:pPr>
      <w:r w:rsidRPr="001A34B2">
        <w:rPr>
          <w:rFonts w:ascii="標楷體" w:eastAsia="標楷體" w:hAnsi="標楷體" w:hint="eastAsia"/>
          <w:sz w:val="28"/>
          <w:szCs w:val="28"/>
        </w:rPr>
        <w:t>十、本委員會聘(兼)任人員均為無給職。</w:t>
      </w:r>
    </w:p>
    <w:p w:rsidR="001A34B2" w:rsidRPr="001A34B2" w:rsidRDefault="001A34B2" w:rsidP="001A34B2">
      <w:pPr>
        <w:spacing w:line="460" w:lineRule="exact"/>
        <w:ind w:left="848" w:hangingChars="303" w:hanging="848"/>
        <w:rPr>
          <w:rFonts w:ascii="標楷體" w:eastAsia="標楷體" w:hAnsi="標楷體"/>
          <w:sz w:val="28"/>
          <w:szCs w:val="28"/>
        </w:rPr>
      </w:pPr>
      <w:r w:rsidRPr="001A34B2">
        <w:rPr>
          <w:rFonts w:ascii="標楷體" w:eastAsia="標楷體" w:hAnsi="標楷體" w:hint="eastAsia"/>
          <w:sz w:val="28"/>
          <w:szCs w:val="28"/>
        </w:rPr>
        <w:t>十一、本委員會決議事項，得以本公所名義送至本公所有關業務單位或臺中市政府及其所屬其他機關研處。</w:t>
      </w:r>
    </w:p>
    <w:p w:rsidR="001A34B2" w:rsidRPr="001A34B2" w:rsidRDefault="001A34B2" w:rsidP="001A34B2">
      <w:pPr>
        <w:spacing w:line="460" w:lineRule="exact"/>
        <w:rPr>
          <w:rFonts w:ascii="標楷體" w:eastAsia="標楷體" w:hAnsi="標楷體"/>
          <w:sz w:val="28"/>
          <w:szCs w:val="28"/>
        </w:rPr>
      </w:pPr>
      <w:r w:rsidRPr="001A34B2">
        <w:rPr>
          <w:rFonts w:ascii="標楷體" w:eastAsia="標楷體" w:hAnsi="標楷體" w:hint="eastAsia"/>
          <w:sz w:val="28"/>
          <w:szCs w:val="28"/>
        </w:rPr>
        <w:t>十二、本委員會所需經費由本公所年度相關預算支應。</w:t>
      </w:r>
    </w:p>
    <w:sectPr w:rsidR="001A34B2" w:rsidRPr="001A34B2">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69E6" w:rsidRDefault="000669E6" w:rsidP="00514D6B">
      <w:r>
        <w:separator/>
      </w:r>
    </w:p>
  </w:endnote>
  <w:endnote w:type="continuationSeparator" w:id="0">
    <w:p w:rsidR="000669E6" w:rsidRDefault="000669E6" w:rsidP="00514D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69E6" w:rsidRDefault="000669E6" w:rsidP="00514D6B">
      <w:r>
        <w:separator/>
      </w:r>
    </w:p>
  </w:footnote>
  <w:footnote w:type="continuationSeparator" w:id="0">
    <w:p w:rsidR="000669E6" w:rsidRDefault="000669E6" w:rsidP="00514D6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34B2"/>
    <w:rsid w:val="000669E6"/>
    <w:rsid w:val="001A34B2"/>
    <w:rsid w:val="00514D6B"/>
    <w:rsid w:val="00BB75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1CC17ED-5FAB-4B3F-8495-CF0908679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14D6B"/>
    <w:pPr>
      <w:tabs>
        <w:tab w:val="center" w:pos="4153"/>
        <w:tab w:val="right" w:pos="8306"/>
      </w:tabs>
      <w:snapToGrid w:val="0"/>
    </w:pPr>
    <w:rPr>
      <w:sz w:val="20"/>
      <w:szCs w:val="20"/>
    </w:rPr>
  </w:style>
  <w:style w:type="character" w:customStyle="1" w:styleId="a4">
    <w:name w:val="頁首 字元"/>
    <w:basedOn w:val="a0"/>
    <w:link w:val="a3"/>
    <w:uiPriority w:val="99"/>
    <w:rsid w:val="00514D6B"/>
    <w:rPr>
      <w:sz w:val="20"/>
      <w:szCs w:val="20"/>
    </w:rPr>
  </w:style>
  <w:style w:type="paragraph" w:styleId="a5">
    <w:name w:val="footer"/>
    <w:basedOn w:val="a"/>
    <w:link w:val="a6"/>
    <w:uiPriority w:val="99"/>
    <w:unhideWhenUsed/>
    <w:rsid w:val="00514D6B"/>
    <w:pPr>
      <w:tabs>
        <w:tab w:val="center" w:pos="4153"/>
        <w:tab w:val="right" w:pos="8306"/>
      </w:tabs>
      <w:snapToGrid w:val="0"/>
    </w:pPr>
    <w:rPr>
      <w:sz w:val="20"/>
      <w:szCs w:val="20"/>
    </w:rPr>
  </w:style>
  <w:style w:type="character" w:customStyle="1" w:styleId="a6">
    <w:name w:val="頁尾 字元"/>
    <w:basedOn w:val="a0"/>
    <w:link w:val="a5"/>
    <w:uiPriority w:val="99"/>
    <w:rsid w:val="00514D6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124</Words>
  <Characters>710</Characters>
  <Application>Microsoft Office Word</Application>
  <DocSecurity>0</DocSecurity>
  <Lines>5</Lines>
  <Paragraphs>1</Paragraphs>
  <ScaleCrop>false</ScaleCrop>
  <Company/>
  <LinksUpToDate>false</LinksUpToDate>
  <CharactersWithSpaces>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chiao chang</dc:creator>
  <cp:keywords/>
  <dc:description/>
  <cp:lastModifiedBy>劉蕙菁</cp:lastModifiedBy>
  <cp:revision>2</cp:revision>
  <dcterms:created xsi:type="dcterms:W3CDTF">2016-08-11T10:08:00Z</dcterms:created>
  <dcterms:modified xsi:type="dcterms:W3CDTF">2016-08-11T10:08:00Z</dcterms:modified>
</cp:coreProperties>
</file>