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143" w:rsidRPr="00F01353" w:rsidRDefault="00B23143" w:rsidP="00F01353">
      <w:pPr>
        <w:widowControl/>
        <w:spacing w:line="440" w:lineRule="exact"/>
        <w:rPr>
          <w:rFonts w:ascii="標楷體" w:eastAsia="標楷體" w:hAnsi="標楷體"/>
          <w:sz w:val="28"/>
          <w:szCs w:val="28"/>
        </w:rPr>
      </w:pPr>
      <w:bookmarkStart w:id="0" w:name="_GoBack"/>
      <w:r w:rsidRPr="00F01353">
        <w:rPr>
          <w:rFonts w:ascii="標楷體" w:eastAsia="標楷體" w:hAnsi="標楷體" w:hint="eastAsia"/>
          <w:sz w:val="40"/>
          <w:szCs w:val="40"/>
        </w:rPr>
        <w:t>臺中市政府都市發展局辦理建造執照或雜項執照依建築法第三十六條規定復審作業處理原則</w:t>
      </w:r>
    </w:p>
    <w:bookmarkEnd w:id="0"/>
    <w:p w:rsidR="00B23143" w:rsidRPr="00F01353" w:rsidRDefault="00B23143" w:rsidP="00565CEB">
      <w:pPr>
        <w:pStyle w:val="a3"/>
        <w:numPr>
          <w:ilvl w:val="0"/>
          <w:numId w:val="6"/>
        </w:numPr>
        <w:tabs>
          <w:tab w:val="left" w:pos="567"/>
        </w:tabs>
        <w:spacing w:beforeLines="100" w:before="360" w:line="440" w:lineRule="exact"/>
        <w:ind w:leftChars="0" w:left="560" w:hangingChars="200" w:hanging="560"/>
        <w:rPr>
          <w:rFonts w:ascii="標楷體" w:eastAsia="標楷體" w:hAnsi="標楷體"/>
          <w:sz w:val="28"/>
          <w:szCs w:val="28"/>
        </w:rPr>
      </w:pPr>
      <w:r w:rsidRPr="00F01353">
        <w:rPr>
          <w:rFonts w:ascii="標楷體" w:eastAsia="標楷體" w:hAnsi="標楷體" w:hint="eastAsia"/>
          <w:sz w:val="28"/>
          <w:szCs w:val="28"/>
        </w:rPr>
        <w:t>臺中市政府都市發展局（以下簡稱</w:t>
      </w:r>
      <w:r w:rsidR="00AA5D21" w:rsidRPr="00F01353">
        <w:rPr>
          <w:rFonts w:ascii="標楷體" w:eastAsia="標楷體" w:hAnsi="標楷體" w:hint="eastAsia"/>
          <w:sz w:val="28"/>
          <w:szCs w:val="28"/>
        </w:rPr>
        <w:t>都發局</w:t>
      </w:r>
      <w:r w:rsidRPr="00F01353">
        <w:rPr>
          <w:rFonts w:ascii="標楷體" w:eastAsia="標楷體" w:hAnsi="標楷體" w:hint="eastAsia"/>
          <w:sz w:val="28"/>
          <w:szCs w:val="28"/>
        </w:rPr>
        <w:t>）為處理建造執照或雜項執照申請案件於掛號經通知改正後，未能於六個月內改正完竣後送請復審之案件，特訂定本原則。</w:t>
      </w:r>
    </w:p>
    <w:p w:rsidR="00B23143" w:rsidRPr="00F01353" w:rsidRDefault="00B23143" w:rsidP="00565CEB">
      <w:pPr>
        <w:pStyle w:val="a3"/>
        <w:numPr>
          <w:ilvl w:val="0"/>
          <w:numId w:val="6"/>
        </w:numPr>
        <w:tabs>
          <w:tab w:val="left" w:pos="567"/>
        </w:tabs>
        <w:spacing w:beforeLines="100" w:before="360" w:line="440" w:lineRule="exact"/>
        <w:ind w:leftChars="0" w:left="560" w:hangingChars="200" w:hanging="560"/>
        <w:rPr>
          <w:rFonts w:ascii="標楷體" w:eastAsia="標楷體" w:hAnsi="標楷體"/>
          <w:sz w:val="28"/>
          <w:szCs w:val="28"/>
        </w:rPr>
      </w:pPr>
      <w:r w:rsidRPr="00F01353">
        <w:rPr>
          <w:rFonts w:ascii="標楷體" w:eastAsia="標楷體" w:hAnsi="標楷體" w:hint="eastAsia"/>
          <w:sz w:val="28"/>
          <w:szCs w:val="28"/>
        </w:rPr>
        <w:t>建造執照或雜項執照之申請因其他法令規定應檢附之書類文件不齊全，且非可歸責於起造人事由，涉及下列須經審議或審查案件之一者，得依第三點規定辦理：</w:t>
      </w:r>
    </w:p>
    <w:p w:rsidR="00B23143" w:rsidRPr="00F01353" w:rsidRDefault="00B23143" w:rsidP="00B23143">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都市設計審議。</w:t>
      </w:r>
    </w:p>
    <w:p w:rsidR="00B23143" w:rsidRPr="00F01353" w:rsidRDefault="00B23143" w:rsidP="00B23143">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開放空間預審審議。</w:t>
      </w:r>
    </w:p>
    <w:p w:rsidR="00B23143" w:rsidRPr="00F01353" w:rsidRDefault="00B23143" w:rsidP="00B23143">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容積移轉審查。</w:t>
      </w:r>
    </w:p>
    <w:p w:rsidR="00B23143" w:rsidRPr="00F01353" w:rsidRDefault="00B23143" w:rsidP="00B23143">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交通影響評估審議。</w:t>
      </w:r>
    </w:p>
    <w:p w:rsidR="00B23143" w:rsidRPr="00F01353" w:rsidRDefault="00B23143" w:rsidP="00B23143">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環境影響評估審查。</w:t>
      </w:r>
    </w:p>
    <w:p w:rsidR="00B23143" w:rsidRPr="00F01353" w:rsidRDefault="00B23143" w:rsidP="00B23143">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水土保持計畫審查。</w:t>
      </w:r>
    </w:p>
    <w:p w:rsidR="00B23143" w:rsidRPr="00F01353" w:rsidRDefault="00B23143" w:rsidP="00B23143">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加強山坡地雜項執照審查。</w:t>
      </w:r>
    </w:p>
    <w:p w:rsidR="00B23143" w:rsidRPr="00F01353" w:rsidRDefault="00B23143" w:rsidP="00B23143">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特殊結構建築物委託審查。</w:t>
      </w:r>
    </w:p>
    <w:p w:rsidR="00B23143" w:rsidRPr="00F01353" w:rsidRDefault="00B23143" w:rsidP="00B23143">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綠建築審查。</w:t>
      </w:r>
    </w:p>
    <w:p w:rsidR="00B23143" w:rsidRPr="00F01353" w:rsidRDefault="00B23143" w:rsidP="00D74627">
      <w:pPr>
        <w:pStyle w:val="a3"/>
        <w:numPr>
          <w:ilvl w:val="0"/>
          <w:numId w:val="5"/>
        </w:numPr>
        <w:spacing w:line="440" w:lineRule="exact"/>
        <w:ind w:leftChars="0"/>
        <w:rPr>
          <w:rFonts w:ascii="標楷體" w:eastAsia="標楷體" w:hAnsi="標楷體"/>
          <w:sz w:val="28"/>
          <w:szCs w:val="28"/>
        </w:rPr>
      </w:pPr>
      <w:r w:rsidRPr="00F01353">
        <w:rPr>
          <w:rFonts w:ascii="標楷體" w:eastAsia="標楷體" w:hAnsi="標楷體" w:hint="eastAsia"/>
          <w:sz w:val="28"/>
          <w:szCs w:val="28"/>
        </w:rPr>
        <w:t>低碳城市章節審查。</w:t>
      </w:r>
    </w:p>
    <w:p w:rsidR="00B23143" w:rsidRPr="00F01353" w:rsidRDefault="00B23143" w:rsidP="000F19C7">
      <w:pPr>
        <w:pStyle w:val="a3"/>
        <w:numPr>
          <w:ilvl w:val="0"/>
          <w:numId w:val="5"/>
        </w:numPr>
        <w:spacing w:line="440" w:lineRule="exact"/>
        <w:ind w:leftChars="0" w:left="1701" w:hanging="992"/>
        <w:rPr>
          <w:rFonts w:ascii="標楷體" w:eastAsia="標楷體" w:hAnsi="標楷體"/>
          <w:sz w:val="28"/>
          <w:szCs w:val="28"/>
        </w:rPr>
      </w:pPr>
      <w:r w:rsidRPr="00F01353">
        <w:rPr>
          <w:rFonts w:ascii="標楷體" w:eastAsia="標楷體" w:hAnsi="標楷體" w:hint="eastAsia"/>
          <w:sz w:val="28"/>
          <w:szCs w:val="28"/>
        </w:rPr>
        <w:t>臺中市立中小學校園規劃審議。</w:t>
      </w:r>
    </w:p>
    <w:p w:rsidR="00B23143" w:rsidRPr="00F01353" w:rsidRDefault="00B23143" w:rsidP="000F19C7">
      <w:pPr>
        <w:pStyle w:val="a3"/>
        <w:numPr>
          <w:ilvl w:val="0"/>
          <w:numId w:val="5"/>
        </w:numPr>
        <w:spacing w:line="440" w:lineRule="exact"/>
        <w:ind w:leftChars="0" w:left="1701" w:hanging="992"/>
        <w:rPr>
          <w:rFonts w:ascii="標楷體" w:eastAsia="標楷體" w:hAnsi="標楷體"/>
          <w:sz w:val="28"/>
          <w:szCs w:val="28"/>
        </w:rPr>
      </w:pPr>
      <w:r w:rsidRPr="00F01353">
        <w:rPr>
          <w:rFonts w:ascii="標楷體" w:eastAsia="標楷體" w:hAnsi="標楷體" w:hint="eastAsia"/>
          <w:sz w:val="28"/>
          <w:szCs w:val="28"/>
        </w:rPr>
        <w:t>依建築技術規則總則編第三條申請建築物防火避難性能設計評定認定審查。</w:t>
      </w:r>
    </w:p>
    <w:p w:rsidR="00B23143" w:rsidRPr="00F01353" w:rsidRDefault="00B23143" w:rsidP="000F19C7">
      <w:pPr>
        <w:pStyle w:val="a3"/>
        <w:numPr>
          <w:ilvl w:val="0"/>
          <w:numId w:val="5"/>
        </w:numPr>
        <w:spacing w:line="440" w:lineRule="exact"/>
        <w:ind w:leftChars="0" w:left="1701" w:hanging="992"/>
        <w:rPr>
          <w:rFonts w:ascii="標楷體" w:eastAsia="標楷體" w:hAnsi="標楷體"/>
          <w:sz w:val="28"/>
          <w:szCs w:val="28"/>
        </w:rPr>
      </w:pPr>
      <w:r w:rsidRPr="00F01353">
        <w:rPr>
          <w:rFonts w:ascii="標楷體" w:eastAsia="標楷體" w:hAnsi="標楷體" w:hint="eastAsia"/>
          <w:sz w:val="28"/>
          <w:szCs w:val="28"/>
        </w:rPr>
        <w:t>大坑風景特定區景觀審議。</w:t>
      </w:r>
    </w:p>
    <w:p w:rsidR="00B23143" w:rsidRPr="00F01353" w:rsidRDefault="00B23143" w:rsidP="000F19C7">
      <w:pPr>
        <w:pStyle w:val="a3"/>
        <w:numPr>
          <w:ilvl w:val="0"/>
          <w:numId w:val="5"/>
        </w:numPr>
        <w:spacing w:line="440" w:lineRule="exact"/>
        <w:ind w:leftChars="0" w:left="1701" w:hanging="992"/>
        <w:rPr>
          <w:rFonts w:ascii="標楷體" w:eastAsia="標楷體" w:hAnsi="標楷體"/>
          <w:sz w:val="28"/>
          <w:szCs w:val="28"/>
        </w:rPr>
      </w:pPr>
      <w:r w:rsidRPr="00F01353">
        <w:rPr>
          <w:rFonts w:ascii="標楷體" w:eastAsia="標楷體" w:hAnsi="標楷體" w:hint="eastAsia"/>
          <w:sz w:val="28"/>
          <w:szCs w:val="28"/>
        </w:rPr>
        <w:t>其他經</w:t>
      </w:r>
      <w:r w:rsidR="00AA5D21" w:rsidRPr="00F01353">
        <w:rPr>
          <w:rFonts w:ascii="標楷體" w:eastAsia="標楷體" w:hAnsi="標楷體" w:hint="eastAsia"/>
          <w:sz w:val="28"/>
          <w:szCs w:val="28"/>
        </w:rPr>
        <w:t>都發局</w:t>
      </w:r>
      <w:r w:rsidRPr="00F01353">
        <w:rPr>
          <w:rFonts w:ascii="標楷體" w:eastAsia="標楷體" w:hAnsi="標楷體" w:hint="eastAsia"/>
          <w:sz w:val="28"/>
          <w:szCs w:val="28"/>
        </w:rPr>
        <w:t>公告者。</w:t>
      </w:r>
    </w:p>
    <w:p w:rsidR="00FD34ED" w:rsidRPr="00F01353" w:rsidRDefault="000F19C7" w:rsidP="00565CEB">
      <w:pPr>
        <w:pStyle w:val="a3"/>
        <w:numPr>
          <w:ilvl w:val="0"/>
          <w:numId w:val="6"/>
        </w:numPr>
        <w:tabs>
          <w:tab w:val="left" w:pos="567"/>
        </w:tabs>
        <w:spacing w:beforeLines="100" w:before="360" w:line="440" w:lineRule="exact"/>
        <w:ind w:leftChars="0" w:left="560" w:hangingChars="200" w:hanging="560"/>
        <w:rPr>
          <w:rFonts w:ascii="標楷體" w:eastAsia="標楷體" w:hAnsi="標楷體"/>
          <w:sz w:val="28"/>
          <w:szCs w:val="28"/>
        </w:rPr>
      </w:pPr>
      <w:r w:rsidRPr="00F01353">
        <w:rPr>
          <w:rFonts w:ascii="標楷體" w:eastAsia="標楷體" w:hAnsi="標楷體" w:hint="eastAsia"/>
          <w:sz w:val="28"/>
          <w:szCs w:val="28"/>
        </w:rPr>
        <w:t>建造執照或雜項執照申請案件，起造人應於</w:t>
      </w:r>
      <w:r w:rsidR="00AA5D21" w:rsidRPr="00F01353">
        <w:rPr>
          <w:rFonts w:ascii="標楷體" w:eastAsia="標楷體" w:hAnsi="標楷體" w:hint="eastAsia"/>
          <w:sz w:val="28"/>
          <w:szCs w:val="28"/>
        </w:rPr>
        <w:t>都發局</w:t>
      </w:r>
      <w:r w:rsidRPr="00F01353">
        <w:rPr>
          <w:rFonts w:ascii="標楷體" w:eastAsia="標楷體" w:hAnsi="標楷體" w:hint="eastAsia"/>
          <w:sz w:val="28"/>
          <w:szCs w:val="28"/>
        </w:rPr>
        <w:t>第一次通知改正之日起六個月內送請復審。</w:t>
      </w:r>
    </w:p>
    <w:p w:rsidR="000F19C7" w:rsidRPr="00F01353" w:rsidRDefault="000F19C7" w:rsidP="00D74627">
      <w:pPr>
        <w:tabs>
          <w:tab w:val="left" w:pos="567"/>
        </w:tabs>
        <w:spacing w:line="440" w:lineRule="exact"/>
        <w:ind w:left="560" w:hangingChars="200" w:hanging="560"/>
        <w:rPr>
          <w:rFonts w:ascii="標楷體" w:eastAsia="標楷體" w:hAnsi="標楷體"/>
          <w:sz w:val="28"/>
          <w:szCs w:val="28"/>
        </w:rPr>
      </w:pPr>
      <w:r w:rsidRPr="00F01353">
        <w:rPr>
          <w:rFonts w:ascii="標楷體" w:eastAsia="標楷體" w:hAnsi="標楷體" w:hint="eastAsia"/>
          <w:sz w:val="28"/>
          <w:szCs w:val="28"/>
        </w:rPr>
        <w:t xml:space="preserve">　　前項復審因非可歸責於起造人之事由不合規定者，且起造人自建造執照或雜項執照收件日起三個月內已向任一相關主管機關提出申請者，得依下列原則辦理：</w:t>
      </w:r>
    </w:p>
    <w:p w:rsidR="000F19C7" w:rsidRPr="00F01353" w:rsidRDefault="000F19C7" w:rsidP="000F19C7">
      <w:pPr>
        <w:pStyle w:val="a3"/>
        <w:numPr>
          <w:ilvl w:val="0"/>
          <w:numId w:val="37"/>
        </w:numPr>
        <w:spacing w:line="440" w:lineRule="exact"/>
        <w:ind w:leftChars="250" w:left="1320"/>
        <w:rPr>
          <w:rFonts w:ascii="標楷體" w:eastAsia="標楷體" w:hAnsi="標楷體"/>
          <w:sz w:val="28"/>
          <w:szCs w:val="28"/>
        </w:rPr>
      </w:pPr>
      <w:r w:rsidRPr="00F01353">
        <w:rPr>
          <w:rFonts w:ascii="標楷體" w:eastAsia="標楷體" w:hAnsi="標楷體" w:hint="eastAsia"/>
          <w:sz w:val="28"/>
          <w:szCs w:val="28"/>
        </w:rPr>
        <w:t>涉及下列審查之一者，起造人得敘明理由經</w:t>
      </w:r>
      <w:r w:rsidR="00AA5D21" w:rsidRPr="00F01353">
        <w:rPr>
          <w:rFonts w:ascii="標楷體" w:eastAsia="標楷體" w:hAnsi="標楷體" w:hint="eastAsia"/>
          <w:sz w:val="28"/>
          <w:szCs w:val="28"/>
        </w:rPr>
        <w:t>都發局</w:t>
      </w:r>
      <w:r w:rsidRPr="00F01353">
        <w:rPr>
          <w:rFonts w:ascii="標楷體" w:eastAsia="標楷體" w:hAnsi="標楷體" w:hint="eastAsia"/>
          <w:sz w:val="28"/>
          <w:szCs w:val="28"/>
        </w:rPr>
        <w:t>同意予以展</w:t>
      </w:r>
      <w:r w:rsidRPr="00F01353">
        <w:rPr>
          <w:rFonts w:ascii="標楷體" w:eastAsia="標楷體" w:hAnsi="標楷體" w:hint="eastAsia"/>
          <w:sz w:val="28"/>
          <w:szCs w:val="28"/>
        </w:rPr>
        <w:lastRenderedPageBreak/>
        <w:t>期九個月期限改正，並以一次為限：</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1.</w:t>
      </w:r>
      <w:r w:rsidRPr="00F01353">
        <w:rPr>
          <w:rFonts w:ascii="標楷體" w:eastAsia="標楷體" w:hAnsi="標楷體" w:hint="eastAsia"/>
          <w:sz w:val="28"/>
          <w:szCs w:val="28"/>
        </w:rPr>
        <w:tab/>
        <w:t>都市設計審議。</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2.</w:t>
      </w:r>
      <w:r w:rsidRPr="00F01353">
        <w:rPr>
          <w:rFonts w:ascii="標楷體" w:eastAsia="標楷體" w:hAnsi="標楷體" w:hint="eastAsia"/>
          <w:sz w:val="28"/>
          <w:szCs w:val="28"/>
        </w:rPr>
        <w:tab/>
        <w:t>開放空間預審審議。</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3.</w:t>
      </w:r>
      <w:r w:rsidRPr="00F01353">
        <w:rPr>
          <w:rFonts w:ascii="標楷體" w:eastAsia="標楷體" w:hAnsi="標楷體" w:hint="eastAsia"/>
          <w:sz w:val="28"/>
          <w:szCs w:val="28"/>
        </w:rPr>
        <w:tab/>
        <w:t>交通影響評估審議。</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4.</w:t>
      </w:r>
      <w:r w:rsidRPr="00F01353">
        <w:rPr>
          <w:rFonts w:ascii="標楷體" w:eastAsia="標楷體" w:hAnsi="標楷體" w:hint="eastAsia"/>
          <w:sz w:val="28"/>
          <w:szCs w:val="28"/>
        </w:rPr>
        <w:tab/>
        <w:t>特殊結構建築物委託審查。</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5.</w:t>
      </w:r>
      <w:r w:rsidRPr="00F01353">
        <w:rPr>
          <w:rFonts w:ascii="標楷體" w:eastAsia="標楷體" w:hAnsi="標楷體" w:hint="eastAsia"/>
          <w:sz w:val="28"/>
          <w:szCs w:val="28"/>
        </w:rPr>
        <w:tab/>
        <w:t>綠建築審查。</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6.</w:t>
      </w:r>
      <w:r w:rsidRPr="00F01353">
        <w:rPr>
          <w:rFonts w:ascii="標楷體" w:eastAsia="標楷體" w:hAnsi="標楷體" w:hint="eastAsia"/>
          <w:sz w:val="28"/>
          <w:szCs w:val="28"/>
        </w:rPr>
        <w:tab/>
        <w:t>低碳城市章節審查。</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7.</w:t>
      </w:r>
      <w:r w:rsidRPr="00F01353">
        <w:rPr>
          <w:rFonts w:ascii="標楷體" w:eastAsia="標楷體" w:hAnsi="標楷體" w:hint="eastAsia"/>
          <w:sz w:val="28"/>
          <w:szCs w:val="28"/>
        </w:rPr>
        <w:tab/>
        <w:t>臺中市立中小學校園規劃審議。</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8.</w:t>
      </w:r>
      <w:r w:rsidRPr="00F01353">
        <w:rPr>
          <w:rFonts w:ascii="標楷體" w:eastAsia="標楷體" w:hAnsi="標楷體" w:hint="eastAsia"/>
          <w:sz w:val="28"/>
          <w:szCs w:val="28"/>
        </w:rPr>
        <w:tab/>
        <w:t>大坑風景特定區景觀審議</w:t>
      </w:r>
    </w:p>
    <w:p w:rsidR="000F19C7" w:rsidRPr="00F01353" w:rsidRDefault="000F19C7" w:rsidP="000F19C7">
      <w:pPr>
        <w:pStyle w:val="a3"/>
        <w:numPr>
          <w:ilvl w:val="0"/>
          <w:numId w:val="37"/>
        </w:numPr>
        <w:spacing w:line="440" w:lineRule="exact"/>
        <w:ind w:leftChars="250" w:left="1320"/>
        <w:rPr>
          <w:rFonts w:ascii="標楷體" w:eastAsia="標楷體" w:hAnsi="標楷體"/>
          <w:sz w:val="28"/>
          <w:szCs w:val="28"/>
        </w:rPr>
      </w:pPr>
      <w:r w:rsidRPr="00F01353">
        <w:rPr>
          <w:rFonts w:ascii="標楷體" w:eastAsia="標楷體" w:hAnsi="標楷體" w:hint="eastAsia"/>
          <w:sz w:val="28"/>
          <w:szCs w:val="28"/>
        </w:rPr>
        <w:t>涉及下列審查之一者，起造人得敘明理由經</w:t>
      </w:r>
      <w:r w:rsidR="00AA5D21" w:rsidRPr="00F01353">
        <w:rPr>
          <w:rFonts w:ascii="標楷體" w:eastAsia="標楷體" w:hAnsi="標楷體" w:hint="eastAsia"/>
          <w:sz w:val="28"/>
          <w:szCs w:val="28"/>
        </w:rPr>
        <w:t>都發局</w:t>
      </w:r>
      <w:r w:rsidRPr="00F01353">
        <w:rPr>
          <w:rFonts w:ascii="標楷體" w:eastAsia="標楷體" w:hAnsi="標楷體" w:hint="eastAsia"/>
          <w:sz w:val="28"/>
          <w:szCs w:val="28"/>
        </w:rPr>
        <w:t>同意予以展期十二個月期限改正，並以一次為限：</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1.</w:t>
      </w:r>
      <w:r w:rsidRPr="00F01353">
        <w:rPr>
          <w:rFonts w:ascii="標楷體" w:eastAsia="標楷體" w:hAnsi="標楷體" w:hint="eastAsia"/>
          <w:sz w:val="28"/>
          <w:szCs w:val="28"/>
        </w:rPr>
        <w:tab/>
        <w:t>容積移轉審查。</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2.</w:t>
      </w:r>
      <w:r w:rsidRPr="00F01353">
        <w:rPr>
          <w:rFonts w:ascii="標楷體" w:eastAsia="標楷體" w:hAnsi="標楷體" w:hint="eastAsia"/>
          <w:sz w:val="28"/>
          <w:szCs w:val="28"/>
        </w:rPr>
        <w:tab/>
        <w:t>環境影響評估審查。</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3.</w:t>
      </w:r>
      <w:r w:rsidRPr="00F01353">
        <w:rPr>
          <w:rFonts w:ascii="標楷體" w:eastAsia="標楷體" w:hAnsi="標楷體" w:hint="eastAsia"/>
          <w:sz w:val="28"/>
          <w:szCs w:val="28"/>
        </w:rPr>
        <w:tab/>
        <w:t>水土保持計畫審查。</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4.</w:t>
      </w:r>
      <w:r w:rsidRPr="00F01353">
        <w:rPr>
          <w:rFonts w:ascii="標楷體" w:eastAsia="標楷體" w:hAnsi="標楷體" w:hint="eastAsia"/>
          <w:sz w:val="28"/>
          <w:szCs w:val="28"/>
        </w:rPr>
        <w:tab/>
        <w:t>加強山坡地雜項執照審查。</w:t>
      </w:r>
    </w:p>
    <w:p w:rsidR="000F19C7" w:rsidRPr="00F01353" w:rsidRDefault="000F19C7" w:rsidP="000F19C7">
      <w:pPr>
        <w:pStyle w:val="a3"/>
        <w:spacing w:line="440" w:lineRule="exact"/>
        <w:ind w:leftChars="0" w:left="1701" w:hanging="283"/>
        <w:rPr>
          <w:rFonts w:ascii="標楷體" w:eastAsia="標楷體" w:hAnsi="標楷體"/>
          <w:sz w:val="28"/>
          <w:szCs w:val="28"/>
        </w:rPr>
      </w:pPr>
      <w:r w:rsidRPr="00F01353">
        <w:rPr>
          <w:rFonts w:ascii="標楷體" w:eastAsia="標楷體" w:hAnsi="標楷體" w:hint="eastAsia"/>
          <w:sz w:val="28"/>
          <w:szCs w:val="28"/>
        </w:rPr>
        <w:t>5.</w:t>
      </w:r>
      <w:r w:rsidRPr="00F01353">
        <w:rPr>
          <w:rFonts w:ascii="標楷體" w:eastAsia="標楷體" w:hAnsi="標楷體" w:hint="eastAsia"/>
          <w:sz w:val="28"/>
          <w:szCs w:val="28"/>
        </w:rPr>
        <w:tab/>
        <w:t>依建築技術規則總則編第三條申請建築物防火避難性能設計評定認定審查。</w:t>
      </w:r>
    </w:p>
    <w:p w:rsidR="000F19C7" w:rsidRPr="00F01353" w:rsidRDefault="000F19C7" w:rsidP="000F19C7">
      <w:pPr>
        <w:pStyle w:val="a3"/>
        <w:numPr>
          <w:ilvl w:val="0"/>
          <w:numId w:val="37"/>
        </w:numPr>
        <w:spacing w:line="440" w:lineRule="exact"/>
        <w:ind w:leftChars="250" w:left="1320"/>
        <w:rPr>
          <w:rFonts w:ascii="標楷體" w:eastAsia="標楷體" w:hAnsi="標楷體"/>
          <w:sz w:val="28"/>
          <w:szCs w:val="28"/>
        </w:rPr>
      </w:pPr>
      <w:r w:rsidRPr="00F01353">
        <w:rPr>
          <w:rFonts w:ascii="標楷體" w:eastAsia="標楷體" w:hAnsi="標楷體" w:hint="eastAsia"/>
          <w:sz w:val="28"/>
          <w:szCs w:val="28"/>
        </w:rPr>
        <w:t>同時涉及前二款之案件，以其中一款規定改正期限較長者為上限。但不得重覆計算或累計</w:t>
      </w:r>
      <w:r w:rsidR="008A0360">
        <w:rPr>
          <w:rFonts w:ascii="標楷體" w:eastAsia="標楷體" w:hAnsi="標楷體" w:hint="eastAsia"/>
          <w:sz w:val="28"/>
          <w:szCs w:val="28"/>
        </w:rPr>
        <w:t>。</w:t>
      </w:r>
    </w:p>
    <w:p w:rsidR="000F19C7" w:rsidRPr="00F01353" w:rsidRDefault="000F19C7" w:rsidP="00D74627">
      <w:pPr>
        <w:tabs>
          <w:tab w:val="left" w:pos="567"/>
        </w:tabs>
        <w:spacing w:line="440" w:lineRule="exact"/>
        <w:ind w:left="560" w:hangingChars="200" w:hanging="560"/>
        <w:rPr>
          <w:rFonts w:ascii="標楷體" w:eastAsia="標楷體" w:hAnsi="標楷體"/>
          <w:sz w:val="28"/>
          <w:szCs w:val="28"/>
        </w:rPr>
      </w:pPr>
      <w:r w:rsidRPr="00F01353">
        <w:rPr>
          <w:rFonts w:ascii="標楷體" w:eastAsia="標楷體" w:hAnsi="標楷體" w:hint="eastAsia"/>
          <w:sz w:val="28"/>
          <w:szCs w:val="28"/>
        </w:rPr>
        <w:t xml:space="preserve">　　起造人應於各該主管機關完成相關審查程序後一個月內向</w:t>
      </w:r>
      <w:r w:rsidR="00AA5D21" w:rsidRPr="00F01353">
        <w:rPr>
          <w:rFonts w:ascii="標楷體" w:eastAsia="標楷體" w:hAnsi="標楷體" w:hint="eastAsia"/>
          <w:sz w:val="28"/>
          <w:szCs w:val="28"/>
        </w:rPr>
        <w:t>都發局</w:t>
      </w:r>
      <w:r w:rsidRPr="00F01353">
        <w:rPr>
          <w:rFonts w:ascii="標楷體" w:eastAsia="標楷體" w:hAnsi="標楷體" w:hint="eastAsia"/>
          <w:sz w:val="28"/>
          <w:szCs w:val="28"/>
        </w:rPr>
        <w:t>送請復審。</w:t>
      </w:r>
    </w:p>
    <w:p w:rsidR="000F19C7" w:rsidRPr="00F01353" w:rsidRDefault="000F19C7" w:rsidP="00565CEB">
      <w:pPr>
        <w:pStyle w:val="a3"/>
        <w:numPr>
          <w:ilvl w:val="0"/>
          <w:numId w:val="6"/>
        </w:numPr>
        <w:tabs>
          <w:tab w:val="left" w:pos="567"/>
        </w:tabs>
        <w:spacing w:beforeLines="100" w:before="360" w:line="440" w:lineRule="exact"/>
        <w:ind w:leftChars="0" w:left="560" w:hangingChars="200" w:hanging="560"/>
        <w:rPr>
          <w:rFonts w:ascii="標楷體" w:eastAsia="標楷體" w:hAnsi="標楷體"/>
          <w:sz w:val="28"/>
          <w:szCs w:val="28"/>
        </w:rPr>
      </w:pPr>
      <w:r w:rsidRPr="00F01353">
        <w:rPr>
          <w:rFonts w:ascii="標楷體" w:eastAsia="標楷體" w:hAnsi="標楷體" w:hint="eastAsia"/>
          <w:sz w:val="28"/>
          <w:szCs w:val="28"/>
        </w:rPr>
        <w:t>起造人未於規定期限內送請復審，或經復審仍不合於規定者，</w:t>
      </w:r>
      <w:r w:rsidR="00AA5D21" w:rsidRPr="00F01353">
        <w:rPr>
          <w:rFonts w:ascii="標楷體" w:eastAsia="標楷體" w:hAnsi="標楷體" w:hint="eastAsia"/>
          <w:sz w:val="28"/>
          <w:szCs w:val="28"/>
        </w:rPr>
        <w:t>都發局</w:t>
      </w:r>
      <w:r w:rsidRPr="00F01353">
        <w:rPr>
          <w:rFonts w:ascii="標楷體" w:eastAsia="標楷體" w:hAnsi="標楷體" w:hint="eastAsia"/>
          <w:sz w:val="28"/>
          <w:szCs w:val="28"/>
        </w:rPr>
        <w:t>得將該申請案件予以駁回。但有其他特殊情形，且非可歸責於起造人者，得檢具相關事證提請建造執照復核會議審議。</w:t>
      </w:r>
    </w:p>
    <w:p w:rsidR="000F19C7" w:rsidRPr="00F01353" w:rsidRDefault="000F19C7" w:rsidP="00565CEB">
      <w:pPr>
        <w:pStyle w:val="a3"/>
        <w:numPr>
          <w:ilvl w:val="0"/>
          <w:numId w:val="6"/>
        </w:numPr>
        <w:tabs>
          <w:tab w:val="left" w:pos="567"/>
        </w:tabs>
        <w:spacing w:beforeLines="100" w:before="360" w:line="440" w:lineRule="exact"/>
        <w:ind w:leftChars="0" w:left="560" w:hangingChars="200" w:hanging="560"/>
        <w:rPr>
          <w:rFonts w:ascii="標楷體" w:eastAsia="標楷體" w:hAnsi="標楷體"/>
          <w:sz w:val="28"/>
          <w:szCs w:val="28"/>
        </w:rPr>
      </w:pPr>
      <w:r w:rsidRPr="00F01353">
        <w:rPr>
          <w:rFonts w:ascii="標楷體" w:eastAsia="標楷體" w:hAnsi="標楷體" w:hint="eastAsia"/>
          <w:sz w:val="28"/>
          <w:szCs w:val="28"/>
        </w:rPr>
        <w:t>本原則下達前已收件之申請案件，經通知於一定期限內改正者，應於本原則訂頒生效之日起六個月內主動向</w:t>
      </w:r>
      <w:r w:rsidR="00AA5D21" w:rsidRPr="00F01353">
        <w:rPr>
          <w:rFonts w:ascii="標楷體" w:eastAsia="標楷體" w:hAnsi="標楷體" w:hint="eastAsia"/>
          <w:sz w:val="28"/>
          <w:szCs w:val="28"/>
        </w:rPr>
        <w:t>都發局</w:t>
      </w:r>
      <w:r w:rsidRPr="00F01353">
        <w:rPr>
          <w:rFonts w:ascii="標楷體" w:eastAsia="標楷體" w:hAnsi="標楷體" w:hint="eastAsia"/>
          <w:sz w:val="28"/>
          <w:szCs w:val="28"/>
        </w:rPr>
        <w:t>申請復審，並得適用本原則。但依前點經由建造執照復核會議審議同意者，不在此限。</w:t>
      </w:r>
    </w:p>
    <w:p w:rsidR="000F19C7" w:rsidRPr="00F01353" w:rsidRDefault="000F19C7" w:rsidP="00D74627">
      <w:pPr>
        <w:tabs>
          <w:tab w:val="left" w:pos="567"/>
        </w:tabs>
        <w:spacing w:line="440" w:lineRule="exact"/>
        <w:ind w:left="560" w:hangingChars="200" w:hanging="560"/>
        <w:rPr>
          <w:rFonts w:ascii="標楷體" w:eastAsia="標楷體" w:hAnsi="標楷體"/>
          <w:sz w:val="28"/>
          <w:szCs w:val="28"/>
        </w:rPr>
      </w:pPr>
      <w:r w:rsidRPr="00F01353">
        <w:rPr>
          <w:rFonts w:ascii="標楷體" w:eastAsia="標楷體" w:hAnsi="標楷體" w:hint="eastAsia"/>
          <w:sz w:val="28"/>
          <w:szCs w:val="28"/>
        </w:rPr>
        <w:t xml:space="preserve">　　未依前項規定期限內申請復審者，</w:t>
      </w:r>
      <w:r w:rsidR="00AA5D21" w:rsidRPr="00F01353">
        <w:rPr>
          <w:rFonts w:ascii="標楷體" w:eastAsia="標楷體" w:hAnsi="標楷體" w:hint="eastAsia"/>
          <w:sz w:val="28"/>
          <w:szCs w:val="28"/>
        </w:rPr>
        <w:t>都發局</w:t>
      </w:r>
      <w:r w:rsidRPr="00F01353">
        <w:rPr>
          <w:rFonts w:ascii="標楷體" w:eastAsia="標楷體" w:hAnsi="標楷體" w:hint="eastAsia"/>
          <w:sz w:val="28"/>
          <w:szCs w:val="28"/>
        </w:rPr>
        <w:t>得駁回或公告駁回申請案。</w:t>
      </w:r>
    </w:p>
    <w:sectPr w:rsidR="000F19C7" w:rsidRPr="00F01353" w:rsidSect="00E3176D">
      <w:headerReference w:type="default" r:id="rId8"/>
      <w:footerReference w:type="default" r:id="rId9"/>
      <w:pgSz w:w="11906" w:h="16838" w:code="9"/>
      <w:pgMar w:top="1418" w:right="1418" w:bottom="1418" w:left="1701" w:header="567"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83E" w:rsidRDefault="0017583E" w:rsidP="00C54A79">
      <w:r>
        <w:separator/>
      </w:r>
    </w:p>
  </w:endnote>
  <w:endnote w:type="continuationSeparator" w:id="0">
    <w:p w:rsidR="0017583E" w:rsidRDefault="0017583E" w:rsidP="00C5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5847187"/>
      <w:docPartObj>
        <w:docPartGallery w:val="Page Numbers (Bottom of Page)"/>
        <w:docPartUnique/>
      </w:docPartObj>
    </w:sdtPr>
    <w:sdtEndPr/>
    <w:sdtContent>
      <w:p w:rsidR="0083344B" w:rsidRDefault="0083344B" w:rsidP="00C17104">
        <w:pPr>
          <w:pStyle w:val="a8"/>
          <w:jc w:val="center"/>
        </w:pPr>
      </w:p>
      <w:p w:rsidR="0083344B" w:rsidRDefault="00EC235A" w:rsidP="00C17104">
        <w:pPr>
          <w:pStyle w:val="a8"/>
          <w:jc w:val="center"/>
        </w:pPr>
        <w:r>
          <w:fldChar w:fldCharType="begin"/>
        </w:r>
        <w:r w:rsidR="0083344B">
          <w:instrText>PAGE   \* MERGEFORMAT</w:instrText>
        </w:r>
        <w:r>
          <w:fldChar w:fldCharType="separate"/>
        </w:r>
        <w:r w:rsidR="0017583E" w:rsidRPr="0017583E">
          <w:rPr>
            <w:noProof/>
            <w:lang w:val="zh-TW"/>
          </w:rPr>
          <w:t>1</w:t>
        </w:r>
        <w:r>
          <w:fldChar w:fldCharType="end"/>
        </w:r>
      </w:p>
    </w:sdtContent>
  </w:sdt>
  <w:p w:rsidR="0083344B" w:rsidRDefault="008334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83E" w:rsidRDefault="0017583E" w:rsidP="00C54A79">
      <w:r>
        <w:separator/>
      </w:r>
    </w:p>
  </w:footnote>
  <w:footnote w:type="continuationSeparator" w:id="0">
    <w:p w:rsidR="0017583E" w:rsidRDefault="0017583E" w:rsidP="00C54A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44B" w:rsidRDefault="0083344B" w:rsidP="000960CE">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33FB2"/>
    <w:multiLevelType w:val="hybridMultilevel"/>
    <w:tmpl w:val="806E6C0C"/>
    <w:lvl w:ilvl="0" w:tplc="0590CABC">
      <w:start w:val="1"/>
      <w:numFmt w:val="decimal"/>
      <w:lvlText w:val="%1."/>
      <w:lvlJc w:val="left"/>
      <w:pPr>
        <w:ind w:left="1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1B381D"/>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2" w15:restartNumberingAfterBreak="0">
    <w:nsid w:val="086C59B6"/>
    <w:multiLevelType w:val="hybridMultilevel"/>
    <w:tmpl w:val="92286B6C"/>
    <w:lvl w:ilvl="0" w:tplc="050277A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AE930E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4" w15:restartNumberingAfterBreak="0">
    <w:nsid w:val="105E1961"/>
    <w:multiLevelType w:val="hybridMultilevel"/>
    <w:tmpl w:val="EF88C90C"/>
    <w:lvl w:ilvl="0" w:tplc="89889224">
      <w:start w:val="1"/>
      <w:numFmt w:val="taiwaneseCountingThousand"/>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6E6C3B"/>
    <w:multiLevelType w:val="hybridMultilevel"/>
    <w:tmpl w:val="47700D4A"/>
    <w:lvl w:ilvl="0" w:tplc="050277AC">
      <w:start w:val="1"/>
      <w:numFmt w:val="taiwaneseCountingThousand"/>
      <w:lvlText w:val="(%1)"/>
      <w:lvlJc w:val="left"/>
      <w:pPr>
        <w:ind w:left="1440" w:hanging="720"/>
      </w:pPr>
      <w:rPr>
        <w:rFonts w:hint="default"/>
      </w:rPr>
    </w:lvl>
    <w:lvl w:ilvl="1" w:tplc="F29865AE">
      <w:start w:val="1"/>
      <w:numFmt w:val="ideographTradition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131C3A26"/>
    <w:multiLevelType w:val="hybridMultilevel"/>
    <w:tmpl w:val="D2B29C24"/>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A6004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8" w15:restartNumberingAfterBreak="0">
    <w:nsid w:val="176C3E9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9" w15:restartNumberingAfterBreak="0">
    <w:nsid w:val="1A4D4480"/>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0" w15:restartNumberingAfterBreak="0">
    <w:nsid w:val="1AC47DD5"/>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1" w15:restartNumberingAfterBreak="0">
    <w:nsid w:val="1BC1783A"/>
    <w:multiLevelType w:val="hybridMultilevel"/>
    <w:tmpl w:val="92286B6C"/>
    <w:lvl w:ilvl="0" w:tplc="050277A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1C7A3CA9"/>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3" w15:restartNumberingAfterBreak="0">
    <w:nsid w:val="1F1B7A97"/>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4" w15:restartNumberingAfterBreak="0">
    <w:nsid w:val="24A1664E"/>
    <w:multiLevelType w:val="hybridMultilevel"/>
    <w:tmpl w:val="92286B6C"/>
    <w:lvl w:ilvl="0" w:tplc="050277A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2A0B130C"/>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6" w15:restartNumberingAfterBreak="0">
    <w:nsid w:val="30137F59"/>
    <w:multiLevelType w:val="hybridMultilevel"/>
    <w:tmpl w:val="53926F3E"/>
    <w:lvl w:ilvl="0" w:tplc="82EE51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CF1DF6"/>
    <w:multiLevelType w:val="hybridMultilevel"/>
    <w:tmpl w:val="47700D4A"/>
    <w:lvl w:ilvl="0" w:tplc="050277AC">
      <w:start w:val="1"/>
      <w:numFmt w:val="taiwaneseCountingThousand"/>
      <w:lvlText w:val="(%1)"/>
      <w:lvlJc w:val="left"/>
      <w:pPr>
        <w:ind w:left="1440" w:hanging="720"/>
      </w:pPr>
      <w:rPr>
        <w:rFonts w:hint="default"/>
      </w:rPr>
    </w:lvl>
    <w:lvl w:ilvl="1" w:tplc="F29865AE">
      <w:start w:val="1"/>
      <w:numFmt w:val="ideographTradition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3A3F2FBB"/>
    <w:multiLevelType w:val="hybridMultilevel"/>
    <w:tmpl w:val="CA8842C6"/>
    <w:lvl w:ilvl="0" w:tplc="DAB055B8">
      <w:start w:val="1"/>
      <w:numFmt w:val="taiwaneseCountingThousand"/>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4F81739"/>
    <w:multiLevelType w:val="hybridMultilevel"/>
    <w:tmpl w:val="47700D4A"/>
    <w:lvl w:ilvl="0" w:tplc="050277AC">
      <w:start w:val="1"/>
      <w:numFmt w:val="taiwaneseCountingThousand"/>
      <w:lvlText w:val="(%1)"/>
      <w:lvlJc w:val="left"/>
      <w:pPr>
        <w:ind w:left="1440" w:hanging="720"/>
      </w:pPr>
      <w:rPr>
        <w:rFonts w:hint="default"/>
      </w:rPr>
    </w:lvl>
    <w:lvl w:ilvl="1" w:tplc="F29865AE">
      <w:start w:val="1"/>
      <w:numFmt w:val="ideographTradition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95F0431"/>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21" w15:restartNumberingAfterBreak="0">
    <w:nsid w:val="4EE31B13"/>
    <w:multiLevelType w:val="hybridMultilevel"/>
    <w:tmpl w:val="7B04EE32"/>
    <w:lvl w:ilvl="0" w:tplc="3DCE7590">
      <w:start w:val="1"/>
      <w:numFmt w:val="decimal"/>
      <w:lvlText w:val="%1."/>
      <w:lvlJc w:val="left"/>
      <w:pPr>
        <w:ind w:left="1360" w:hanging="36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22" w15:restartNumberingAfterBreak="0">
    <w:nsid w:val="505A6573"/>
    <w:multiLevelType w:val="hybridMultilevel"/>
    <w:tmpl w:val="6B46CBFA"/>
    <w:lvl w:ilvl="0" w:tplc="55BA2A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A9E39B0"/>
    <w:multiLevelType w:val="hybridMultilevel"/>
    <w:tmpl w:val="47700D4A"/>
    <w:lvl w:ilvl="0" w:tplc="050277AC">
      <w:start w:val="1"/>
      <w:numFmt w:val="taiwaneseCountingThousand"/>
      <w:lvlText w:val="(%1)"/>
      <w:lvlJc w:val="left"/>
      <w:pPr>
        <w:ind w:left="1440" w:hanging="720"/>
      </w:pPr>
      <w:rPr>
        <w:rFonts w:hint="default"/>
      </w:rPr>
    </w:lvl>
    <w:lvl w:ilvl="1" w:tplc="F29865AE">
      <w:start w:val="1"/>
      <w:numFmt w:val="ideographTradition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60434699"/>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25" w15:restartNumberingAfterBreak="0">
    <w:nsid w:val="60D17A0A"/>
    <w:multiLevelType w:val="hybridMultilevel"/>
    <w:tmpl w:val="53926F3E"/>
    <w:lvl w:ilvl="0" w:tplc="82EE51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5F647E"/>
    <w:multiLevelType w:val="hybridMultilevel"/>
    <w:tmpl w:val="362804E6"/>
    <w:lvl w:ilvl="0" w:tplc="A8DA4B06">
      <w:start w:val="1"/>
      <w:numFmt w:val="decimal"/>
      <w:lvlText w:val="%1."/>
      <w:lvlJc w:val="left"/>
      <w:pPr>
        <w:ind w:left="1000" w:hanging="720"/>
      </w:pPr>
      <w:rPr>
        <w:rFonts w:hint="eastAsia"/>
      </w:rPr>
    </w:lvl>
    <w:lvl w:ilvl="1" w:tplc="83F2462E">
      <w:start w:val="1"/>
      <w:numFmt w:val="decimal"/>
      <w:lvlText w:val="(%2)"/>
      <w:lvlJc w:val="left"/>
      <w:pPr>
        <w:ind w:left="1240" w:hanging="480"/>
      </w:pPr>
      <w:rPr>
        <w:rFonts w:hint="eastAsia"/>
        <w:color w:val="auto"/>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7" w15:restartNumberingAfterBreak="0">
    <w:nsid w:val="6B4B7699"/>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28" w15:restartNumberingAfterBreak="0">
    <w:nsid w:val="6B66011D"/>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29" w15:restartNumberingAfterBreak="0">
    <w:nsid w:val="6BE56B9C"/>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0" w15:restartNumberingAfterBreak="0">
    <w:nsid w:val="74012A2F"/>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1" w15:restartNumberingAfterBreak="0">
    <w:nsid w:val="7476153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2" w15:restartNumberingAfterBreak="0">
    <w:nsid w:val="7887227C"/>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3" w15:restartNumberingAfterBreak="0">
    <w:nsid w:val="7BA54B58"/>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4" w15:restartNumberingAfterBreak="0">
    <w:nsid w:val="7BCD2D74"/>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5" w15:restartNumberingAfterBreak="0">
    <w:nsid w:val="7BFC3C3D"/>
    <w:multiLevelType w:val="hybridMultilevel"/>
    <w:tmpl w:val="5CCED8D4"/>
    <w:lvl w:ilvl="0" w:tplc="D4929A0A">
      <w:start w:val="1"/>
      <w:numFmt w:val="taiwaneseCountingThousand"/>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3606FD"/>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num w:numId="1">
    <w:abstractNumId w:val="6"/>
  </w:num>
  <w:num w:numId="2">
    <w:abstractNumId w:val="16"/>
  </w:num>
  <w:num w:numId="3">
    <w:abstractNumId w:val="14"/>
  </w:num>
  <w:num w:numId="4">
    <w:abstractNumId w:val="11"/>
  </w:num>
  <w:num w:numId="5">
    <w:abstractNumId w:val="5"/>
  </w:num>
  <w:num w:numId="6">
    <w:abstractNumId w:val="25"/>
  </w:num>
  <w:num w:numId="7">
    <w:abstractNumId w:val="2"/>
  </w:num>
  <w:num w:numId="8">
    <w:abstractNumId w:val="31"/>
  </w:num>
  <w:num w:numId="9">
    <w:abstractNumId w:val="33"/>
  </w:num>
  <w:num w:numId="10">
    <w:abstractNumId w:val="24"/>
  </w:num>
  <w:num w:numId="11">
    <w:abstractNumId w:val="28"/>
  </w:num>
  <w:num w:numId="12">
    <w:abstractNumId w:val="36"/>
  </w:num>
  <w:num w:numId="13">
    <w:abstractNumId w:val="10"/>
  </w:num>
  <w:num w:numId="14">
    <w:abstractNumId w:val="7"/>
  </w:num>
  <w:num w:numId="15">
    <w:abstractNumId w:val="30"/>
  </w:num>
  <w:num w:numId="16">
    <w:abstractNumId w:val="9"/>
  </w:num>
  <w:num w:numId="17">
    <w:abstractNumId w:val="20"/>
  </w:num>
  <w:num w:numId="18">
    <w:abstractNumId w:val="21"/>
  </w:num>
  <w:num w:numId="19">
    <w:abstractNumId w:val="0"/>
  </w:num>
  <w:num w:numId="20">
    <w:abstractNumId w:val="22"/>
  </w:num>
  <w:num w:numId="21">
    <w:abstractNumId w:val="1"/>
  </w:num>
  <w:num w:numId="22">
    <w:abstractNumId w:val="23"/>
  </w:num>
  <w:num w:numId="23">
    <w:abstractNumId w:val="26"/>
  </w:num>
  <w:num w:numId="24">
    <w:abstractNumId w:val="19"/>
  </w:num>
  <w:num w:numId="25">
    <w:abstractNumId w:val="13"/>
  </w:num>
  <w:num w:numId="26">
    <w:abstractNumId w:val="12"/>
  </w:num>
  <w:num w:numId="27">
    <w:abstractNumId w:val="32"/>
  </w:num>
  <w:num w:numId="28">
    <w:abstractNumId w:val="15"/>
  </w:num>
  <w:num w:numId="29">
    <w:abstractNumId w:val="8"/>
  </w:num>
  <w:num w:numId="30">
    <w:abstractNumId w:val="34"/>
  </w:num>
  <w:num w:numId="31">
    <w:abstractNumId w:val="29"/>
  </w:num>
  <w:num w:numId="32">
    <w:abstractNumId w:val="27"/>
  </w:num>
  <w:num w:numId="33">
    <w:abstractNumId w:val="3"/>
  </w:num>
  <w:num w:numId="34">
    <w:abstractNumId w:val="4"/>
  </w:num>
  <w:num w:numId="35">
    <w:abstractNumId w:val="18"/>
  </w:num>
  <w:num w:numId="36">
    <w:abstractNumId w:val="35"/>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E7423"/>
    <w:rsid w:val="000042BD"/>
    <w:rsid w:val="00012D2A"/>
    <w:rsid w:val="00025C16"/>
    <w:rsid w:val="00032DBB"/>
    <w:rsid w:val="00037F5C"/>
    <w:rsid w:val="00045F98"/>
    <w:rsid w:val="00056E9D"/>
    <w:rsid w:val="000634B0"/>
    <w:rsid w:val="0008648F"/>
    <w:rsid w:val="000960CE"/>
    <w:rsid w:val="000A555E"/>
    <w:rsid w:val="000B4CC1"/>
    <w:rsid w:val="000B6422"/>
    <w:rsid w:val="000F19C7"/>
    <w:rsid w:val="000F44F1"/>
    <w:rsid w:val="001066F2"/>
    <w:rsid w:val="00112FD3"/>
    <w:rsid w:val="00142164"/>
    <w:rsid w:val="001550D3"/>
    <w:rsid w:val="00156E51"/>
    <w:rsid w:val="00157251"/>
    <w:rsid w:val="00171F2F"/>
    <w:rsid w:val="00174108"/>
    <w:rsid w:val="0017583E"/>
    <w:rsid w:val="00186910"/>
    <w:rsid w:val="00192779"/>
    <w:rsid w:val="001C75C6"/>
    <w:rsid w:val="001D1DA3"/>
    <w:rsid w:val="001D487B"/>
    <w:rsid w:val="001E02F3"/>
    <w:rsid w:val="001E7891"/>
    <w:rsid w:val="001F7D30"/>
    <w:rsid w:val="0021392F"/>
    <w:rsid w:val="00215849"/>
    <w:rsid w:val="002166B8"/>
    <w:rsid w:val="0023495D"/>
    <w:rsid w:val="0025210A"/>
    <w:rsid w:val="00252F85"/>
    <w:rsid w:val="00256844"/>
    <w:rsid w:val="00256D03"/>
    <w:rsid w:val="0026491B"/>
    <w:rsid w:val="00273FE7"/>
    <w:rsid w:val="00283035"/>
    <w:rsid w:val="002B1C23"/>
    <w:rsid w:val="002B357C"/>
    <w:rsid w:val="002C49F6"/>
    <w:rsid w:val="002C5EF5"/>
    <w:rsid w:val="00306928"/>
    <w:rsid w:val="00306C13"/>
    <w:rsid w:val="003154BC"/>
    <w:rsid w:val="00321077"/>
    <w:rsid w:val="003254F3"/>
    <w:rsid w:val="0034245F"/>
    <w:rsid w:val="00356CD4"/>
    <w:rsid w:val="00373D04"/>
    <w:rsid w:val="00375780"/>
    <w:rsid w:val="00397C4B"/>
    <w:rsid w:val="003C47F4"/>
    <w:rsid w:val="003D0223"/>
    <w:rsid w:val="003E2399"/>
    <w:rsid w:val="004009EF"/>
    <w:rsid w:val="004050BD"/>
    <w:rsid w:val="00410188"/>
    <w:rsid w:val="00411CF9"/>
    <w:rsid w:val="00413137"/>
    <w:rsid w:val="0041465B"/>
    <w:rsid w:val="00422850"/>
    <w:rsid w:val="0042404C"/>
    <w:rsid w:val="00426DA1"/>
    <w:rsid w:val="00434A13"/>
    <w:rsid w:val="00450668"/>
    <w:rsid w:val="0047283C"/>
    <w:rsid w:val="00473DCD"/>
    <w:rsid w:val="00475D46"/>
    <w:rsid w:val="00494185"/>
    <w:rsid w:val="004D0F76"/>
    <w:rsid w:val="004D40E9"/>
    <w:rsid w:val="00523BCA"/>
    <w:rsid w:val="005247DE"/>
    <w:rsid w:val="00565CEB"/>
    <w:rsid w:val="00571172"/>
    <w:rsid w:val="00573D70"/>
    <w:rsid w:val="00593D7E"/>
    <w:rsid w:val="00594F45"/>
    <w:rsid w:val="005A1F06"/>
    <w:rsid w:val="005B5B83"/>
    <w:rsid w:val="005B7176"/>
    <w:rsid w:val="005B753F"/>
    <w:rsid w:val="005C7D2E"/>
    <w:rsid w:val="005E1FDE"/>
    <w:rsid w:val="005F1905"/>
    <w:rsid w:val="006027FC"/>
    <w:rsid w:val="00610FB4"/>
    <w:rsid w:val="00611300"/>
    <w:rsid w:val="0061465C"/>
    <w:rsid w:val="00631C3C"/>
    <w:rsid w:val="006361F2"/>
    <w:rsid w:val="006553AD"/>
    <w:rsid w:val="00656677"/>
    <w:rsid w:val="0066794C"/>
    <w:rsid w:val="00683057"/>
    <w:rsid w:val="00693BB8"/>
    <w:rsid w:val="006D0F25"/>
    <w:rsid w:val="006F5ADB"/>
    <w:rsid w:val="00707E89"/>
    <w:rsid w:val="007330F0"/>
    <w:rsid w:val="00754E2F"/>
    <w:rsid w:val="00761EB9"/>
    <w:rsid w:val="00780995"/>
    <w:rsid w:val="0079094A"/>
    <w:rsid w:val="00790C0C"/>
    <w:rsid w:val="007B25BD"/>
    <w:rsid w:val="007D1A71"/>
    <w:rsid w:val="007E226B"/>
    <w:rsid w:val="007E426E"/>
    <w:rsid w:val="007F602D"/>
    <w:rsid w:val="0080439B"/>
    <w:rsid w:val="008205F9"/>
    <w:rsid w:val="0083344B"/>
    <w:rsid w:val="00856CD8"/>
    <w:rsid w:val="008769F8"/>
    <w:rsid w:val="00895DAC"/>
    <w:rsid w:val="008A0360"/>
    <w:rsid w:val="008A0533"/>
    <w:rsid w:val="008C77BA"/>
    <w:rsid w:val="008D2476"/>
    <w:rsid w:val="008D51C4"/>
    <w:rsid w:val="008D6E55"/>
    <w:rsid w:val="008F1DC7"/>
    <w:rsid w:val="008F76E9"/>
    <w:rsid w:val="00923AB1"/>
    <w:rsid w:val="009249F6"/>
    <w:rsid w:val="009260F1"/>
    <w:rsid w:val="00930C22"/>
    <w:rsid w:val="009379B5"/>
    <w:rsid w:val="00956E62"/>
    <w:rsid w:val="00973805"/>
    <w:rsid w:val="00976CC2"/>
    <w:rsid w:val="00983BF2"/>
    <w:rsid w:val="00990E9D"/>
    <w:rsid w:val="00992A67"/>
    <w:rsid w:val="009934AB"/>
    <w:rsid w:val="009C032D"/>
    <w:rsid w:val="009C08A4"/>
    <w:rsid w:val="009C2521"/>
    <w:rsid w:val="009C294D"/>
    <w:rsid w:val="009D0704"/>
    <w:rsid w:val="009D0C82"/>
    <w:rsid w:val="009E19E5"/>
    <w:rsid w:val="009E7423"/>
    <w:rsid w:val="009F0696"/>
    <w:rsid w:val="009F1DE1"/>
    <w:rsid w:val="00A002F9"/>
    <w:rsid w:val="00A01D69"/>
    <w:rsid w:val="00A024BF"/>
    <w:rsid w:val="00A0294C"/>
    <w:rsid w:val="00A34261"/>
    <w:rsid w:val="00A4694D"/>
    <w:rsid w:val="00A56104"/>
    <w:rsid w:val="00A6679F"/>
    <w:rsid w:val="00A7312D"/>
    <w:rsid w:val="00A74D83"/>
    <w:rsid w:val="00A8149A"/>
    <w:rsid w:val="00A90C57"/>
    <w:rsid w:val="00A978C4"/>
    <w:rsid w:val="00AA5D21"/>
    <w:rsid w:val="00AB11EB"/>
    <w:rsid w:val="00AB508B"/>
    <w:rsid w:val="00AB615C"/>
    <w:rsid w:val="00AB7425"/>
    <w:rsid w:val="00AB74AF"/>
    <w:rsid w:val="00AC4BA7"/>
    <w:rsid w:val="00AC66E1"/>
    <w:rsid w:val="00AD1DFC"/>
    <w:rsid w:val="00AD1E85"/>
    <w:rsid w:val="00AF0D1A"/>
    <w:rsid w:val="00B07E20"/>
    <w:rsid w:val="00B12DE8"/>
    <w:rsid w:val="00B13E61"/>
    <w:rsid w:val="00B15FE7"/>
    <w:rsid w:val="00B17D77"/>
    <w:rsid w:val="00B20D33"/>
    <w:rsid w:val="00B23143"/>
    <w:rsid w:val="00B26033"/>
    <w:rsid w:val="00B3106E"/>
    <w:rsid w:val="00B40ACA"/>
    <w:rsid w:val="00B44C36"/>
    <w:rsid w:val="00B602E9"/>
    <w:rsid w:val="00B7409E"/>
    <w:rsid w:val="00B90947"/>
    <w:rsid w:val="00B9589C"/>
    <w:rsid w:val="00BA11FD"/>
    <w:rsid w:val="00BA7318"/>
    <w:rsid w:val="00BB0705"/>
    <w:rsid w:val="00BE616B"/>
    <w:rsid w:val="00C02316"/>
    <w:rsid w:val="00C15E01"/>
    <w:rsid w:val="00C17104"/>
    <w:rsid w:val="00C45359"/>
    <w:rsid w:val="00C47DDB"/>
    <w:rsid w:val="00C51F20"/>
    <w:rsid w:val="00C54A79"/>
    <w:rsid w:val="00C61863"/>
    <w:rsid w:val="00C63395"/>
    <w:rsid w:val="00C66B0C"/>
    <w:rsid w:val="00C72DBA"/>
    <w:rsid w:val="00C814DD"/>
    <w:rsid w:val="00C82C6F"/>
    <w:rsid w:val="00C96A23"/>
    <w:rsid w:val="00CD4B36"/>
    <w:rsid w:val="00CE39B5"/>
    <w:rsid w:val="00CE7038"/>
    <w:rsid w:val="00D0580B"/>
    <w:rsid w:val="00D17F16"/>
    <w:rsid w:val="00D430AE"/>
    <w:rsid w:val="00D620E3"/>
    <w:rsid w:val="00D74627"/>
    <w:rsid w:val="00D81EE8"/>
    <w:rsid w:val="00D9678C"/>
    <w:rsid w:val="00DA1702"/>
    <w:rsid w:val="00DA1F7D"/>
    <w:rsid w:val="00DA3CBE"/>
    <w:rsid w:val="00DA73C4"/>
    <w:rsid w:val="00DB1D9C"/>
    <w:rsid w:val="00DC5BDE"/>
    <w:rsid w:val="00DD4D71"/>
    <w:rsid w:val="00E01151"/>
    <w:rsid w:val="00E1098F"/>
    <w:rsid w:val="00E2690F"/>
    <w:rsid w:val="00E30D3C"/>
    <w:rsid w:val="00E3176D"/>
    <w:rsid w:val="00E3401E"/>
    <w:rsid w:val="00E371D3"/>
    <w:rsid w:val="00E509C1"/>
    <w:rsid w:val="00E53E09"/>
    <w:rsid w:val="00E71282"/>
    <w:rsid w:val="00E824A4"/>
    <w:rsid w:val="00E92B19"/>
    <w:rsid w:val="00EA09EA"/>
    <w:rsid w:val="00EC235A"/>
    <w:rsid w:val="00EC791A"/>
    <w:rsid w:val="00ED658B"/>
    <w:rsid w:val="00F01353"/>
    <w:rsid w:val="00F06E48"/>
    <w:rsid w:val="00F1709E"/>
    <w:rsid w:val="00F66B09"/>
    <w:rsid w:val="00F67961"/>
    <w:rsid w:val="00F9658F"/>
    <w:rsid w:val="00FB6932"/>
    <w:rsid w:val="00FC12DA"/>
    <w:rsid w:val="00FC660A"/>
    <w:rsid w:val="00FC6F88"/>
    <w:rsid w:val="00FD34ED"/>
    <w:rsid w:val="00FF271D"/>
    <w:rsid w:val="00FF4E25"/>
    <w:rsid w:val="00FF7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4F15A8A-DC82-4B8F-BFD2-9E1751038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235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7423"/>
    <w:pPr>
      <w:ind w:leftChars="200" w:left="480"/>
    </w:pPr>
  </w:style>
  <w:style w:type="paragraph" w:styleId="a4">
    <w:name w:val="Balloon Text"/>
    <w:basedOn w:val="a"/>
    <w:link w:val="a5"/>
    <w:uiPriority w:val="99"/>
    <w:semiHidden/>
    <w:unhideWhenUsed/>
    <w:rsid w:val="00BA731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A7318"/>
    <w:rPr>
      <w:rFonts w:asciiTheme="majorHAnsi" w:eastAsiaTheme="majorEastAsia" w:hAnsiTheme="majorHAnsi" w:cstheme="majorBidi"/>
      <w:sz w:val="18"/>
      <w:szCs w:val="18"/>
    </w:rPr>
  </w:style>
  <w:style w:type="paragraph" w:styleId="a6">
    <w:name w:val="header"/>
    <w:basedOn w:val="a"/>
    <w:link w:val="a7"/>
    <w:uiPriority w:val="99"/>
    <w:unhideWhenUsed/>
    <w:rsid w:val="00C54A79"/>
    <w:pPr>
      <w:tabs>
        <w:tab w:val="center" w:pos="4153"/>
        <w:tab w:val="right" w:pos="8306"/>
      </w:tabs>
      <w:snapToGrid w:val="0"/>
    </w:pPr>
    <w:rPr>
      <w:sz w:val="20"/>
      <w:szCs w:val="20"/>
    </w:rPr>
  </w:style>
  <w:style w:type="character" w:customStyle="1" w:styleId="a7">
    <w:name w:val="頁首 字元"/>
    <w:basedOn w:val="a0"/>
    <w:link w:val="a6"/>
    <w:uiPriority w:val="99"/>
    <w:rsid w:val="00C54A79"/>
    <w:rPr>
      <w:sz w:val="20"/>
      <w:szCs w:val="20"/>
    </w:rPr>
  </w:style>
  <w:style w:type="paragraph" w:styleId="a8">
    <w:name w:val="footer"/>
    <w:basedOn w:val="a"/>
    <w:link w:val="a9"/>
    <w:uiPriority w:val="99"/>
    <w:unhideWhenUsed/>
    <w:rsid w:val="00C54A79"/>
    <w:pPr>
      <w:tabs>
        <w:tab w:val="center" w:pos="4153"/>
        <w:tab w:val="right" w:pos="8306"/>
      </w:tabs>
      <w:snapToGrid w:val="0"/>
    </w:pPr>
    <w:rPr>
      <w:sz w:val="20"/>
      <w:szCs w:val="20"/>
    </w:rPr>
  </w:style>
  <w:style w:type="character" w:customStyle="1" w:styleId="a9">
    <w:name w:val="頁尾 字元"/>
    <w:basedOn w:val="a0"/>
    <w:link w:val="a8"/>
    <w:uiPriority w:val="99"/>
    <w:rsid w:val="00C54A79"/>
    <w:rPr>
      <w:sz w:val="20"/>
      <w:szCs w:val="20"/>
    </w:rPr>
  </w:style>
  <w:style w:type="table" w:styleId="aa">
    <w:name w:val="Table Grid"/>
    <w:basedOn w:val="a1"/>
    <w:uiPriority w:val="59"/>
    <w:rsid w:val="00611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62658-4547-45BD-A561-33BEDB8AD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155</Words>
  <Characters>886</Characters>
  <Application>Microsoft Office Word</Application>
  <DocSecurity>0</DocSecurity>
  <Lines>7</Lines>
  <Paragraphs>2</Paragraphs>
  <ScaleCrop>false</ScaleCrop>
  <Company>Hewlett-Packard Company</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依</dc:title>
  <dc:creator>user</dc:creator>
  <cp:lastModifiedBy>劉蕙菁</cp:lastModifiedBy>
  <cp:revision>2</cp:revision>
  <cp:lastPrinted>2016-06-30T00:18:00Z</cp:lastPrinted>
  <dcterms:created xsi:type="dcterms:W3CDTF">2016-08-10T08:06:00Z</dcterms:created>
  <dcterms:modified xsi:type="dcterms:W3CDTF">2016-08-10T08:06:00Z</dcterms:modified>
</cp:coreProperties>
</file>