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8BB" w:rsidRPr="00481A4A" w:rsidRDefault="00867740" w:rsidP="00481A4A">
      <w:pPr>
        <w:ind w:left="2"/>
        <w:rPr>
          <w:rFonts w:ascii="標楷體" w:eastAsia="標楷體" w:hAnsi="標楷體"/>
          <w:b/>
          <w:bCs/>
          <w:sz w:val="36"/>
          <w:szCs w:val="36"/>
        </w:rPr>
      </w:pPr>
      <w:bookmarkStart w:id="0" w:name="_GoBack"/>
      <w:bookmarkEnd w:id="0"/>
      <w:r w:rsidRPr="00867740">
        <w:rPr>
          <w:rFonts w:ascii="標楷體" w:eastAsia="標楷體" w:hAnsi="標楷體" w:hint="eastAsia"/>
          <w:b/>
          <w:bCs/>
          <w:sz w:val="40"/>
          <w:szCs w:val="40"/>
        </w:rPr>
        <w:t>臺中市公有零售市場出租及委託經營管理辦法第七條</w:t>
      </w:r>
      <w:r w:rsidR="00723598" w:rsidRPr="00C02C9E">
        <w:rPr>
          <w:rFonts w:ascii="標楷體" w:eastAsia="標楷體" w:hAnsi="標楷體" w:hint="eastAsia"/>
          <w:b/>
          <w:bCs/>
          <w:sz w:val="40"/>
          <w:szCs w:val="40"/>
        </w:rPr>
        <w:t>修正</w:t>
      </w:r>
      <w:r w:rsidR="003311E8">
        <w:rPr>
          <w:rFonts w:ascii="標楷體" w:eastAsia="標楷體" w:hAnsi="標楷體" w:hint="eastAsia"/>
          <w:b/>
          <w:bCs/>
          <w:sz w:val="40"/>
          <w:szCs w:val="40"/>
        </w:rPr>
        <w:t>條文</w:t>
      </w:r>
      <w:r w:rsidR="00723598" w:rsidRPr="00C02C9E">
        <w:rPr>
          <w:rFonts w:ascii="標楷體" w:eastAsia="標楷體" w:hAnsi="標楷體" w:hint="eastAsia"/>
          <w:b/>
          <w:bCs/>
          <w:sz w:val="40"/>
          <w:szCs w:val="40"/>
        </w:rPr>
        <w:t>草案總說明</w:t>
      </w:r>
    </w:p>
    <w:p w:rsidR="00A8380A" w:rsidRDefault="008120FF" w:rsidP="00756CCB">
      <w:pPr>
        <w:spacing w:line="460" w:lineRule="exact"/>
        <w:ind w:firstLineChars="202" w:firstLine="566"/>
        <w:rPr>
          <w:rFonts w:ascii="標楷體" w:eastAsia="標楷體" w:hAnsi="標楷體" w:cs="Arial"/>
          <w:color w:val="000000"/>
          <w:sz w:val="28"/>
          <w:szCs w:val="28"/>
        </w:rPr>
      </w:pPr>
      <w:r w:rsidRPr="008120FF">
        <w:rPr>
          <w:rFonts w:ascii="標楷體" w:eastAsia="標楷體" w:hAnsi="標楷體" w:cs="Arial" w:hint="eastAsia"/>
          <w:color w:val="000000"/>
          <w:sz w:val="28"/>
          <w:szCs w:val="28"/>
        </w:rPr>
        <w:t>經</w:t>
      </w:r>
      <w:r>
        <w:rPr>
          <w:rFonts w:ascii="標楷體" w:eastAsia="標楷體" w:hAnsi="標楷體" w:cs="Arial" w:hint="eastAsia"/>
          <w:color w:val="000000"/>
          <w:sz w:val="28"/>
          <w:szCs w:val="28"/>
        </w:rPr>
        <w:t>濟</w:t>
      </w:r>
      <w:r w:rsidRPr="008120FF">
        <w:rPr>
          <w:rFonts w:ascii="標楷體" w:eastAsia="標楷體" w:hAnsi="標楷體" w:cs="Arial" w:hint="eastAsia"/>
          <w:color w:val="000000"/>
          <w:sz w:val="28"/>
          <w:szCs w:val="28"/>
        </w:rPr>
        <w:t>發</w:t>
      </w:r>
      <w:r>
        <w:rPr>
          <w:rFonts w:ascii="標楷體" w:eastAsia="標楷體" w:hAnsi="標楷體" w:cs="Arial" w:hint="eastAsia"/>
          <w:color w:val="000000"/>
          <w:sz w:val="28"/>
          <w:szCs w:val="28"/>
        </w:rPr>
        <w:t>展</w:t>
      </w:r>
      <w:r w:rsidRPr="008120FF">
        <w:rPr>
          <w:rFonts w:ascii="標楷體" w:eastAsia="標楷體" w:hAnsi="標楷體" w:cs="Arial" w:hint="eastAsia"/>
          <w:color w:val="000000"/>
          <w:sz w:val="28"/>
          <w:szCs w:val="28"/>
        </w:rPr>
        <w:t>局辦理公有市場現況標租或委託經營管理，</w:t>
      </w:r>
      <w:r>
        <w:rPr>
          <w:rFonts w:ascii="標楷體" w:eastAsia="標楷體" w:hAnsi="標楷體" w:cs="Arial" w:hint="eastAsia"/>
          <w:color w:val="000000"/>
          <w:sz w:val="28"/>
          <w:szCs w:val="28"/>
        </w:rPr>
        <w:t>於本辦法</w:t>
      </w:r>
      <w:r w:rsidRPr="008120FF">
        <w:rPr>
          <w:rFonts w:ascii="標楷體" w:eastAsia="標楷體" w:hAnsi="標楷體" w:cs="Arial" w:hint="eastAsia"/>
          <w:color w:val="000000"/>
          <w:sz w:val="28"/>
          <w:szCs w:val="28"/>
        </w:rPr>
        <w:t>原</w:t>
      </w:r>
      <w:r>
        <w:rPr>
          <w:rFonts w:ascii="標楷體" w:eastAsia="標楷體" w:hAnsi="標楷體" w:cs="Arial" w:hint="eastAsia"/>
          <w:color w:val="000000"/>
          <w:sz w:val="28"/>
          <w:szCs w:val="28"/>
        </w:rPr>
        <w:t>訂定</w:t>
      </w:r>
      <w:r w:rsidRPr="008120FF">
        <w:rPr>
          <w:rFonts w:ascii="標楷體" w:eastAsia="標楷體" w:hAnsi="標楷體" w:cs="Arial" w:hint="eastAsia"/>
          <w:color w:val="000000"/>
          <w:sz w:val="28"/>
          <w:szCs w:val="28"/>
        </w:rPr>
        <w:t>公有市場之租金不得低於臺中市市有房地租金率基準規定，爰依該基準規定，於本辦法載明公有市場之租金不得低於當期土地申報地價總額年息百分之五及收租當期稅捐稽徵機關房屋課稅現值年息百分之十，以茲明確。</w:t>
      </w:r>
    </w:p>
    <w:p w:rsidR="00100CB8" w:rsidRDefault="00D80088" w:rsidP="00756CCB">
      <w:pPr>
        <w:spacing w:line="460" w:lineRule="exact"/>
        <w:ind w:firstLineChars="202" w:firstLine="566"/>
        <w:rPr>
          <w:rFonts w:ascii="標楷體" w:eastAsia="標楷體" w:hAnsi="標楷體" w:cs="Arial"/>
          <w:color w:val="000000"/>
          <w:sz w:val="28"/>
          <w:szCs w:val="28"/>
        </w:rPr>
      </w:pPr>
      <w:r>
        <w:rPr>
          <w:rFonts w:ascii="標楷體" w:eastAsia="標楷體" w:hAnsi="標楷體" w:cs="Arial" w:hint="eastAsia"/>
          <w:color w:val="000000"/>
          <w:sz w:val="28"/>
          <w:szCs w:val="28"/>
        </w:rPr>
        <w:t>經濟發展</w:t>
      </w:r>
      <w:r w:rsidRPr="00D80088">
        <w:rPr>
          <w:rFonts w:ascii="標楷體" w:eastAsia="標楷體" w:hAnsi="標楷體" w:cs="Arial" w:hint="eastAsia"/>
          <w:color w:val="000000"/>
          <w:sz w:val="28"/>
          <w:szCs w:val="28"/>
        </w:rPr>
        <w:t>局依本法辦理</w:t>
      </w:r>
      <w:r w:rsidR="001E0976">
        <w:rPr>
          <w:rFonts w:ascii="標楷體" w:eastAsia="標楷體" w:hAnsi="標楷體" w:cs="Arial" w:hint="eastAsia"/>
          <w:color w:val="000000"/>
          <w:sz w:val="28"/>
          <w:szCs w:val="28"/>
        </w:rPr>
        <w:t>臺中市公有市場現況標租或委託經營管理，</w:t>
      </w:r>
      <w:r w:rsidR="00925EFF">
        <w:rPr>
          <w:rFonts w:ascii="標楷體" w:eastAsia="標楷體" w:hAnsi="標楷體" w:cs="Arial" w:hint="eastAsia"/>
          <w:color w:val="000000"/>
          <w:sz w:val="28"/>
          <w:szCs w:val="28"/>
        </w:rPr>
        <w:t>依規</w:t>
      </w:r>
      <w:r w:rsidR="001E0976">
        <w:rPr>
          <w:rFonts w:ascii="標楷體" w:eastAsia="標楷體" w:hAnsi="標楷體" w:cs="Arial" w:hint="eastAsia"/>
          <w:color w:val="000000"/>
          <w:sz w:val="28"/>
          <w:szCs w:val="28"/>
        </w:rPr>
        <w:t>訂</w:t>
      </w:r>
      <w:r w:rsidR="00925EFF">
        <w:rPr>
          <w:rFonts w:ascii="標楷體" w:eastAsia="標楷體" w:hAnsi="標楷體" w:cs="Arial" w:hint="eastAsia"/>
          <w:color w:val="000000"/>
          <w:sz w:val="28"/>
          <w:szCs w:val="28"/>
        </w:rPr>
        <w:t>定</w:t>
      </w:r>
      <w:r w:rsidR="00BC442B">
        <w:rPr>
          <w:rFonts w:ascii="標楷體" w:eastAsia="標楷體" w:hAnsi="標楷體" w:cs="Arial" w:hint="eastAsia"/>
          <w:color w:val="000000"/>
          <w:sz w:val="28"/>
          <w:szCs w:val="28"/>
        </w:rPr>
        <w:t>租金調整條款，</w:t>
      </w:r>
      <w:r w:rsidRPr="00D80088">
        <w:rPr>
          <w:rFonts w:ascii="標楷體" w:eastAsia="標楷體" w:hAnsi="標楷體" w:cs="Arial" w:hint="eastAsia"/>
          <w:color w:val="000000"/>
          <w:sz w:val="28"/>
          <w:szCs w:val="28"/>
        </w:rPr>
        <w:t>衡酌契約成立後，</w:t>
      </w:r>
      <w:r w:rsidR="00565C29">
        <w:rPr>
          <w:rFonts w:ascii="標楷體" w:eastAsia="標楷體" w:hAnsi="標楷體" w:cs="Arial" w:hint="eastAsia"/>
          <w:color w:val="000000"/>
          <w:sz w:val="28"/>
          <w:szCs w:val="28"/>
        </w:rPr>
        <w:t>一百零五</w:t>
      </w:r>
      <w:r w:rsidR="0012398D">
        <w:rPr>
          <w:rFonts w:ascii="標楷體" w:eastAsia="標楷體" w:hAnsi="標楷體" w:cs="Arial" w:hint="eastAsia"/>
          <w:color w:val="000000"/>
          <w:sz w:val="28"/>
          <w:szCs w:val="28"/>
        </w:rPr>
        <w:t>年公告地價本市平均調幅高達</w:t>
      </w:r>
      <w:r w:rsidR="00565C29">
        <w:rPr>
          <w:rFonts w:ascii="標楷體" w:eastAsia="標楷體" w:hAnsi="標楷體" w:cs="Arial" w:hint="eastAsia"/>
          <w:color w:val="000000"/>
          <w:sz w:val="28"/>
          <w:szCs w:val="28"/>
        </w:rPr>
        <w:t>百分之三十八點二五</w:t>
      </w:r>
      <w:r w:rsidRPr="00D80088">
        <w:rPr>
          <w:rFonts w:ascii="標楷體" w:eastAsia="標楷體" w:hAnsi="標楷體" w:cs="Arial" w:hint="eastAsia"/>
          <w:color w:val="000000"/>
          <w:sz w:val="28"/>
          <w:szCs w:val="28"/>
        </w:rPr>
        <w:t>，</w:t>
      </w:r>
      <w:r w:rsidR="00584701" w:rsidRPr="00584701">
        <w:rPr>
          <w:rFonts w:ascii="標楷體" w:eastAsia="標楷體" w:hAnsi="標楷體" w:cs="Arial" w:hint="eastAsia"/>
          <w:color w:val="000000"/>
          <w:sz w:val="28"/>
          <w:szCs w:val="28"/>
        </w:rPr>
        <w:t>高於全國平均值</w:t>
      </w:r>
      <w:r w:rsidR="00565C29">
        <w:rPr>
          <w:rFonts w:ascii="標楷體" w:eastAsia="標楷體" w:hAnsi="標楷體" w:cs="Arial" w:hint="eastAsia"/>
          <w:color w:val="000000"/>
          <w:sz w:val="28"/>
          <w:szCs w:val="28"/>
        </w:rPr>
        <w:t>百分之三十點五四</w:t>
      </w:r>
      <w:r w:rsidR="00584701" w:rsidRPr="00584701">
        <w:rPr>
          <w:rFonts w:ascii="標楷體" w:eastAsia="標楷體" w:hAnsi="標楷體" w:cs="Arial" w:hint="eastAsia"/>
          <w:color w:val="000000"/>
          <w:sz w:val="28"/>
          <w:szCs w:val="28"/>
        </w:rPr>
        <w:t>，為六都之最</w:t>
      </w:r>
      <w:r w:rsidR="00925EFF">
        <w:rPr>
          <w:rFonts w:ascii="標楷體" w:eastAsia="標楷體" w:hAnsi="標楷體" w:cs="Arial" w:hint="eastAsia"/>
          <w:color w:val="000000"/>
          <w:sz w:val="28"/>
          <w:szCs w:val="28"/>
        </w:rPr>
        <w:t>。</w:t>
      </w:r>
    </w:p>
    <w:p w:rsidR="00ED6553" w:rsidRDefault="00ED6553" w:rsidP="00756CCB">
      <w:pPr>
        <w:spacing w:line="460" w:lineRule="exact"/>
        <w:ind w:firstLineChars="202" w:firstLine="566"/>
        <w:rPr>
          <w:rFonts w:ascii="標楷體" w:eastAsia="標楷體" w:hAnsi="標楷體" w:cs="Arial"/>
          <w:color w:val="000000"/>
          <w:sz w:val="28"/>
          <w:szCs w:val="28"/>
        </w:rPr>
      </w:pPr>
      <w:r w:rsidRPr="00850086">
        <w:rPr>
          <w:rFonts w:ascii="標楷體" w:eastAsia="標楷體" w:hAnsi="標楷體" w:cs="Arial" w:hint="eastAsia"/>
          <w:color w:val="000000"/>
          <w:sz w:val="28"/>
          <w:szCs w:val="28"/>
        </w:rPr>
        <w:t>經查自民國</w:t>
      </w:r>
      <w:r>
        <w:rPr>
          <w:rFonts w:ascii="標楷體" w:eastAsia="標楷體" w:hAnsi="標楷體" w:cs="Arial" w:hint="eastAsia"/>
          <w:color w:val="000000"/>
          <w:sz w:val="28"/>
          <w:szCs w:val="28"/>
        </w:rPr>
        <w:t>八十六</w:t>
      </w:r>
      <w:r w:rsidRPr="00850086">
        <w:rPr>
          <w:rFonts w:ascii="標楷體" w:eastAsia="標楷體" w:hAnsi="標楷體" w:cs="Arial" w:hint="eastAsia"/>
          <w:color w:val="000000"/>
          <w:sz w:val="28"/>
          <w:szCs w:val="28"/>
        </w:rPr>
        <w:t>年至</w:t>
      </w:r>
      <w:r>
        <w:rPr>
          <w:rFonts w:ascii="標楷體" w:eastAsia="標楷體" w:hAnsi="標楷體" w:cs="Arial" w:hint="eastAsia"/>
          <w:color w:val="000000"/>
          <w:sz w:val="28"/>
          <w:szCs w:val="28"/>
        </w:rPr>
        <w:t>一百零六</w:t>
      </w:r>
      <w:r w:rsidRPr="00850086">
        <w:rPr>
          <w:rFonts w:ascii="標楷體" w:eastAsia="標楷體" w:hAnsi="標楷體" w:cs="Arial" w:hint="eastAsia"/>
          <w:color w:val="000000"/>
          <w:sz w:val="28"/>
          <w:szCs w:val="28"/>
        </w:rPr>
        <w:t>年間，本市公告地價調整幅度介於</w:t>
      </w:r>
      <w:r>
        <w:rPr>
          <w:rFonts w:ascii="標楷體" w:eastAsia="標楷體" w:hAnsi="標楷體" w:cs="Arial" w:hint="eastAsia"/>
          <w:color w:val="000000"/>
          <w:sz w:val="28"/>
          <w:szCs w:val="28"/>
        </w:rPr>
        <w:t>百分之一點二七</w:t>
      </w:r>
      <w:r w:rsidRPr="00850086">
        <w:rPr>
          <w:rFonts w:ascii="標楷體" w:eastAsia="標楷體" w:hAnsi="標楷體" w:cs="Arial" w:hint="eastAsia"/>
          <w:color w:val="000000"/>
          <w:sz w:val="28"/>
          <w:szCs w:val="28"/>
        </w:rPr>
        <w:t>與</w:t>
      </w:r>
      <w:r>
        <w:rPr>
          <w:rFonts w:ascii="標楷體" w:eastAsia="標楷體" w:hAnsi="標楷體" w:cs="Arial" w:hint="eastAsia"/>
          <w:color w:val="000000"/>
          <w:sz w:val="28"/>
          <w:szCs w:val="28"/>
        </w:rPr>
        <w:t>百分之廿一點四</w:t>
      </w:r>
      <w:r w:rsidRPr="00850086">
        <w:rPr>
          <w:rFonts w:ascii="標楷體" w:eastAsia="標楷體" w:hAnsi="標楷體" w:cs="Arial" w:hint="eastAsia"/>
          <w:color w:val="000000"/>
          <w:sz w:val="28"/>
          <w:szCs w:val="28"/>
        </w:rPr>
        <w:t>間，惟</w:t>
      </w:r>
      <w:r>
        <w:rPr>
          <w:rFonts w:ascii="標楷體" w:eastAsia="標楷體" w:hAnsi="標楷體" w:cs="Arial" w:hint="eastAsia"/>
          <w:color w:val="000000"/>
          <w:sz w:val="28"/>
          <w:szCs w:val="28"/>
        </w:rPr>
        <w:t>一百零五</w:t>
      </w:r>
      <w:r w:rsidRPr="00850086">
        <w:rPr>
          <w:rFonts w:ascii="標楷體" w:eastAsia="標楷體" w:hAnsi="標楷體" w:cs="Arial" w:hint="eastAsia"/>
          <w:color w:val="000000"/>
          <w:sz w:val="28"/>
          <w:szCs w:val="28"/>
        </w:rPr>
        <w:t>公告地價調幅甚大，為</w:t>
      </w:r>
      <w:r w:rsidR="00850086" w:rsidRPr="00850086">
        <w:rPr>
          <w:rFonts w:ascii="標楷體" w:eastAsia="標楷體" w:hAnsi="標楷體" w:cs="Arial" w:hint="eastAsia"/>
          <w:color w:val="000000"/>
          <w:sz w:val="28"/>
          <w:szCs w:val="28"/>
        </w:rPr>
        <w:t>衡酌租金收入與廠商投標意願，俾利市場永續發展，擬參酌本市最近</w:t>
      </w:r>
      <w:r>
        <w:rPr>
          <w:rFonts w:ascii="標楷體" w:eastAsia="標楷體" w:hAnsi="標楷體" w:cs="Arial" w:hint="eastAsia"/>
          <w:color w:val="000000"/>
          <w:sz w:val="28"/>
          <w:szCs w:val="28"/>
        </w:rPr>
        <w:t>二十</w:t>
      </w:r>
      <w:r w:rsidR="00850086" w:rsidRPr="00850086">
        <w:rPr>
          <w:rFonts w:ascii="標楷體" w:eastAsia="標楷體" w:hAnsi="標楷體" w:cs="Arial" w:hint="eastAsia"/>
          <w:color w:val="000000"/>
          <w:sz w:val="28"/>
          <w:szCs w:val="28"/>
        </w:rPr>
        <w:t>年公告地價平均調漲幅度，限制因公告地價調整之租金漲幅，爰增訂旨揭辦法第</w:t>
      </w:r>
      <w:r w:rsidR="00850086">
        <w:rPr>
          <w:rFonts w:ascii="標楷體" w:eastAsia="標楷體" w:hAnsi="標楷體" w:cs="Arial" w:hint="eastAsia"/>
          <w:color w:val="000000"/>
          <w:sz w:val="28"/>
          <w:szCs w:val="28"/>
        </w:rPr>
        <w:t>七</w:t>
      </w:r>
      <w:r w:rsidR="00850086" w:rsidRPr="00850086">
        <w:rPr>
          <w:rFonts w:ascii="標楷體" w:eastAsia="標楷體" w:hAnsi="標楷體" w:cs="Arial" w:hint="eastAsia"/>
          <w:color w:val="000000"/>
          <w:sz w:val="28"/>
          <w:szCs w:val="28"/>
        </w:rPr>
        <w:t>條第</w:t>
      </w:r>
      <w:r w:rsidR="00850086">
        <w:rPr>
          <w:rFonts w:ascii="標楷體" w:eastAsia="標楷體" w:hAnsi="標楷體" w:cs="Arial" w:hint="eastAsia"/>
          <w:color w:val="000000"/>
          <w:sz w:val="28"/>
          <w:szCs w:val="28"/>
        </w:rPr>
        <w:t>三</w:t>
      </w:r>
      <w:r w:rsidR="00850086" w:rsidRPr="00850086">
        <w:rPr>
          <w:rFonts w:ascii="標楷體" w:eastAsia="標楷體" w:hAnsi="標楷體" w:cs="Arial" w:hint="eastAsia"/>
          <w:color w:val="000000"/>
          <w:sz w:val="28"/>
          <w:szCs w:val="28"/>
        </w:rPr>
        <w:t>項規定，</w:t>
      </w:r>
      <w:r w:rsidR="00756CCB" w:rsidRPr="00756CCB">
        <w:rPr>
          <w:rFonts w:ascii="標楷體" w:eastAsia="標楷體" w:hAnsi="標楷體" w:cs="Arial" w:hint="eastAsia"/>
          <w:color w:val="000000"/>
          <w:sz w:val="28"/>
          <w:szCs w:val="28"/>
        </w:rPr>
        <w:t>因土地申報地價或房屋課稅現值有調整時，</w:t>
      </w:r>
      <w:r w:rsidR="00850086" w:rsidRPr="00850086">
        <w:rPr>
          <w:rFonts w:ascii="標楷體" w:eastAsia="標楷體" w:hAnsi="標楷體" w:cs="Arial" w:hint="eastAsia"/>
          <w:color w:val="000000"/>
          <w:sz w:val="28"/>
          <w:szCs w:val="28"/>
        </w:rPr>
        <w:t>調整後租金如高於前一年度租金，調漲幅度以</w:t>
      </w:r>
      <w:r w:rsidR="00850086">
        <w:rPr>
          <w:rFonts w:ascii="標楷體" w:eastAsia="標楷體" w:hAnsi="標楷體" w:cs="Arial" w:hint="eastAsia"/>
          <w:color w:val="000000"/>
          <w:sz w:val="28"/>
          <w:szCs w:val="28"/>
        </w:rPr>
        <w:t>百分之十五</w:t>
      </w:r>
      <w:r w:rsidR="00850086" w:rsidRPr="00850086">
        <w:rPr>
          <w:rFonts w:ascii="標楷體" w:eastAsia="標楷體" w:hAnsi="標楷體" w:cs="Arial" w:hint="eastAsia"/>
          <w:color w:val="000000"/>
          <w:sz w:val="28"/>
          <w:szCs w:val="28"/>
        </w:rPr>
        <w:t>為上限，且不得低於契約租金，並增訂第</w:t>
      </w:r>
      <w:r w:rsidR="00850086">
        <w:rPr>
          <w:rFonts w:ascii="標楷體" w:eastAsia="標楷體" w:hAnsi="標楷體" w:cs="Arial" w:hint="eastAsia"/>
          <w:color w:val="000000"/>
          <w:sz w:val="28"/>
          <w:szCs w:val="28"/>
        </w:rPr>
        <w:t>四</w:t>
      </w:r>
      <w:r w:rsidR="00850086" w:rsidRPr="00850086">
        <w:rPr>
          <w:rFonts w:ascii="標楷體" w:eastAsia="標楷體" w:hAnsi="標楷體" w:cs="Arial" w:hint="eastAsia"/>
          <w:color w:val="000000"/>
          <w:sz w:val="28"/>
          <w:szCs w:val="28"/>
        </w:rPr>
        <w:t>項規定，排除重複優惠租金。</w:t>
      </w:r>
    </w:p>
    <w:sectPr w:rsidR="00ED6553" w:rsidSect="00DB37AA">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711" w:rsidRDefault="00283711" w:rsidP="00236877">
      <w:r>
        <w:separator/>
      </w:r>
    </w:p>
  </w:endnote>
  <w:endnote w:type="continuationSeparator" w:id="0">
    <w:p w:rsidR="00283711" w:rsidRDefault="00283711" w:rsidP="00236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711" w:rsidRDefault="00283711" w:rsidP="00236877">
      <w:r>
        <w:separator/>
      </w:r>
    </w:p>
  </w:footnote>
  <w:footnote w:type="continuationSeparator" w:id="0">
    <w:p w:rsidR="00283711" w:rsidRDefault="00283711" w:rsidP="002368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8446C"/>
    <w:multiLevelType w:val="hybridMultilevel"/>
    <w:tmpl w:val="372885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5C7C7D"/>
    <w:multiLevelType w:val="hybridMultilevel"/>
    <w:tmpl w:val="1012E784"/>
    <w:lvl w:ilvl="0" w:tplc="3730AFE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598"/>
    <w:rsid w:val="00003667"/>
    <w:rsid w:val="00010A60"/>
    <w:rsid w:val="00057080"/>
    <w:rsid w:val="000E1CD4"/>
    <w:rsid w:val="00100CB8"/>
    <w:rsid w:val="0012398D"/>
    <w:rsid w:val="001624E3"/>
    <w:rsid w:val="001E0976"/>
    <w:rsid w:val="00205866"/>
    <w:rsid w:val="00235056"/>
    <w:rsid w:val="00235C2E"/>
    <w:rsid w:val="00236877"/>
    <w:rsid w:val="0026192E"/>
    <w:rsid w:val="00283711"/>
    <w:rsid w:val="00287883"/>
    <w:rsid w:val="003311E8"/>
    <w:rsid w:val="0034573B"/>
    <w:rsid w:val="00413BAB"/>
    <w:rsid w:val="00481A4A"/>
    <w:rsid w:val="005268F1"/>
    <w:rsid w:val="00565C29"/>
    <w:rsid w:val="00570E1E"/>
    <w:rsid w:val="005771F3"/>
    <w:rsid w:val="00583487"/>
    <w:rsid w:val="00584701"/>
    <w:rsid w:val="00591544"/>
    <w:rsid w:val="005E7E3D"/>
    <w:rsid w:val="006970D7"/>
    <w:rsid w:val="00723598"/>
    <w:rsid w:val="00756CCB"/>
    <w:rsid w:val="007E1660"/>
    <w:rsid w:val="008120FF"/>
    <w:rsid w:val="00850086"/>
    <w:rsid w:val="00867740"/>
    <w:rsid w:val="008A30A4"/>
    <w:rsid w:val="008A7817"/>
    <w:rsid w:val="00925EFF"/>
    <w:rsid w:val="00967DC4"/>
    <w:rsid w:val="009F59BE"/>
    <w:rsid w:val="00A44A50"/>
    <w:rsid w:val="00A738BB"/>
    <w:rsid w:val="00A8380A"/>
    <w:rsid w:val="00A9425A"/>
    <w:rsid w:val="00AE6F3B"/>
    <w:rsid w:val="00B3489C"/>
    <w:rsid w:val="00B61D78"/>
    <w:rsid w:val="00BA36F1"/>
    <w:rsid w:val="00BB6AB1"/>
    <w:rsid w:val="00BC442B"/>
    <w:rsid w:val="00BE1536"/>
    <w:rsid w:val="00BE194B"/>
    <w:rsid w:val="00C02C9E"/>
    <w:rsid w:val="00C1532E"/>
    <w:rsid w:val="00C313D5"/>
    <w:rsid w:val="00C5488A"/>
    <w:rsid w:val="00C7014C"/>
    <w:rsid w:val="00C95F98"/>
    <w:rsid w:val="00D46FA2"/>
    <w:rsid w:val="00D80088"/>
    <w:rsid w:val="00D8527C"/>
    <w:rsid w:val="00D87147"/>
    <w:rsid w:val="00D912B7"/>
    <w:rsid w:val="00DB11A8"/>
    <w:rsid w:val="00DB37AA"/>
    <w:rsid w:val="00DB69EF"/>
    <w:rsid w:val="00DD633E"/>
    <w:rsid w:val="00DF2F39"/>
    <w:rsid w:val="00E31967"/>
    <w:rsid w:val="00E93634"/>
    <w:rsid w:val="00EC2E93"/>
    <w:rsid w:val="00ED0BFF"/>
    <w:rsid w:val="00ED6553"/>
    <w:rsid w:val="00EE7C1F"/>
    <w:rsid w:val="00F264FB"/>
    <w:rsid w:val="00F55D02"/>
    <w:rsid w:val="00F675F8"/>
    <w:rsid w:val="00F67A12"/>
    <w:rsid w:val="00FC17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2505994-7866-4135-A18D-A9D855A87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359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877"/>
    <w:pPr>
      <w:tabs>
        <w:tab w:val="center" w:pos="4153"/>
        <w:tab w:val="right" w:pos="8306"/>
      </w:tabs>
      <w:snapToGrid w:val="0"/>
    </w:pPr>
    <w:rPr>
      <w:sz w:val="20"/>
      <w:szCs w:val="20"/>
    </w:rPr>
  </w:style>
  <w:style w:type="character" w:customStyle="1" w:styleId="a4">
    <w:name w:val="頁首 字元"/>
    <w:basedOn w:val="a0"/>
    <w:link w:val="a3"/>
    <w:uiPriority w:val="99"/>
    <w:rsid w:val="00236877"/>
    <w:rPr>
      <w:rFonts w:ascii="Times New Roman" w:eastAsia="新細明體" w:hAnsi="Times New Roman" w:cs="Times New Roman"/>
      <w:sz w:val="20"/>
      <w:szCs w:val="20"/>
    </w:rPr>
  </w:style>
  <w:style w:type="paragraph" w:styleId="a5">
    <w:name w:val="footer"/>
    <w:basedOn w:val="a"/>
    <w:link w:val="a6"/>
    <w:uiPriority w:val="99"/>
    <w:unhideWhenUsed/>
    <w:rsid w:val="00236877"/>
    <w:pPr>
      <w:tabs>
        <w:tab w:val="center" w:pos="4153"/>
        <w:tab w:val="right" w:pos="8306"/>
      </w:tabs>
      <w:snapToGrid w:val="0"/>
    </w:pPr>
    <w:rPr>
      <w:sz w:val="20"/>
      <w:szCs w:val="20"/>
    </w:rPr>
  </w:style>
  <w:style w:type="character" w:customStyle="1" w:styleId="a6">
    <w:name w:val="頁尾 字元"/>
    <w:basedOn w:val="a0"/>
    <w:link w:val="a5"/>
    <w:uiPriority w:val="99"/>
    <w:rsid w:val="00236877"/>
    <w:rPr>
      <w:rFonts w:ascii="Times New Roman" w:eastAsia="新細明體" w:hAnsi="Times New Roman" w:cs="Times New Roman"/>
      <w:sz w:val="20"/>
      <w:szCs w:val="20"/>
    </w:rPr>
  </w:style>
  <w:style w:type="paragraph" w:styleId="a7">
    <w:name w:val="List Paragraph"/>
    <w:basedOn w:val="a"/>
    <w:uiPriority w:val="34"/>
    <w:qFormat/>
    <w:rsid w:val="0026192E"/>
    <w:pPr>
      <w:ind w:leftChars="200" w:left="480"/>
    </w:pPr>
  </w:style>
  <w:style w:type="paragraph" w:customStyle="1" w:styleId="a8">
    <w:name w:val="草案條文"/>
    <w:basedOn w:val="a"/>
    <w:rsid w:val="00D80088"/>
    <w:pPr>
      <w:ind w:left="283" w:hangingChars="118" w:hanging="283"/>
      <w:jc w:val="both"/>
    </w:pPr>
    <w:rPr>
      <w:rFonts w:ascii="標楷體" w:eastAsia="標楷體" w:hAnsi="標楷體" w:cs="標楷體"/>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70</Words>
  <Characters>401</Characters>
  <Application>Microsoft Office Word</Application>
  <DocSecurity>0</DocSecurity>
  <Lines>3</Lines>
  <Paragraphs>1</Paragraphs>
  <ScaleCrop>false</ScaleCrop>
  <Company>Hewlett-Packard Company</Company>
  <LinksUpToDate>false</LinksUpToDate>
  <CharactersWithSpaces>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魏欣怡</dc:creator>
  <cp:keywords/>
  <dc:description/>
  <cp:lastModifiedBy>劉蕙菁</cp:lastModifiedBy>
  <cp:revision>2</cp:revision>
  <cp:lastPrinted>2016-06-01T03:39:00Z</cp:lastPrinted>
  <dcterms:created xsi:type="dcterms:W3CDTF">2016-08-08T09:43:00Z</dcterms:created>
  <dcterms:modified xsi:type="dcterms:W3CDTF">2016-08-08T09:43:00Z</dcterms:modified>
</cp:coreProperties>
</file>