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CD2" w:rsidRPr="00AF17EA" w:rsidRDefault="008A6CD2" w:rsidP="00043092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 w:rsidRPr="00AF17EA">
        <w:rPr>
          <w:rFonts w:ascii="標楷體" w:eastAsia="標楷體" w:hAnsi="標楷體" w:hint="eastAsia"/>
          <w:b/>
          <w:sz w:val="40"/>
          <w:szCs w:val="40"/>
        </w:rPr>
        <w:t>臺中市公有零售市場攤鋪位轉讓管理辦法</w:t>
      </w:r>
      <w:r w:rsidR="004057CA" w:rsidRPr="00AF17EA">
        <w:rPr>
          <w:rFonts w:ascii="標楷體" w:eastAsia="標楷體" w:hAnsi="標楷體" w:hint="eastAsia"/>
          <w:b/>
          <w:sz w:val="40"/>
          <w:szCs w:val="40"/>
        </w:rPr>
        <w:t>修正草案</w:t>
      </w:r>
      <w:r w:rsidR="00DB63FF" w:rsidRPr="00AF17EA">
        <w:rPr>
          <w:rFonts w:ascii="標楷體" w:eastAsia="標楷體" w:hAnsi="標楷體" w:hint="eastAsia"/>
          <w:b/>
          <w:sz w:val="40"/>
          <w:szCs w:val="40"/>
        </w:rPr>
        <w:t>條文</w:t>
      </w:r>
    </w:p>
    <w:p w:rsidR="008A6CD2" w:rsidRPr="00AF17EA" w:rsidRDefault="008A6CD2" w:rsidP="00043092">
      <w:pPr>
        <w:spacing w:line="500" w:lineRule="exact"/>
        <w:jc w:val="right"/>
        <w:rPr>
          <w:rFonts w:ascii="標楷體" w:eastAsia="標楷體" w:hAnsi="標楷體"/>
        </w:rPr>
      </w:pPr>
      <w:r w:rsidRPr="00AF17EA">
        <w:rPr>
          <w:rFonts w:ascii="標楷體" w:eastAsia="標楷體" w:hAnsi="標楷體" w:hint="eastAsia"/>
          <w:b/>
        </w:rPr>
        <w:t xml:space="preserve">                 </w:t>
      </w:r>
      <w:r w:rsidRPr="00AF17EA">
        <w:rPr>
          <w:rFonts w:ascii="標楷體" w:eastAsia="標楷體" w:hAnsi="標楷體" w:hint="eastAsia"/>
        </w:rPr>
        <w:t>中華民國100年9月8日府授法規字第</w:t>
      </w:r>
      <w:r w:rsidRPr="00AF17EA">
        <w:rPr>
          <w:rStyle w:val="dialogtext1"/>
          <w:rFonts w:ascii="標楷體" w:eastAsia="標楷體" w:hAnsi="標楷體"/>
          <w:color w:val="auto"/>
        </w:rPr>
        <w:t>1000</w:t>
      </w:r>
      <w:r w:rsidRPr="00AF17EA">
        <w:rPr>
          <w:rStyle w:val="dialogtext1"/>
          <w:rFonts w:ascii="標楷體" w:eastAsia="標楷體" w:hAnsi="標楷體" w:hint="eastAsia"/>
          <w:color w:val="auto"/>
        </w:rPr>
        <w:t>1770441</w:t>
      </w:r>
      <w:r w:rsidRPr="00AF17EA">
        <w:rPr>
          <w:rFonts w:ascii="標楷體" w:eastAsia="標楷體" w:hAnsi="標楷體" w:hint="eastAsia"/>
        </w:rPr>
        <w:t>號令發布</w:t>
      </w:r>
    </w:p>
    <w:p w:rsidR="008A6CD2" w:rsidRPr="00AF17EA" w:rsidRDefault="008A6CD2" w:rsidP="008A6CD2">
      <w:pPr>
        <w:spacing w:line="46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AF17EA">
        <w:rPr>
          <w:rFonts w:ascii="標楷體" w:eastAsia="標楷體" w:hAnsi="標楷體" w:hint="eastAsia"/>
          <w:sz w:val="28"/>
          <w:szCs w:val="28"/>
        </w:rPr>
        <w:t>第一條    本辦法依零售市場管理條例第十條第五項規定訂定之。</w:t>
      </w:r>
    </w:p>
    <w:p w:rsidR="008A6CD2" w:rsidRPr="00AF17EA" w:rsidRDefault="008A6CD2" w:rsidP="008A6CD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第二條    本辦法之主管機關為臺中市政府經濟發展局（以下簡稱經發局）。</w:t>
      </w:r>
    </w:p>
    <w:p w:rsidR="008A6CD2" w:rsidRPr="00AF17EA" w:rsidRDefault="008A6CD2" w:rsidP="008A6CD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第三條    本辦法所稱攤(鋪)位，指經經發局核准，並訂有使用</w:t>
      </w:r>
      <w:r w:rsidR="001A5B44" w:rsidRPr="00AF17EA">
        <w:rPr>
          <w:rFonts w:ascii="標楷體" w:eastAsia="標楷體" w:hAnsi="標楷體" w:hint="eastAsia"/>
          <w:sz w:val="28"/>
          <w:szCs w:val="28"/>
        </w:rPr>
        <w:t>行政</w:t>
      </w:r>
      <w:r w:rsidRPr="00AF17EA">
        <w:rPr>
          <w:rFonts w:ascii="標楷體" w:eastAsia="標楷體" w:hAnsi="標楷體" w:hint="eastAsia"/>
          <w:sz w:val="28"/>
          <w:szCs w:val="28"/>
        </w:rPr>
        <w:t>契約之公有零售市場攤(鋪)位。</w:t>
      </w:r>
    </w:p>
    <w:p w:rsidR="008A6CD2" w:rsidRPr="00AF17EA" w:rsidRDefault="008A6CD2" w:rsidP="008A6CD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第四條    經核准使用攤(鋪)位滿二年以上者，得將該攤(鋪)位轉讓。但有下列情事之一者，不</w:t>
      </w:r>
      <w:r w:rsidR="000C20E0" w:rsidRPr="00AF17EA">
        <w:rPr>
          <w:rFonts w:ascii="標楷體" w:eastAsia="標楷體" w:hAnsi="標楷體" w:hint="eastAsia"/>
          <w:sz w:val="28"/>
          <w:szCs w:val="28"/>
        </w:rPr>
        <w:t>得轉讓</w:t>
      </w:r>
      <w:r w:rsidRPr="00AF17EA">
        <w:rPr>
          <w:rFonts w:ascii="標楷體" w:eastAsia="標楷體" w:hAnsi="標楷體" w:hint="eastAsia"/>
          <w:sz w:val="28"/>
          <w:szCs w:val="28"/>
        </w:rPr>
        <w:t>：</w:t>
      </w:r>
    </w:p>
    <w:p w:rsidR="008A6CD2" w:rsidRPr="00AF17EA" w:rsidRDefault="008A6CD2" w:rsidP="008A6CD2">
      <w:pPr>
        <w:spacing w:line="460" w:lineRule="exact"/>
        <w:ind w:leftChars="580" w:left="1952" w:hangingChars="200" w:hanging="56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一、積欠使用費、清潔費、水電費</w:t>
      </w:r>
      <w:r w:rsidR="00786825" w:rsidRPr="00AF17EA">
        <w:rPr>
          <w:rFonts w:ascii="標楷體" w:eastAsia="標楷體" w:hAnsi="標楷體" w:hint="eastAsia"/>
          <w:sz w:val="28"/>
          <w:szCs w:val="28"/>
        </w:rPr>
        <w:t>、</w:t>
      </w:r>
      <w:r w:rsidRPr="00AF17EA">
        <w:rPr>
          <w:rFonts w:ascii="標楷體" w:eastAsia="標楷體" w:hAnsi="標楷體" w:hint="eastAsia"/>
          <w:sz w:val="28"/>
          <w:szCs w:val="28"/>
        </w:rPr>
        <w:t>市場自治會會費。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二、未經核准擅自增加裝置或設備。</w:t>
      </w:r>
    </w:p>
    <w:p w:rsidR="008A6CD2" w:rsidRPr="00AF17EA" w:rsidRDefault="008A6CD2" w:rsidP="008A6CD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第五條    攤(鋪)位受讓人應符合下列資格：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一、設籍於臺中市者。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二、年滿二十歲以上或未成年已結婚者。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三、非軍公教現職人員者。</w:t>
      </w:r>
    </w:p>
    <w:p w:rsidR="00060C85" w:rsidRPr="00AF17EA" w:rsidRDefault="00060C85" w:rsidP="00D11185">
      <w:pPr>
        <w:spacing w:line="460" w:lineRule="exact"/>
        <w:ind w:leftChars="589" w:left="1980" w:hangingChars="202" w:hanging="566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四、</w:t>
      </w:r>
      <w:r w:rsidR="00D11185" w:rsidRPr="00AF17EA">
        <w:rPr>
          <w:rFonts w:ascii="標楷體" w:eastAsia="標楷體" w:hAnsi="標楷體" w:hint="eastAsia"/>
          <w:sz w:val="28"/>
          <w:szCs w:val="28"/>
        </w:rPr>
        <w:t>同一戶籍未有使用臺中市公有零售市場攤（鋪）位，但經經發局核准者，不在此限。</w:t>
      </w:r>
    </w:p>
    <w:p w:rsidR="008A6CD2" w:rsidRPr="00AF17EA" w:rsidRDefault="008A6CD2" w:rsidP="00786825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第六條    申請攤(鋪)位轉讓，應由讓與人及受讓人共同填具申請書並檢附下列文件，向該公有市場提出</w:t>
      </w:r>
      <w:r w:rsidR="00581325" w:rsidRPr="00AF17EA">
        <w:rPr>
          <w:rFonts w:ascii="標楷體" w:eastAsia="標楷體" w:hAnsi="標楷體" w:hint="eastAsia"/>
          <w:sz w:val="28"/>
          <w:szCs w:val="28"/>
        </w:rPr>
        <w:t>，</w:t>
      </w:r>
      <w:r w:rsidR="0035278E">
        <w:rPr>
          <w:rFonts w:ascii="標楷體" w:eastAsia="標楷體" w:hAnsi="標楷體" w:hint="eastAsia"/>
          <w:sz w:val="28"/>
          <w:szCs w:val="28"/>
        </w:rPr>
        <w:t>初審後</w:t>
      </w:r>
      <w:r w:rsidRPr="00AF17EA">
        <w:rPr>
          <w:rFonts w:ascii="標楷體" w:eastAsia="標楷體" w:hAnsi="標楷體" w:hint="eastAsia"/>
          <w:sz w:val="28"/>
          <w:szCs w:val="28"/>
        </w:rPr>
        <w:t>轉</w:t>
      </w:r>
      <w:r w:rsidR="00D31656" w:rsidRPr="00AF17EA">
        <w:rPr>
          <w:rFonts w:ascii="標楷體" w:eastAsia="標楷體" w:hAnsi="標楷體" w:hint="eastAsia"/>
          <w:sz w:val="28"/>
          <w:szCs w:val="28"/>
        </w:rPr>
        <w:t>陳</w:t>
      </w:r>
      <w:r w:rsidRPr="00AF17EA">
        <w:rPr>
          <w:rFonts w:ascii="標楷體" w:eastAsia="標楷體" w:hAnsi="標楷體" w:hint="eastAsia"/>
          <w:sz w:val="28"/>
          <w:szCs w:val="28"/>
        </w:rPr>
        <w:t>經發局</w:t>
      </w:r>
      <w:r w:rsidR="001A5B44" w:rsidRPr="00AF17EA">
        <w:rPr>
          <w:rFonts w:ascii="標楷體" w:eastAsia="標楷體" w:hAnsi="標楷體" w:hint="eastAsia"/>
          <w:sz w:val="28"/>
          <w:szCs w:val="28"/>
        </w:rPr>
        <w:t>審核</w:t>
      </w:r>
      <w:r w:rsidRPr="00AF17EA">
        <w:rPr>
          <w:rFonts w:ascii="標楷體" w:eastAsia="標楷體" w:hAnsi="標楷體" w:hint="eastAsia"/>
          <w:sz w:val="28"/>
          <w:szCs w:val="28"/>
        </w:rPr>
        <w:t>：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一、原攤(鋪)位使用</w:t>
      </w:r>
      <w:r w:rsidR="001A5B44" w:rsidRPr="00AF17EA">
        <w:rPr>
          <w:rFonts w:ascii="標楷體" w:eastAsia="標楷體" w:hAnsi="標楷體" w:hint="eastAsia"/>
          <w:sz w:val="28"/>
          <w:szCs w:val="28"/>
        </w:rPr>
        <w:t>行政</w:t>
      </w:r>
      <w:r w:rsidRPr="00AF17EA">
        <w:rPr>
          <w:rFonts w:ascii="標楷體" w:eastAsia="標楷體" w:hAnsi="標楷體" w:hint="eastAsia"/>
          <w:sz w:val="28"/>
          <w:szCs w:val="28"/>
        </w:rPr>
        <w:t>契約書。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二、轉讓書。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三、受讓人身分證正背面影本。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四、受讓人全戶戶籍謄本。</w:t>
      </w:r>
    </w:p>
    <w:p w:rsidR="008A6CD2" w:rsidRPr="00AF17EA" w:rsidRDefault="008A6CD2" w:rsidP="008A6CD2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五、其他經發局指定相關文件。</w:t>
      </w:r>
    </w:p>
    <w:p w:rsidR="00786825" w:rsidRPr="00AF17EA" w:rsidRDefault="00786825" w:rsidP="008A6CD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第七條　　因公共需要或政策推動，經發局得公告市場攤</w:t>
      </w:r>
      <w:r w:rsidR="00D31656" w:rsidRPr="00AF17EA">
        <w:rPr>
          <w:rFonts w:ascii="標楷體" w:eastAsia="標楷體" w:hAnsi="標楷體" w:hint="eastAsia"/>
          <w:sz w:val="28"/>
          <w:szCs w:val="28"/>
        </w:rPr>
        <w:t>（</w:t>
      </w:r>
      <w:r w:rsidRPr="00AF17EA">
        <w:rPr>
          <w:rFonts w:ascii="標楷體" w:eastAsia="標楷體" w:hAnsi="標楷體" w:hint="eastAsia"/>
          <w:sz w:val="28"/>
          <w:szCs w:val="28"/>
        </w:rPr>
        <w:t>鋪</w:t>
      </w:r>
      <w:r w:rsidR="00D31656" w:rsidRPr="00AF17EA">
        <w:rPr>
          <w:rFonts w:ascii="標楷體" w:eastAsia="標楷體" w:hAnsi="標楷體" w:hint="eastAsia"/>
          <w:sz w:val="28"/>
          <w:szCs w:val="28"/>
        </w:rPr>
        <w:t>）</w:t>
      </w:r>
      <w:r w:rsidRPr="00AF17EA">
        <w:rPr>
          <w:rFonts w:ascii="標楷體" w:eastAsia="標楷體" w:hAnsi="標楷體" w:hint="eastAsia"/>
          <w:sz w:val="28"/>
          <w:szCs w:val="28"/>
        </w:rPr>
        <w:t>位停止轉讓或限制受讓人資格。</w:t>
      </w:r>
    </w:p>
    <w:p w:rsidR="00D16D62" w:rsidRPr="00AF17EA" w:rsidRDefault="008A6CD2" w:rsidP="00D16D62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</w:t>
      </w:r>
      <w:r w:rsidR="00786825" w:rsidRPr="00AF17EA">
        <w:rPr>
          <w:rFonts w:ascii="標楷體" w:eastAsia="標楷體" w:hAnsi="標楷體" w:hint="eastAsia"/>
          <w:sz w:val="28"/>
          <w:szCs w:val="28"/>
        </w:rPr>
        <w:t>八</w:t>
      </w:r>
      <w:r w:rsidRPr="00AF17EA">
        <w:rPr>
          <w:rFonts w:ascii="標楷體" w:eastAsia="標楷體" w:hAnsi="標楷體" w:hint="eastAsia"/>
          <w:sz w:val="28"/>
          <w:szCs w:val="28"/>
        </w:rPr>
        <w:t>條    攤（鋪）位經轉讓後</w:t>
      </w:r>
      <w:r w:rsidR="00466C7E" w:rsidRPr="00AF17EA">
        <w:rPr>
          <w:rFonts w:ascii="標楷體" w:eastAsia="標楷體" w:hAnsi="標楷體" w:hint="eastAsia"/>
          <w:sz w:val="28"/>
          <w:szCs w:val="28"/>
        </w:rPr>
        <w:t>，</w:t>
      </w:r>
      <w:r w:rsidR="00223C7C" w:rsidRPr="00AF17EA">
        <w:rPr>
          <w:rFonts w:ascii="標楷體" w:eastAsia="標楷體" w:hAnsi="標楷體" w:hint="eastAsia"/>
          <w:sz w:val="28"/>
          <w:szCs w:val="28"/>
        </w:rPr>
        <w:t>讓</w:t>
      </w:r>
      <w:r w:rsidR="00581325" w:rsidRPr="00AF17EA">
        <w:rPr>
          <w:rFonts w:ascii="標楷體" w:eastAsia="標楷體" w:hAnsi="標楷體" w:hint="eastAsia"/>
          <w:sz w:val="28"/>
          <w:szCs w:val="28"/>
        </w:rPr>
        <w:t>與</w:t>
      </w:r>
      <w:r w:rsidR="00223C7C" w:rsidRPr="00AF17EA">
        <w:rPr>
          <w:rFonts w:ascii="標楷體" w:eastAsia="標楷體" w:hAnsi="標楷體" w:hint="eastAsia"/>
          <w:sz w:val="28"/>
          <w:szCs w:val="28"/>
        </w:rPr>
        <w:t>人不得再申請使用公有零售市場攤</w:t>
      </w:r>
      <w:r w:rsidR="00D31656" w:rsidRPr="00AF17EA">
        <w:rPr>
          <w:rFonts w:ascii="標楷體" w:eastAsia="標楷體" w:hAnsi="標楷體" w:hint="eastAsia"/>
          <w:sz w:val="28"/>
          <w:szCs w:val="28"/>
        </w:rPr>
        <w:t>（</w:t>
      </w:r>
      <w:r w:rsidR="00223C7C" w:rsidRPr="00AF17EA">
        <w:rPr>
          <w:rFonts w:ascii="標楷體" w:eastAsia="標楷體" w:hAnsi="標楷體" w:hint="eastAsia"/>
          <w:sz w:val="28"/>
          <w:szCs w:val="28"/>
        </w:rPr>
        <w:t>鋪</w:t>
      </w:r>
      <w:r w:rsidR="00D31656" w:rsidRPr="00AF17EA">
        <w:rPr>
          <w:rFonts w:ascii="標楷體" w:eastAsia="標楷體" w:hAnsi="標楷體" w:hint="eastAsia"/>
          <w:sz w:val="28"/>
          <w:szCs w:val="28"/>
        </w:rPr>
        <w:t>）</w:t>
      </w:r>
      <w:r w:rsidR="00223C7C" w:rsidRPr="00AF17EA">
        <w:rPr>
          <w:rFonts w:ascii="標楷體" w:eastAsia="標楷體" w:hAnsi="標楷體" w:hint="eastAsia"/>
          <w:sz w:val="28"/>
          <w:szCs w:val="28"/>
        </w:rPr>
        <w:t>位</w:t>
      </w:r>
      <w:r w:rsidR="00D54038" w:rsidRPr="00AF17EA">
        <w:rPr>
          <w:rFonts w:ascii="標楷體" w:eastAsia="標楷體" w:hAnsi="標楷體" w:hint="eastAsia"/>
          <w:sz w:val="28"/>
          <w:szCs w:val="28"/>
        </w:rPr>
        <w:t>，但經經發局核准者，不在此限</w:t>
      </w:r>
      <w:r w:rsidR="00D16D62" w:rsidRPr="00AF17EA">
        <w:rPr>
          <w:rFonts w:ascii="標楷體" w:eastAsia="標楷體" w:hAnsi="標楷體" w:hint="eastAsia"/>
          <w:sz w:val="28"/>
          <w:szCs w:val="28"/>
        </w:rPr>
        <w:t>。</w:t>
      </w:r>
    </w:p>
    <w:p w:rsidR="00D55097" w:rsidRPr="00AF17EA" w:rsidRDefault="00D55097" w:rsidP="00D55097">
      <w:pPr>
        <w:spacing w:line="460" w:lineRule="exact"/>
        <w:ind w:leftChars="350" w:left="840" w:firstLineChars="3" w:firstLine="8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 xml:space="preserve">　　攤(鋪)位經申請轉讓後，使用費得由經發局核定之。</w:t>
      </w:r>
    </w:p>
    <w:p w:rsidR="00786825" w:rsidRPr="00AF17EA" w:rsidRDefault="00D16D62" w:rsidP="00D16D62">
      <w:pPr>
        <w:spacing w:line="460" w:lineRule="exact"/>
        <w:ind w:leftChars="350" w:left="840" w:firstLineChars="206" w:firstLine="577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lastRenderedPageBreak/>
        <w:t>攤（鋪）位</w:t>
      </w:r>
      <w:r w:rsidR="00466C7E" w:rsidRPr="00AF17EA">
        <w:rPr>
          <w:rFonts w:ascii="標楷體" w:eastAsia="標楷體" w:hAnsi="標楷體" w:hint="eastAsia"/>
          <w:sz w:val="28"/>
          <w:szCs w:val="28"/>
        </w:rPr>
        <w:t>受讓人不適用臺中市改建公有零售補助費安置費發給辦法相關規定</w:t>
      </w:r>
      <w:r w:rsidRPr="00AF17EA">
        <w:rPr>
          <w:rFonts w:ascii="標楷體" w:eastAsia="標楷體" w:hAnsi="標楷體" w:hint="eastAsia"/>
          <w:sz w:val="28"/>
          <w:szCs w:val="28"/>
        </w:rPr>
        <w:t>。</w:t>
      </w:r>
    </w:p>
    <w:p w:rsidR="00D55097" w:rsidRPr="00AF17EA" w:rsidRDefault="008A6CD2" w:rsidP="00786825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</w:t>
      </w:r>
      <w:r w:rsidR="00786825" w:rsidRPr="00AF17EA">
        <w:rPr>
          <w:rFonts w:ascii="標楷體" w:eastAsia="標楷體" w:hAnsi="標楷體" w:hint="eastAsia"/>
          <w:sz w:val="28"/>
          <w:szCs w:val="28"/>
        </w:rPr>
        <w:t>九</w:t>
      </w:r>
      <w:r w:rsidRPr="00AF17EA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55097" w:rsidRPr="00AF17EA">
        <w:rPr>
          <w:rFonts w:ascii="標楷體" w:eastAsia="標楷體" w:hAnsi="標楷體" w:hint="eastAsia"/>
          <w:sz w:val="28"/>
          <w:szCs w:val="28"/>
        </w:rPr>
        <w:t>經發局列冊收取使用費之公有零售市場臨時攤位，</w:t>
      </w:r>
      <w:r w:rsidR="0008603E">
        <w:rPr>
          <w:rFonts w:ascii="標楷體" w:eastAsia="標楷體" w:hAnsi="標楷體" w:hint="eastAsia"/>
          <w:sz w:val="28"/>
          <w:szCs w:val="28"/>
        </w:rPr>
        <w:t>不得申請轉讓，但</w:t>
      </w:r>
      <w:r w:rsidR="002F3CE4">
        <w:rPr>
          <w:rFonts w:ascii="標楷體" w:eastAsia="標楷體" w:hAnsi="標楷體" w:hint="eastAsia"/>
          <w:sz w:val="28"/>
          <w:szCs w:val="28"/>
        </w:rPr>
        <w:t>經經發</w:t>
      </w:r>
      <w:r w:rsidR="0008603E">
        <w:rPr>
          <w:rFonts w:ascii="標楷體" w:eastAsia="標楷體" w:hAnsi="標楷體" w:hint="eastAsia"/>
          <w:sz w:val="28"/>
          <w:szCs w:val="28"/>
        </w:rPr>
        <w:t>局</w:t>
      </w:r>
      <w:r w:rsidR="006F04D7">
        <w:rPr>
          <w:rFonts w:ascii="標楷體" w:eastAsia="標楷體" w:hAnsi="標楷體" w:hint="eastAsia"/>
          <w:sz w:val="28"/>
          <w:szCs w:val="28"/>
        </w:rPr>
        <w:t>核准</w:t>
      </w:r>
      <w:r w:rsidR="0008603E">
        <w:rPr>
          <w:rFonts w:ascii="標楷體" w:eastAsia="標楷體" w:hAnsi="標楷體" w:hint="eastAsia"/>
          <w:sz w:val="28"/>
          <w:szCs w:val="28"/>
        </w:rPr>
        <w:t>者，不在此限</w:t>
      </w:r>
      <w:r w:rsidR="00D55097" w:rsidRPr="00AF17EA">
        <w:rPr>
          <w:rFonts w:ascii="標楷體" w:eastAsia="標楷體" w:hAnsi="標楷體" w:hint="eastAsia"/>
          <w:sz w:val="28"/>
          <w:szCs w:val="28"/>
        </w:rPr>
        <w:t>。</w:t>
      </w:r>
    </w:p>
    <w:p w:rsidR="001F6F92" w:rsidRPr="00AF17EA" w:rsidRDefault="00D55097" w:rsidP="00D55097">
      <w:pPr>
        <w:spacing w:line="460" w:lineRule="exact"/>
        <w:ind w:leftChars="350" w:left="840" w:firstLineChars="3" w:firstLine="8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57DB4" w:rsidRPr="00AF17EA">
        <w:rPr>
          <w:rFonts w:ascii="標楷體" w:eastAsia="標楷體" w:hAnsi="標楷體" w:hint="eastAsia"/>
          <w:sz w:val="28"/>
          <w:szCs w:val="28"/>
        </w:rPr>
        <w:t>市場</w:t>
      </w:r>
      <w:r w:rsidR="00D11185" w:rsidRPr="00AF17EA">
        <w:rPr>
          <w:rFonts w:ascii="標楷體" w:eastAsia="標楷體" w:hAnsi="標楷體" w:hint="eastAsia"/>
          <w:sz w:val="28"/>
          <w:szCs w:val="28"/>
        </w:rPr>
        <w:t>攤（</w:t>
      </w:r>
      <w:r w:rsidR="00357DB4" w:rsidRPr="00AF17EA">
        <w:rPr>
          <w:rFonts w:ascii="標楷體" w:eastAsia="標楷體" w:hAnsi="標楷體" w:hint="eastAsia"/>
          <w:sz w:val="28"/>
          <w:szCs w:val="28"/>
        </w:rPr>
        <w:t>鋪</w:t>
      </w:r>
      <w:r w:rsidR="00D11185" w:rsidRPr="00AF17EA">
        <w:rPr>
          <w:rFonts w:ascii="標楷體" w:eastAsia="標楷體" w:hAnsi="標楷體" w:hint="eastAsia"/>
          <w:sz w:val="28"/>
          <w:szCs w:val="28"/>
        </w:rPr>
        <w:t>）</w:t>
      </w:r>
      <w:r w:rsidR="003D712F" w:rsidRPr="00AF17EA">
        <w:rPr>
          <w:rFonts w:ascii="標楷體" w:eastAsia="標楷體" w:hAnsi="標楷體" w:hint="eastAsia"/>
          <w:sz w:val="28"/>
          <w:szCs w:val="28"/>
        </w:rPr>
        <w:t>位因政策需要</w:t>
      </w:r>
      <w:r w:rsidR="00357DB4" w:rsidRPr="00AF17EA">
        <w:rPr>
          <w:rFonts w:ascii="標楷體" w:eastAsia="標楷體" w:hAnsi="標楷體" w:hint="eastAsia"/>
          <w:sz w:val="28"/>
          <w:szCs w:val="28"/>
        </w:rPr>
        <w:t>作非市場使用者，不得轉讓。</w:t>
      </w:r>
    </w:p>
    <w:p w:rsidR="008A6CD2" w:rsidRPr="00AF17EA" w:rsidRDefault="008A6CD2" w:rsidP="00D55097">
      <w:pPr>
        <w:spacing w:line="460" w:lineRule="exac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AF17EA">
        <w:rPr>
          <w:rFonts w:ascii="標楷體" w:eastAsia="標楷體" w:hAnsi="標楷體" w:hint="eastAsia"/>
          <w:sz w:val="28"/>
          <w:szCs w:val="28"/>
        </w:rPr>
        <w:t>第</w:t>
      </w:r>
      <w:r w:rsidR="00D16D62" w:rsidRPr="00AF17EA">
        <w:rPr>
          <w:rFonts w:ascii="標楷體" w:eastAsia="標楷體" w:hAnsi="標楷體" w:hint="eastAsia"/>
          <w:sz w:val="28"/>
          <w:szCs w:val="28"/>
        </w:rPr>
        <w:t>十</w:t>
      </w:r>
      <w:r w:rsidRPr="00AF17EA">
        <w:rPr>
          <w:rFonts w:ascii="標楷體" w:eastAsia="標楷體" w:hAnsi="標楷體" w:hint="eastAsia"/>
          <w:sz w:val="28"/>
          <w:szCs w:val="28"/>
        </w:rPr>
        <w:t>條    本辦法自發布日施行。</w:t>
      </w:r>
    </w:p>
    <w:p w:rsidR="005A39F8" w:rsidRPr="00AF17EA" w:rsidRDefault="002E7CD9"/>
    <w:sectPr w:rsidR="005A39F8" w:rsidRPr="00AF17EA" w:rsidSect="00581325">
      <w:pgSz w:w="11906" w:h="16838"/>
      <w:pgMar w:top="1304" w:right="1304" w:bottom="130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CD9" w:rsidRDefault="002E7CD9" w:rsidP="0015593A">
      <w:r>
        <w:separator/>
      </w:r>
    </w:p>
  </w:endnote>
  <w:endnote w:type="continuationSeparator" w:id="0">
    <w:p w:rsidR="002E7CD9" w:rsidRDefault="002E7CD9" w:rsidP="0015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CD9" w:rsidRDefault="002E7CD9" w:rsidP="0015593A">
      <w:r>
        <w:separator/>
      </w:r>
    </w:p>
  </w:footnote>
  <w:footnote w:type="continuationSeparator" w:id="0">
    <w:p w:rsidR="002E7CD9" w:rsidRDefault="002E7CD9" w:rsidP="001559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CD2"/>
    <w:rsid w:val="00012519"/>
    <w:rsid w:val="00025476"/>
    <w:rsid w:val="00033C1D"/>
    <w:rsid w:val="00043092"/>
    <w:rsid w:val="00060C85"/>
    <w:rsid w:val="000674F2"/>
    <w:rsid w:val="00067F03"/>
    <w:rsid w:val="0008603E"/>
    <w:rsid w:val="000C20E0"/>
    <w:rsid w:val="0015593A"/>
    <w:rsid w:val="00176FF3"/>
    <w:rsid w:val="001A5B44"/>
    <w:rsid w:val="001F6F92"/>
    <w:rsid w:val="00202599"/>
    <w:rsid w:val="00223C7C"/>
    <w:rsid w:val="00234A6E"/>
    <w:rsid w:val="0023639B"/>
    <w:rsid w:val="002E7CD9"/>
    <w:rsid w:val="002F3CE4"/>
    <w:rsid w:val="00306C0D"/>
    <w:rsid w:val="0035278E"/>
    <w:rsid w:val="00357DB4"/>
    <w:rsid w:val="00373B7D"/>
    <w:rsid w:val="003A34F6"/>
    <w:rsid w:val="003D712F"/>
    <w:rsid w:val="004057CA"/>
    <w:rsid w:val="00413BAB"/>
    <w:rsid w:val="00466C7E"/>
    <w:rsid w:val="00581325"/>
    <w:rsid w:val="0059744C"/>
    <w:rsid w:val="005F2A4E"/>
    <w:rsid w:val="00604E6F"/>
    <w:rsid w:val="0063363E"/>
    <w:rsid w:val="00663C70"/>
    <w:rsid w:val="006719EF"/>
    <w:rsid w:val="006F04D7"/>
    <w:rsid w:val="00786825"/>
    <w:rsid w:val="007A7086"/>
    <w:rsid w:val="007E1660"/>
    <w:rsid w:val="007E78FE"/>
    <w:rsid w:val="008A6CD2"/>
    <w:rsid w:val="00A82F85"/>
    <w:rsid w:val="00AF17EA"/>
    <w:rsid w:val="00C2611C"/>
    <w:rsid w:val="00C33D7D"/>
    <w:rsid w:val="00C862AC"/>
    <w:rsid w:val="00CE51BA"/>
    <w:rsid w:val="00D11185"/>
    <w:rsid w:val="00D16D62"/>
    <w:rsid w:val="00D31656"/>
    <w:rsid w:val="00D35898"/>
    <w:rsid w:val="00D54038"/>
    <w:rsid w:val="00D55097"/>
    <w:rsid w:val="00D73CB0"/>
    <w:rsid w:val="00DB63FF"/>
    <w:rsid w:val="00DD35F2"/>
    <w:rsid w:val="00ED1A36"/>
    <w:rsid w:val="00F5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88D033B-6C85-4398-9616-6F667463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C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8A6CD2"/>
    <w:rPr>
      <w:rFonts w:ascii="sөũ" w:hAnsi="sөũ" w:hint="default"/>
      <w:color w:val="00000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C33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33D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593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5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593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9C352-7219-405E-858B-3CD255B6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魏欣怡</dc:creator>
  <cp:keywords/>
  <dc:description/>
  <cp:lastModifiedBy>魏欣怡</cp:lastModifiedBy>
  <cp:revision>2</cp:revision>
  <cp:lastPrinted>2016-05-30T09:08:00Z</cp:lastPrinted>
  <dcterms:created xsi:type="dcterms:W3CDTF">2016-06-28T06:48:00Z</dcterms:created>
  <dcterms:modified xsi:type="dcterms:W3CDTF">2016-06-28T06:48:00Z</dcterms:modified>
</cp:coreProperties>
</file>