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8BC" w:rsidRDefault="00D678BC" w:rsidP="00A23D74">
      <w:pPr>
        <w:adjustRightInd w:val="0"/>
        <w:snapToGrid w:val="0"/>
        <w:spacing w:line="440" w:lineRule="exact"/>
        <w:jc w:val="center"/>
        <w:rPr>
          <w:rFonts w:eastAsia="標楷體"/>
          <w:b/>
          <w:sz w:val="40"/>
          <w:szCs w:val="40"/>
        </w:rPr>
      </w:pPr>
      <w:bookmarkStart w:id="0" w:name="_GoBack"/>
      <w:r w:rsidRPr="00457238">
        <w:rPr>
          <w:rFonts w:eastAsia="標楷體" w:hint="eastAsia"/>
          <w:b/>
          <w:sz w:val="40"/>
          <w:szCs w:val="40"/>
        </w:rPr>
        <w:t>臺中市政府低碳城市推動委員會設置要點</w:t>
      </w:r>
      <w:bookmarkEnd w:id="0"/>
    </w:p>
    <w:p w:rsidR="00B94554" w:rsidRDefault="00B94554" w:rsidP="00944FFE">
      <w:pPr>
        <w:wordWrap w:val="0"/>
        <w:spacing w:beforeLines="50" w:before="180" w:afterLines="50" w:after="180" w:line="200" w:lineRule="exact"/>
        <w:ind w:right="-37"/>
        <w:jc w:val="right"/>
        <w:rPr>
          <w:rFonts w:ascii="標楷體" w:eastAsia="標楷體" w:hAnsi="標楷體"/>
          <w:sz w:val="20"/>
          <w:szCs w:val="20"/>
        </w:rPr>
      </w:pPr>
      <w:r>
        <w:rPr>
          <w:rFonts w:eastAsia="標楷體" w:hint="eastAsia"/>
          <w:b/>
          <w:sz w:val="20"/>
          <w:szCs w:val="20"/>
        </w:rPr>
        <w:t xml:space="preserve">                        </w:t>
      </w:r>
      <w:r w:rsidR="00944FFE">
        <w:rPr>
          <w:rFonts w:eastAsia="標楷體" w:hint="eastAsia"/>
          <w:b/>
          <w:sz w:val="20"/>
          <w:szCs w:val="20"/>
        </w:rPr>
        <w:t xml:space="preserve">     </w:t>
      </w:r>
      <w:r w:rsidRPr="00B94554">
        <w:rPr>
          <w:rFonts w:ascii="標楷體" w:eastAsia="標楷體" w:hAnsi="標楷體" w:hint="eastAsia"/>
          <w:sz w:val="20"/>
          <w:szCs w:val="20"/>
        </w:rPr>
        <w:t>中華民國100年1月26日府授環空字第1000009197號函</w:t>
      </w:r>
      <w:r>
        <w:rPr>
          <w:rFonts w:ascii="標楷體" w:eastAsia="標楷體" w:hAnsi="標楷體" w:hint="eastAsia"/>
          <w:sz w:val="20"/>
          <w:szCs w:val="20"/>
        </w:rPr>
        <w:t>訂定</w:t>
      </w:r>
    </w:p>
    <w:p w:rsidR="002825A4" w:rsidRPr="002825A4" w:rsidRDefault="002825A4" w:rsidP="002825A4">
      <w:pPr>
        <w:spacing w:beforeLines="50" w:before="180" w:afterLines="50" w:after="180" w:line="200" w:lineRule="exact"/>
        <w:ind w:right="-37"/>
        <w:jc w:val="right"/>
        <w:rPr>
          <w:rFonts w:ascii="標楷體" w:eastAsia="標楷體" w:hAnsi="標楷體"/>
          <w:sz w:val="20"/>
          <w:szCs w:val="20"/>
        </w:rPr>
      </w:pPr>
      <w:r w:rsidRPr="002825A4">
        <w:rPr>
          <w:rFonts w:ascii="標楷體" w:eastAsia="標楷體" w:hAnsi="標楷體" w:hint="eastAsia"/>
          <w:sz w:val="20"/>
          <w:szCs w:val="20"/>
        </w:rPr>
        <w:t>中華民國100年10月24日 府授環空字第1000205175號函修正</w:t>
      </w:r>
    </w:p>
    <w:p w:rsidR="002825A4" w:rsidRPr="002825A4" w:rsidRDefault="002825A4" w:rsidP="002825A4">
      <w:pPr>
        <w:spacing w:beforeLines="50" w:before="180" w:afterLines="50" w:after="180" w:line="200" w:lineRule="exact"/>
        <w:ind w:right="-37"/>
        <w:jc w:val="right"/>
        <w:rPr>
          <w:rFonts w:ascii="標楷體" w:eastAsia="標楷體" w:hAnsi="標楷體"/>
          <w:sz w:val="20"/>
          <w:szCs w:val="20"/>
        </w:rPr>
      </w:pPr>
      <w:r w:rsidRPr="002825A4">
        <w:rPr>
          <w:rFonts w:ascii="標楷體" w:eastAsia="標楷體" w:hAnsi="標楷體" w:hint="eastAsia"/>
          <w:sz w:val="20"/>
          <w:szCs w:val="20"/>
        </w:rPr>
        <w:t>中華民國101年3月26日府授低碳瓣字第1010047253號函修正</w:t>
      </w:r>
    </w:p>
    <w:p w:rsidR="002825A4" w:rsidRPr="002825A4" w:rsidRDefault="002825A4" w:rsidP="002825A4">
      <w:pPr>
        <w:spacing w:beforeLines="50" w:before="180" w:afterLines="50" w:after="180" w:line="200" w:lineRule="exact"/>
        <w:ind w:right="-37"/>
        <w:jc w:val="right"/>
        <w:rPr>
          <w:rFonts w:ascii="標楷體" w:eastAsia="標楷體" w:hAnsi="標楷體"/>
          <w:sz w:val="20"/>
          <w:szCs w:val="20"/>
        </w:rPr>
      </w:pPr>
      <w:r w:rsidRPr="002825A4">
        <w:rPr>
          <w:rFonts w:ascii="標楷體" w:eastAsia="標楷體" w:hAnsi="標楷體" w:hint="eastAsia"/>
          <w:sz w:val="20"/>
          <w:szCs w:val="20"/>
        </w:rPr>
        <w:t>中華民國102年6月26日府授人企字第1020114922號函修正</w:t>
      </w:r>
    </w:p>
    <w:p w:rsidR="002825A4" w:rsidRPr="002825A4" w:rsidRDefault="002825A4" w:rsidP="002825A4">
      <w:pPr>
        <w:spacing w:beforeLines="50" w:before="180" w:afterLines="50" w:after="180" w:line="200" w:lineRule="exact"/>
        <w:ind w:right="-37"/>
        <w:jc w:val="right"/>
        <w:rPr>
          <w:rFonts w:ascii="標楷體" w:eastAsia="標楷體" w:hAnsi="標楷體"/>
          <w:sz w:val="20"/>
          <w:szCs w:val="20"/>
        </w:rPr>
      </w:pPr>
      <w:r w:rsidRPr="002825A4">
        <w:rPr>
          <w:rFonts w:ascii="標楷體" w:eastAsia="標楷體" w:hAnsi="標楷體" w:hint="eastAsia"/>
          <w:sz w:val="20"/>
          <w:szCs w:val="20"/>
        </w:rPr>
        <w:t>中華民國103年6月17日府授人企第1030113113號函修正</w:t>
      </w:r>
    </w:p>
    <w:p w:rsidR="002825A4" w:rsidRDefault="002825A4" w:rsidP="002825A4">
      <w:pPr>
        <w:spacing w:beforeLines="50" w:before="180" w:afterLines="50" w:after="180" w:line="200" w:lineRule="exact"/>
        <w:ind w:right="-37"/>
        <w:jc w:val="right"/>
        <w:rPr>
          <w:rFonts w:ascii="標楷體" w:eastAsia="標楷體" w:hAnsi="標楷體"/>
          <w:sz w:val="20"/>
          <w:szCs w:val="20"/>
        </w:rPr>
      </w:pPr>
      <w:r w:rsidRPr="002825A4">
        <w:rPr>
          <w:rFonts w:ascii="標楷體" w:eastAsia="標楷體" w:hAnsi="標楷體" w:hint="eastAsia"/>
          <w:sz w:val="20"/>
          <w:szCs w:val="20"/>
        </w:rPr>
        <w:t>中華民國104年3月20日府授人企字第1040062548號函修正</w:t>
      </w:r>
    </w:p>
    <w:p w:rsidR="00465750" w:rsidRPr="00465750" w:rsidRDefault="00AB51F9" w:rsidP="00FF1013">
      <w:pPr>
        <w:adjustRightInd w:val="0"/>
        <w:snapToGrid w:val="0"/>
        <w:spacing w:line="200" w:lineRule="exact"/>
        <w:ind w:rightChars="-32" w:right="-77"/>
        <w:jc w:val="center"/>
        <w:rPr>
          <w:rFonts w:eastAsia="標楷體"/>
          <w:b/>
          <w:sz w:val="40"/>
          <w:szCs w:val="40"/>
        </w:rPr>
      </w:pPr>
      <w:r>
        <w:rPr>
          <w:rFonts w:ascii="標楷體" w:eastAsia="標楷體" w:hAnsi="標楷體" w:hint="eastAsia"/>
          <w:sz w:val="20"/>
          <w:szCs w:val="20"/>
        </w:rPr>
        <w:t xml:space="preserve">                            </w:t>
      </w:r>
      <w:r w:rsidR="00944FFE">
        <w:rPr>
          <w:rFonts w:ascii="標楷體" w:eastAsia="標楷體" w:hAnsi="標楷體" w:hint="eastAsia"/>
          <w:sz w:val="20"/>
          <w:szCs w:val="20"/>
        </w:rPr>
        <w:t xml:space="preserve"> </w:t>
      </w:r>
      <w:r w:rsidR="00465750" w:rsidRPr="00465750">
        <w:rPr>
          <w:rFonts w:ascii="標楷體" w:eastAsia="標楷體" w:hAnsi="標楷體" w:hint="eastAsia"/>
          <w:sz w:val="20"/>
          <w:szCs w:val="20"/>
        </w:rPr>
        <w:t>中華民國10</w:t>
      </w:r>
      <w:r w:rsidR="003737F7">
        <w:rPr>
          <w:rFonts w:ascii="標楷體" w:eastAsia="標楷體" w:hAnsi="標楷體" w:hint="eastAsia"/>
          <w:sz w:val="20"/>
          <w:szCs w:val="20"/>
        </w:rPr>
        <w:t>5</w:t>
      </w:r>
      <w:r w:rsidR="00465750" w:rsidRPr="00465750">
        <w:rPr>
          <w:rFonts w:ascii="標楷體" w:eastAsia="標楷體" w:hAnsi="標楷體" w:hint="eastAsia"/>
          <w:sz w:val="20"/>
          <w:szCs w:val="20"/>
        </w:rPr>
        <w:t>年</w:t>
      </w:r>
      <w:r w:rsidR="003737F7">
        <w:rPr>
          <w:rFonts w:ascii="標楷體" w:eastAsia="標楷體" w:hAnsi="標楷體" w:hint="eastAsia"/>
          <w:sz w:val="20"/>
          <w:szCs w:val="20"/>
        </w:rPr>
        <w:t>6</w:t>
      </w:r>
      <w:r w:rsidR="00465750" w:rsidRPr="00465750">
        <w:rPr>
          <w:rFonts w:ascii="標楷體" w:eastAsia="標楷體" w:hAnsi="標楷體" w:hint="eastAsia"/>
          <w:sz w:val="20"/>
          <w:szCs w:val="20"/>
        </w:rPr>
        <w:t>月</w:t>
      </w:r>
      <w:r w:rsidR="000D7B1A">
        <w:rPr>
          <w:rFonts w:ascii="標楷體" w:eastAsia="標楷體" w:hAnsi="標楷體" w:hint="eastAsia"/>
          <w:sz w:val="20"/>
          <w:szCs w:val="20"/>
        </w:rPr>
        <w:t>20</w:t>
      </w:r>
      <w:r w:rsidR="00465750" w:rsidRPr="00465750">
        <w:rPr>
          <w:rFonts w:ascii="標楷體" w:eastAsia="標楷體" w:hAnsi="標楷體" w:hint="eastAsia"/>
          <w:sz w:val="20"/>
          <w:szCs w:val="20"/>
        </w:rPr>
        <w:t>日府授人企字第10</w:t>
      </w:r>
      <w:r w:rsidR="003737F7">
        <w:rPr>
          <w:rFonts w:ascii="標楷體" w:eastAsia="標楷體" w:hAnsi="標楷體" w:hint="eastAsia"/>
          <w:sz w:val="20"/>
          <w:szCs w:val="20"/>
        </w:rPr>
        <w:t>50129092</w:t>
      </w:r>
      <w:r w:rsidR="00465750" w:rsidRPr="00465750">
        <w:rPr>
          <w:rFonts w:ascii="標楷體" w:eastAsia="標楷體" w:hAnsi="標楷體" w:hint="eastAsia"/>
          <w:sz w:val="20"/>
          <w:szCs w:val="20"/>
        </w:rPr>
        <w:t>號</w:t>
      </w:r>
      <w:r>
        <w:rPr>
          <w:rFonts w:ascii="標楷體" w:eastAsia="標楷體" w:hAnsi="標楷體" w:hint="eastAsia"/>
          <w:sz w:val="20"/>
          <w:szCs w:val="20"/>
        </w:rPr>
        <w:t>函</w:t>
      </w:r>
      <w:r w:rsidR="00465750" w:rsidRPr="00465750">
        <w:rPr>
          <w:rFonts w:ascii="標楷體" w:eastAsia="標楷體" w:hAnsi="標楷體" w:hint="eastAsia"/>
          <w:sz w:val="20"/>
          <w:szCs w:val="20"/>
        </w:rPr>
        <w:t>修正</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一、臺中市政府（以下簡稱本府）為推動各項減碳政策，特設臺中市政府低碳城市推動委員會（以下簡稱本委員會），並訂定本要點。</w:t>
      </w:r>
    </w:p>
    <w:p w:rsidR="00D678BC" w:rsidRPr="00457238" w:rsidRDefault="00D678BC" w:rsidP="003E124D">
      <w:pPr>
        <w:tabs>
          <w:tab w:val="left" w:pos="5580"/>
        </w:tabs>
        <w:snapToGrid w:val="0"/>
        <w:spacing w:line="460" w:lineRule="exact"/>
        <w:jc w:val="both"/>
        <w:rPr>
          <w:rFonts w:ascii="標楷體" w:eastAsia="標楷體" w:hAnsi="標楷體"/>
          <w:sz w:val="28"/>
          <w:szCs w:val="28"/>
        </w:rPr>
      </w:pPr>
      <w:r w:rsidRPr="00457238">
        <w:rPr>
          <w:rFonts w:ascii="標楷體" w:eastAsia="標楷體" w:hAnsi="標楷體" w:hint="eastAsia"/>
          <w:sz w:val="28"/>
          <w:szCs w:val="28"/>
        </w:rPr>
        <w:t>二、本委員會任務如下：</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（一）減碳之願景目標與策略之審議。</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（二）各機關減碳相關事務協調、整合。</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（三）各機關推動減碳相關工作督導。</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（四）配合中央部會節能減碳政策推動並協調相關執行事項。</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（五）研訂減碳家園建構相關補助或獎勵辦法。</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六</w:t>
      </w:r>
      <w:r w:rsidRPr="00457238">
        <w:rPr>
          <w:rFonts w:ascii="標楷體" w:eastAsia="標楷體" w:hAnsi="標楷體"/>
          <w:sz w:val="28"/>
          <w:szCs w:val="28"/>
        </w:rPr>
        <w:t xml:space="preserve">) </w:t>
      </w:r>
      <w:r w:rsidRPr="00457238">
        <w:rPr>
          <w:rFonts w:ascii="標楷體" w:eastAsia="標楷體" w:hAnsi="標楷體" w:hint="eastAsia"/>
          <w:sz w:val="28"/>
          <w:szCs w:val="28"/>
        </w:rPr>
        <w:t>其他有關低碳城市建構事項之審議及推動事項。</w:t>
      </w:r>
    </w:p>
    <w:p w:rsidR="003E124D" w:rsidRPr="003E124D" w:rsidRDefault="008B7862" w:rsidP="003E124D">
      <w:pPr>
        <w:tabs>
          <w:tab w:val="left" w:pos="4432"/>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三、本委員會置委員二十二人，其中一人為主任委員，由市長兼任；二</w:t>
      </w:r>
      <w:r w:rsidR="003E124D" w:rsidRPr="003E124D">
        <w:rPr>
          <w:rFonts w:ascii="標楷體" w:eastAsia="標楷體" w:hAnsi="標楷體" w:hint="eastAsia"/>
          <w:sz w:val="28"/>
          <w:szCs w:val="28"/>
        </w:rPr>
        <w:t>人為副主任委員，由副市長</w:t>
      </w:r>
      <w:r w:rsidR="0021549C" w:rsidRPr="0021549C">
        <w:rPr>
          <w:rFonts w:ascii="標楷體" w:eastAsia="標楷體" w:hAnsi="標楷體" w:hint="eastAsia"/>
          <w:sz w:val="28"/>
          <w:szCs w:val="28"/>
        </w:rPr>
        <w:t>依任務性質</w:t>
      </w:r>
      <w:r w:rsidR="003E124D" w:rsidRPr="003E124D">
        <w:rPr>
          <w:rFonts w:ascii="標楷體" w:eastAsia="標楷體" w:hAnsi="標楷體" w:hint="eastAsia"/>
          <w:sz w:val="28"/>
          <w:szCs w:val="28"/>
        </w:rPr>
        <w:t>兼任；其餘委員由本府</w:t>
      </w:r>
      <w:r>
        <w:rPr>
          <w:rFonts w:ascii="標楷體" w:eastAsia="標楷體" w:hAnsi="標楷體" w:hint="eastAsia"/>
          <w:sz w:val="28"/>
          <w:szCs w:val="28"/>
        </w:rPr>
        <w:t>所屬</w:t>
      </w:r>
      <w:r w:rsidR="003E124D" w:rsidRPr="003E124D">
        <w:rPr>
          <w:rFonts w:ascii="標楷體" w:eastAsia="標楷體" w:hAnsi="標楷體" w:hint="eastAsia"/>
          <w:sz w:val="28"/>
          <w:szCs w:val="28"/>
        </w:rPr>
        <w:t>下列</w:t>
      </w:r>
      <w:r>
        <w:rPr>
          <w:rFonts w:ascii="標楷體" w:eastAsia="標楷體" w:hAnsi="標楷體" w:hint="eastAsia"/>
          <w:sz w:val="28"/>
          <w:szCs w:val="28"/>
        </w:rPr>
        <w:t>機關之首長</w:t>
      </w:r>
      <w:r w:rsidR="003E124D" w:rsidRPr="003E124D">
        <w:rPr>
          <w:rFonts w:ascii="標楷體" w:eastAsia="標楷體" w:hAnsi="標楷體" w:hint="eastAsia"/>
          <w:sz w:val="28"/>
          <w:szCs w:val="28"/>
        </w:rPr>
        <w:t>派兼之：</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（一）臺中市政</w:t>
      </w:r>
      <w:r w:rsidRPr="003E124D">
        <w:rPr>
          <w:rFonts w:ascii="標楷體" w:eastAsia="標楷體" w:hAnsi="標楷體" w:hint="eastAsia"/>
          <w:sz w:val="28"/>
          <w:szCs w:val="28"/>
        </w:rPr>
        <w:t>府民政局。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（二）</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財政局。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（三）</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經濟發展局。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（四）</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教育局。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（五）</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建設局。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（六）</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交通局。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（七）</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都市發展局。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（八）</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農業局。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（九）</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水利局。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觀光旅遊局。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（十一）</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文化局。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lastRenderedPageBreak/>
        <w:t xml:space="preserve">   </w:t>
      </w:r>
      <w:r w:rsidR="008B7862">
        <w:rPr>
          <w:rFonts w:ascii="標楷體" w:eastAsia="標楷體" w:hAnsi="標楷體" w:hint="eastAsia"/>
          <w:sz w:val="28"/>
          <w:szCs w:val="28"/>
        </w:rPr>
        <w:t>（十二）</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新聞局。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（十三）</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秘書處。</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（十四）</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法制局。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（十五）</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主計處。</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（十六）</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研究發展考核委員會。</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(十七) </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環境保護局。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(十八) </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地政局。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(十九) </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衛生局。</w:t>
      </w:r>
    </w:p>
    <w:p w:rsidR="0037002C"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37002C" w:rsidRPr="0037002C">
        <w:rPr>
          <w:rFonts w:ascii="標楷體" w:eastAsia="標楷體" w:hAnsi="標楷體" w:hint="eastAsia"/>
          <w:sz w:val="28"/>
          <w:szCs w:val="28"/>
        </w:rPr>
        <w:t>為打造水湳經貿園區為低碳、智慧、創新示範園區，得於委員會中成立專案小組並由市長指派召集人及副召集人。</w:t>
      </w:r>
    </w:p>
    <w:p w:rsidR="003E124D" w:rsidRDefault="00D97F6B" w:rsidP="003E124D">
      <w:pPr>
        <w:tabs>
          <w:tab w:val="left" w:pos="5580"/>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3E124D" w:rsidRPr="003E124D">
        <w:rPr>
          <w:rFonts w:ascii="標楷體" w:eastAsia="標楷體" w:hAnsi="標楷體" w:hint="eastAsia"/>
          <w:sz w:val="28"/>
          <w:szCs w:val="28"/>
        </w:rPr>
        <w:t>本委員會置執行長一人，由本府參事、顧問或技監兼任，協助推動執行相關業務及本委員會幕僚作業。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四、本委員會為研商及推動各項低碳策略之執行及審議督導各機關執行成效，得設諮詢小組，諮詢小組成員由本府遴聘專家學者九人至十五人組成，任期兩年，期滿得續聘之，均為無給職。諮詢委員會議由本委員會執行長召集並擔任會議主持人</w:t>
      </w:r>
      <w:r w:rsidRPr="00457238">
        <w:rPr>
          <w:rFonts w:ascii="新細明體" w:hAnsi="新細明體" w:hint="eastAsia"/>
          <w:sz w:val="28"/>
          <w:szCs w:val="28"/>
        </w:rPr>
        <w:t>。</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五、本委員會每六個月召開會議一次，必要時得召開臨時會，由主任委員召集並為主席；主任委員不克出席時，由副主任委員代理之；副主任委員亦不克出席時，由主任委員指定委員一人代理之。</w:t>
      </w:r>
    </w:p>
    <w:p w:rsidR="00D678BC" w:rsidRPr="00457238" w:rsidRDefault="00D678BC" w:rsidP="003E124D">
      <w:pPr>
        <w:tabs>
          <w:tab w:val="left" w:pos="5580"/>
        </w:tabs>
        <w:snapToGrid w:val="0"/>
        <w:spacing w:line="460" w:lineRule="exact"/>
        <w:ind w:leftChars="232" w:left="557" w:firstLineChars="200" w:firstLine="560"/>
        <w:jc w:val="both"/>
        <w:rPr>
          <w:rFonts w:ascii="標楷體" w:eastAsia="標楷體" w:hAnsi="標楷體"/>
          <w:sz w:val="28"/>
          <w:szCs w:val="28"/>
        </w:rPr>
      </w:pPr>
      <w:r w:rsidRPr="00457238">
        <w:rPr>
          <w:rFonts w:ascii="標楷體" w:eastAsia="標楷體" w:hAnsi="標楷體" w:hint="eastAsia"/>
          <w:sz w:val="28"/>
          <w:szCs w:val="28"/>
        </w:rPr>
        <w:t>前項會議得邀請諮詢小組成員及有關機關派員列席。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六、本委員會會議時應有委員過半數之出席，決議事項應有出席委員過半數之同意，始得為之，可否同數時由主席裁決之。</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七、本委員會下設低碳城市推動辦公室（以下簡稱低碳辦公室），辦理低碳業務之推動。</w:t>
      </w:r>
    </w:p>
    <w:p w:rsidR="00D678BC" w:rsidRPr="00457238" w:rsidRDefault="00D678BC" w:rsidP="003E124D">
      <w:pPr>
        <w:pStyle w:val="111"/>
        <w:snapToGrid w:val="0"/>
        <w:spacing w:line="460" w:lineRule="exact"/>
        <w:ind w:leftChars="225" w:left="540" w:firstLineChars="200" w:firstLine="552"/>
        <w:rPr>
          <w:rFonts w:ascii="標楷體"/>
          <w:sz w:val="28"/>
          <w:szCs w:val="28"/>
        </w:rPr>
      </w:pPr>
      <w:r w:rsidRPr="00457238">
        <w:rPr>
          <w:rFonts w:ascii="標楷體" w:hAnsi="標楷體" w:hint="eastAsia"/>
          <w:sz w:val="28"/>
          <w:szCs w:val="28"/>
        </w:rPr>
        <w:t>低碳辦公室置主任一人，由本委員會副主任委員兼任，負責統籌本市低碳城市建構計畫之推動與執行</w:t>
      </w:r>
      <w:r w:rsidRPr="00457238">
        <w:rPr>
          <w:rFonts w:ascii="華康少女文字W3(P)" w:eastAsia="華康少女文字W3(P)" w:hAnsi="標楷體" w:hint="eastAsia"/>
          <w:sz w:val="28"/>
          <w:szCs w:val="28"/>
        </w:rPr>
        <w:t>；</w:t>
      </w:r>
      <w:r w:rsidRPr="00457238">
        <w:rPr>
          <w:rFonts w:ascii="標楷體" w:hAnsi="標楷體" w:hint="eastAsia"/>
          <w:sz w:val="28"/>
          <w:szCs w:val="28"/>
        </w:rPr>
        <w:t>置副主任一人</w:t>
      </w:r>
      <w:r w:rsidRPr="00457238">
        <w:rPr>
          <w:rFonts w:ascii="華康少女文字W3(P)" w:eastAsia="華康少女文字W3(P)" w:hAnsi="標楷體" w:hint="eastAsia"/>
          <w:sz w:val="28"/>
          <w:szCs w:val="28"/>
        </w:rPr>
        <w:t>，</w:t>
      </w:r>
      <w:r w:rsidRPr="00457238">
        <w:rPr>
          <w:rFonts w:ascii="標楷體" w:hAnsi="標楷體" w:hint="eastAsia"/>
          <w:sz w:val="28"/>
          <w:szCs w:val="28"/>
        </w:rPr>
        <w:t>由本委員會執行長兼任；另置秘書一名，由本府環境保護局技正、秘書或專員兼任，負責審閱低碳辦公室各組公文。</w:t>
      </w:r>
      <w:r w:rsidRPr="00457238">
        <w:rPr>
          <w:rFonts w:ascii="標楷體" w:hAnsi="標楷體"/>
          <w:sz w:val="28"/>
          <w:szCs w:val="28"/>
        </w:rPr>
        <w:t xml:space="preserve"> </w:t>
      </w:r>
    </w:p>
    <w:p w:rsidR="003E124D" w:rsidRPr="003E124D" w:rsidRDefault="00D678BC" w:rsidP="00743FDC">
      <w:pPr>
        <w:spacing w:line="460" w:lineRule="exact"/>
        <w:ind w:leftChars="1" w:left="565" w:hangingChars="201" w:hanging="563"/>
        <w:jc w:val="both"/>
        <w:rPr>
          <w:rFonts w:ascii="標楷體" w:eastAsia="標楷體" w:hAnsi="標楷體"/>
          <w:sz w:val="28"/>
          <w:szCs w:val="28"/>
        </w:rPr>
      </w:pPr>
      <w:r w:rsidRPr="00457238">
        <w:rPr>
          <w:rFonts w:ascii="標楷體" w:eastAsia="標楷體" w:hAnsi="標楷體" w:hint="eastAsia"/>
          <w:sz w:val="28"/>
          <w:szCs w:val="28"/>
        </w:rPr>
        <w:t>八、</w:t>
      </w:r>
      <w:r w:rsidR="003E124D" w:rsidRPr="003E124D">
        <w:rPr>
          <w:rFonts w:ascii="標楷體" w:eastAsia="標楷體" w:hAnsi="標楷體" w:hint="eastAsia"/>
          <w:sz w:val="28"/>
          <w:szCs w:val="28"/>
        </w:rPr>
        <w:t>低碳辦公室下設綜合規劃與秘書組、教育宣導與推廣組、經濟發展與農業組、都市發展與建設組及運輸交通與觀光組，各組分置</w:t>
      </w:r>
      <w:r w:rsidR="003E124D" w:rsidRPr="003E124D">
        <w:rPr>
          <w:rFonts w:ascii="標楷體" w:eastAsia="標楷體" w:hAnsi="標楷體" w:hint="eastAsia"/>
          <w:sz w:val="28"/>
          <w:szCs w:val="28"/>
        </w:rPr>
        <w:lastRenderedPageBreak/>
        <w:t>組長一人，組長由本府環境保護局、教育局、經濟發展局、都市發展局及交通局之副局長或主任秘書兼任；並得分置副組長一人至五人，由本府就研</w:t>
      </w:r>
      <w:r w:rsidR="00FA3BC6">
        <w:rPr>
          <w:rFonts w:ascii="標楷體" w:eastAsia="標楷體" w:hAnsi="標楷體" w:hint="eastAsia"/>
          <w:sz w:val="28"/>
          <w:szCs w:val="28"/>
        </w:rPr>
        <w:t>究發展考核委員</w:t>
      </w:r>
      <w:r w:rsidR="003E124D" w:rsidRPr="003E124D">
        <w:rPr>
          <w:rFonts w:ascii="標楷體" w:eastAsia="標楷體" w:hAnsi="標楷體" w:hint="eastAsia"/>
          <w:sz w:val="28"/>
          <w:szCs w:val="28"/>
        </w:rPr>
        <w:t>會、秘書處、衛生局、新聞局、農業局、建設局、水利局、觀光旅遊局、都市發展局、民政局、地政局及文化局之簡任官派兼之；各組組員十七名由相關局處派員兼任，並常駐低碳辦公室。</w:t>
      </w:r>
    </w:p>
    <w:p w:rsidR="003E124D" w:rsidRPr="003E124D" w:rsidRDefault="003E124D" w:rsidP="00743FDC">
      <w:pPr>
        <w:spacing w:line="460" w:lineRule="exact"/>
        <w:ind w:leftChars="1" w:left="565" w:hangingChars="201" w:hanging="563"/>
        <w:jc w:val="both"/>
        <w:rPr>
          <w:rFonts w:ascii="標楷體" w:eastAsia="標楷體" w:hAnsi="標楷體"/>
          <w:sz w:val="28"/>
          <w:szCs w:val="28"/>
        </w:rPr>
      </w:pPr>
      <w:r w:rsidRPr="003E124D">
        <w:rPr>
          <w:rFonts w:ascii="標楷體" w:eastAsia="標楷體" w:hAnsi="標楷體" w:hint="eastAsia"/>
          <w:sz w:val="28"/>
          <w:szCs w:val="28"/>
        </w:rPr>
        <w:t xml:space="preserve">    前項各組負責業務依核定通過之低碳城市行動綱領，並追蹤檢討各局處辦理「臺中市發展低碳城市自治條例」成效，其工作內容如下：</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綜合規劃與秘書組，其業務如下：</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評估本市溫室氣體盤查及減量績效驗證工作。</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辦理本府低碳城市推動策略執行績效評估作業及對應行政院環境保護署溫室氣體減量管理辦公室及生態社區推動方案室之聯繫窗口。</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教育宣導與推廣組，其業務如下：</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辦理本市低碳及永續發展教育政策評估、宣導及研究。</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參與各項國際城市交流、研討、論壇及成果發表。</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經濟發展與農業組，其業務如下：</w:t>
      </w:r>
    </w:p>
    <w:p w:rsidR="003E124D" w:rsidRPr="003E124D" w:rsidRDefault="003E124D" w:rsidP="003E124D">
      <w:pPr>
        <w:numPr>
          <w:ilvl w:val="0"/>
          <w:numId w:val="7"/>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7"/>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評估本市各產業發展之低碳相關政策、方案，扶植並引進低碳產 業等工作。</w:t>
      </w:r>
    </w:p>
    <w:p w:rsidR="003E124D" w:rsidRPr="003E124D" w:rsidRDefault="003E124D" w:rsidP="003E124D">
      <w:pPr>
        <w:numPr>
          <w:ilvl w:val="0"/>
          <w:numId w:val="7"/>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都市發展與建設組，其業務如下：</w:t>
      </w:r>
    </w:p>
    <w:p w:rsidR="003E124D" w:rsidRPr="003E124D" w:rsidRDefault="003E124D" w:rsidP="003E124D">
      <w:pPr>
        <w:numPr>
          <w:ilvl w:val="0"/>
          <w:numId w:val="8"/>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lastRenderedPageBreak/>
        <w:t>統籌辦理低碳城市行動綱領各項推動措施成果彙整、減量成效及資料稽核審查。</w:t>
      </w:r>
    </w:p>
    <w:p w:rsidR="003E124D" w:rsidRPr="003E124D" w:rsidRDefault="003E124D" w:rsidP="003E124D">
      <w:pPr>
        <w:numPr>
          <w:ilvl w:val="0"/>
          <w:numId w:val="8"/>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評估本市區域開發或都市建設納入低碳理念、方案擬定及後續工作之推動。</w:t>
      </w:r>
    </w:p>
    <w:p w:rsidR="003E124D" w:rsidRPr="003E124D" w:rsidRDefault="003E124D" w:rsidP="003E124D">
      <w:pPr>
        <w:numPr>
          <w:ilvl w:val="0"/>
          <w:numId w:val="8"/>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運輸交通與觀光組，其業務如下：</w:t>
      </w:r>
    </w:p>
    <w:p w:rsidR="003E124D" w:rsidRPr="003E124D" w:rsidRDefault="003E124D" w:rsidP="003E124D">
      <w:pPr>
        <w:numPr>
          <w:ilvl w:val="0"/>
          <w:numId w:val="9"/>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9"/>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評估本市綠能交通、低碳旅遊等政策及推廣低耗能大眾運輸系統。</w:t>
      </w:r>
    </w:p>
    <w:p w:rsidR="003E124D" w:rsidRPr="003E124D" w:rsidRDefault="003E124D" w:rsidP="003E124D">
      <w:pPr>
        <w:numPr>
          <w:ilvl w:val="0"/>
          <w:numId w:val="9"/>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D678BC" w:rsidRPr="00457238" w:rsidRDefault="00D678BC" w:rsidP="003E124D">
      <w:pPr>
        <w:tabs>
          <w:tab w:val="left" w:pos="5580"/>
        </w:tabs>
        <w:snapToGrid w:val="0"/>
        <w:spacing w:line="460" w:lineRule="exact"/>
        <w:ind w:left="599" w:hangingChars="214" w:hanging="599"/>
        <w:jc w:val="both"/>
        <w:rPr>
          <w:rFonts w:ascii="標楷體" w:eastAsia="標楷體" w:hAnsi="標楷體"/>
          <w:sz w:val="28"/>
          <w:szCs w:val="28"/>
        </w:rPr>
      </w:pPr>
      <w:r w:rsidRPr="00457238">
        <w:rPr>
          <w:rFonts w:ascii="標楷體" w:eastAsia="標楷體" w:hAnsi="標楷體" w:hint="eastAsia"/>
          <w:sz w:val="28"/>
          <w:szCs w:val="28"/>
        </w:rPr>
        <w:t>九、本委員會兼任人員均為無給職。</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十、本委員會及低碳辦公室對外行文以本府名義行之。</w:t>
      </w:r>
    </w:p>
    <w:p w:rsidR="00D678BC" w:rsidRPr="00457238" w:rsidRDefault="00D678BC" w:rsidP="003E124D">
      <w:pPr>
        <w:jc w:val="both"/>
      </w:pPr>
      <w:r w:rsidRPr="00457238">
        <w:rPr>
          <w:rFonts w:ascii="標楷體" w:eastAsia="標楷體" w:hAnsi="標楷體" w:hint="eastAsia"/>
          <w:sz w:val="28"/>
          <w:szCs w:val="28"/>
        </w:rPr>
        <w:t>十一、本委員會決議事項所需經費，由各權責單位編列預算支應。</w:t>
      </w:r>
    </w:p>
    <w:sectPr w:rsidR="00D678BC" w:rsidRPr="00457238" w:rsidSect="00585B33">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948" w:rsidRDefault="00091948" w:rsidP="0088139F">
      <w:r>
        <w:separator/>
      </w:r>
    </w:p>
  </w:endnote>
  <w:endnote w:type="continuationSeparator" w:id="0">
    <w:p w:rsidR="00091948" w:rsidRDefault="00091948" w:rsidP="0088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少女文字W3(P)">
    <w:altName w:val="Arial Unicode MS"/>
    <w:charset w:val="88"/>
    <w:family w:val="decorative"/>
    <w:pitch w:val="variable"/>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BC" w:rsidRDefault="00CA7EE9">
    <w:pPr>
      <w:pStyle w:val="a8"/>
      <w:jc w:val="center"/>
    </w:pPr>
    <w:r>
      <w:fldChar w:fldCharType="begin"/>
    </w:r>
    <w:r>
      <w:instrText>PAGE   \* MERGEFORMAT</w:instrText>
    </w:r>
    <w:r>
      <w:fldChar w:fldCharType="separate"/>
    </w:r>
    <w:r w:rsidR="004F59E1" w:rsidRPr="004F59E1">
      <w:rPr>
        <w:noProof/>
        <w:lang w:val="zh-TW"/>
      </w:rPr>
      <w:t>1</w:t>
    </w:r>
    <w:r>
      <w:rPr>
        <w:noProof/>
        <w:lang w:val="zh-TW"/>
      </w:rPr>
      <w:fldChar w:fldCharType="end"/>
    </w:r>
  </w:p>
  <w:p w:rsidR="00D678BC" w:rsidRDefault="00D678B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948" w:rsidRDefault="00091948" w:rsidP="0088139F">
      <w:r>
        <w:separator/>
      </w:r>
    </w:p>
  </w:footnote>
  <w:footnote w:type="continuationSeparator" w:id="0">
    <w:p w:rsidR="00091948" w:rsidRDefault="00091948" w:rsidP="00881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F1DF7"/>
    <w:multiLevelType w:val="hybridMultilevel"/>
    <w:tmpl w:val="0E36AB2E"/>
    <w:lvl w:ilvl="0" w:tplc="CACEE490">
      <w:start w:val="1"/>
      <w:numFmt w:val="taiwaneseCountingThousand"/>
      <w:lvlText w:val="（%1）"/>
      <w:lvlJc w:val="left"/>
      <w:pPr>
        <w:ind w:left="1310" w:hanging="885"/>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 w15:restartNumberingAfterBreak="0">
    <w:nsid w:val="0F380E40"/>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2" w15:restartNumberingAfterBreak="0">
    <w:nsid w:val="1835663C"/>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3" w15:restartNumberingAfterBreak="0">
    <w:nsid w:val="2F690531"/>
    <w:multiLevelType w:val="hybridMultilevel"/>
    <w:tmpl w:val="6FD6F22A"/>
    <w:lvl w:ilvl="0" w:tplc="9B8E2184">
      <w:start w:val="1"/>
      <w:numFmt w:val="taiwaneseCountingThousand"/>
      <w:lvlText w:val="(%1)"/>
      <w:lvlJc w:val="left"/>
      <w:pPr>
        <w:ind w:left="904" w:hanging="480"/>
      </w:pPr>
      <w:rPr>
        <w:rFonts w:hint="default"/>
      </w:rPr>
    </w:lvl>
    <w:lvl w:ilvl="1" w:tplc="04090019" w:tentative="1">
      <w:start w:val="1"/>
      <w:numFmt w:val="ideographTraditional"/>
      <w:lvlText w:val="%2、"/>
      <w:lvlJc w:val="left"/>
      <w:pPr>
        <w:ind w:left="1384" w:hanging="480"/>
      </w:pPr>
    </w:lvl>
    <w:lvl w:ilvl="2" w:tplc="9B8E2184">
      <w:start w:val="1"/>
      <w:numFmt w:val="taiwaneseCountingThousand"/>
      <w:lvlText w:val="(%3)"/>
      <w:lvlJc w:val="left"/>
      <w:pPr>
        <w:ind w:left="1864" w:hanging="480"/>
      </w:pPr>
      <w:rPr>
        <w:rFonts w:hint="default"/>
      </w:r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4" w15:restartNumberingAfterBreak="0">
    <w:nsid w:val="4BE976F9"/>
    <w:multiLevelType w:val="hybridMultilevel"/>
    <w:tmpl w:val="81621E80"/>
    <w:lvl w:ilvl="0" w:tplc="9F8417F2">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5" w15:restartNumberingAfterBreak="0">
    <w:nsid w:val="55B543C9"/>
    <w:multiLevelType w:val="hybridMultilevel"/>
    <w:tmpl w:val="2CBC87EC"/>
    <w:lvl w:ilvl="0" w:tplc="C86431BA">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6" w15:restartNumberingAfterBreak="0">
    <w:nsid w:val="5EFA7264"/>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7" w15:restartNumberingAfterBreak="0">
    <w:nsid w:val="74CA49BD"/>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8" w15:restartNumberingAfterBreak="0">
    <w:nsid w:val="7D625C73"/>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num w:numId="1">
    <w:abstractNumId w:val="0"/>
  </w:num>
  <w:num w:numId="2">
    <w:abstractNumId w:val="4"/>
  </w:num>
  <w:num w:numId="3">
    <w:abstractNumId w:val="5"/>
  </w:num>
  <w:num w:numId="4">
    <w:abstractNumId w:val="3"/>
  </w:num>
  <w:num w:numId="5">
    <w:abstractNumId w:val="1"/>
  </w:num>
  <w:num w:numId="6">
    <w:abstractNumId w:val="7"/>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73B"/>
    <w:rsid w:val="000217D7"/>
    <w:rsid w:val="00091948"/>
    <w:rsid w:val="000D7B1A"/>
    <w:rsid w:val="000E3437"/>
    <w:rsid w:val="00120B79"/>
    <w:rsid w:val="0013648F"/>
    <w:rsid w:val="00146EE4"/>
    <w:rsid w:val="0021549C"/>
    <w:rsid w:val="00216ED3"/>
    <w:rsid w:val="00226A36"/>
    <w:rsid w:val="002825A4"/>
    <w:rsid w:val="002A63D9"/>
    <w:rsid w:val="002C6670"/>
    <w:rsid w:val="002E773B"/>
    <w:rsid w:val="003019E4"/>
    <w:rsid w:val="003115DD"/>
    <w:rsid w:val="0037002C"/>
    <w:rsid w:val="003737F7"/>
    <w:rsid w:val="003A51D3"/>
    <w:rsid w:val="003B3AD6"/>
    <w:rsid w:val="003C3C84"/>
    <w:rsid w:val="003E124D"/>
    <w:rsid w:val="003E34AE"/>
    <w:rsid w:val="003F3623"/>
    <w:rsid w:val="0041761E"/>
    <w:rsid w:val="00457238"/>
    <w:rsid w:val="00465750"/>
    <w:rsid w:val="0049512E"/>
    <w:rsid w:val="004F59E1"/>
    <w:rsid w:val="00535258"/>
    <w:rsid w:val="00585B33"/>
    <w:rsid w:val="005D31E2"/>
    <w:rsid w:val="00617CBA"/>
    <w:rsid w:val="006D5EEF"/>
    <w:rsid w:val="006E53E6"/>
    <w:rsid w:val="006E7C5A"/>
    <w:rsid w:val="00707375"/>
    <w:rsid w:val="00743FDC"/>
    <w:rsid w:val="00746E2E"/>
    <w:rsid w:val="00761574"/>
    <w:rsid w:val="007B6039"/>
    <w:rsid w:val="0080323A"/>
    <w:rsid w:val="0088139F"/>
    <w:rsid w:val="008B3D8F"/>
    <w:rsid w:val="008B7862"/>
    <w:rsid w:val="009116C7"/>
    <w:rsid w:val="00944FFE"/>
    <w:rsid w:val="00960AD2"/>
    <w:rsid w:val="00A23D74"/>
    <w:rsid w:val="00A2503C"/>
    <w:rsid w:val="00A31039"/>
    <w:rsid w:val="00A86D8A"/>
    <w:rsid w:val="00AB51F9"/>
    <w:rsid w:val="00AC6969"/>
    <w:rsid w:val="00AE404B"/>
    <w:rsid w:val="00B11F93"/>
    <w:rsid w:val="00B340C8"/>
    <w:rsid w:val="00B43A5F"/>
    <w:rsid w:val="00B54683"/>
    <w:rsid w:val="00B56BEE"/>
    <w:rsid w:val="00B86AE8"/>
    <w:rsid w:val="00B87B87"/>
    <w:rsid w:val="00B94554"/>
    <w:rsid w:val="00BC5382"/>
    <w:rsid w:val="00BF3686"/>
    <w:rsid w:val="00C32077"/>
    <w:rsid w:val="00C40CC5"/>
    <w:rsid w:val="00C66264"/>
    <w:rsid w:val="00C71294"/>
    <w:rsid w:val="00C91D02"/>
    <w:rsid w:val="00CA6D16"/>
    <w:rsid w:val="00CA7EE9"/>
    <w:rsid w:val="00CF57B3"/>
    <w:rsid w:val="00D678BC"/>
    <w:rsid w:val="00D97F6B"/>
    <w:rsid w:val="00DB216E"/>
    <w:rsid w:val="00DC449A"/>
    <w:rsid w:val="00DE744B"/>
    <w:rsid w:val="00DF22FB"/>
    <w:rsid w:val="00E101DC"/>
    <w:rsid w:val="00E36CE5"/>
    <w:rsid w:val="00E72984"/>
    <w:rsid w:val="00E9315D"/>
    <w:rsid w:val="00ED0E61"/>
    <w:rsid w:val="00EE6878"/>
    <w:rsid w:val="00F03068"/>
    <w:rsid w:val="00F06E74"/>
    <w:rsid w:val="00F11597"/>
    <w:rsid w:val="00F20CDD"/>
    <w:rsid w:val="00FA3BC6"/>
    <w:rsid w:val="00FA60DA"/>
    <w:rsid w:val="00FF1013"/>
    <w:rsid w:val="00FF7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FC4AFAE-EA77-40F2-9F03-9440B3176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73B"/>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uiPriority w:val="99"/>
    <w:rsid w:val="002E773B"/>
    <w:pPr>
      <w:ind w:left="1142" w:hangingChars="484" w:hanging="1142"/>
      <w:jc w:val="both"/>
    </w:pPr>
    <w:rPr>
      <w:rFonts w:eastAsia="標楷體"/>
      <w:spacing w:val="-2"/>
    </w:rPr>
  </w:style>
  <w:style w:type="paragraph" w:styleId="a3">
    <w:name w:val="List Paragraph"/>
    <w:basedOn w:val="a"/>
    <w:uiPriority w:val="99"/>
    <w:qFormat/>
    <w:rsid w:val="003F3623"/>
    <w:pPr>
      <w:ind w:leftChars="200" w:left="480"/>
    </w:pPr>
  </w:style>
  <w:style w:type="paragraph" w:styleId="a4">
    <w:name w:val="Balloon Text"/>
    <w:basedOn w:val="a"/>
    <w:link w:val="a5"/>
    <w:uiPriority w:val="99"/>
    <w:semiHidden/>
    <w:rsid w:val="003E34AE"/>
    <w:rPr>
      <w:rFonts w:ascii="Cambria" w:hAnsi="Cambria"/>
      <w:sz w:val="18"/>
      <w:szCs w:val="18"/>
    </w:rPr>
  </w:style>
  <w:style w:type="character" w:customStyle="1" w:styleId="a5">
    <w:name w:val="註解方塊文字 字元"/>
    <w:basedOn w:val="a0"/>
    <w:link w:val="a4"/>
    <w:uiPriority w:val="99"/>
    <w:semiHidden/>
    <w:locked/>
    <w:rsid w:val="003E34AE"/>
    <w:rPr>
      <w:rFonts w:ascii="Cambria" w:eastAsia="新細明體" w:hAnsi="Cambria" w:cs="Times New Roman"/>
      <w:sz w:val="18"/>
      <w:szCs w:val="18"/>
    </w:rPr>
  </w:style>
  <w:style w:type="paragraph" w:styleId="a6">
    <w:name w:val="header"/>
    <w:basedOn w:val="a"/>
    <w:link w:val="a7"/>
    <w:uiPriority w:val="99"/>
    <w:rsid w:val="0088139F"/>
    <w:pPr>
      <w:tabs>
        <w:tab w:val="center" w:pos="4153"/>
        <w:tab w:val="right" w:pos="8306"/>
      </w:tabs>
      <w:snapToGrid w:val="0"/>
    </w:pPr>
    <w:rPr>
      <w:sz w:val="20"/>
      <w:szCs w:val="20"/>
    </w:rPr>
  </w:style>
  <w:style w:type="character" w:customStyle="1" w:styleId="a7">
    <w:name w:val="頁首 字元"/>
    <w:basedOn w:val="a0"/>
    <w:link w:val="a6"/>
    <w:uiPriority w:val="99"/>
    <w:locked/>
    <w:rsid w:val="0088139F"/>
    <w:rPr>
      <w:rFonts w:ascii="Times New Roman" w:eastAsia="新細明體" w:hAnsi="Times New Roman" w:cs="Times New Roman"/>
      <w:sz w:val="20"/>
      <w:szCs w:val="20"/>
    </w:rPr>
  </w:style>
  <w:style w:type="paragraph" w:styleId="a8">
    <w:name w:val="footer"/>
    <w:basedOn w:val="a"/>
    <w:link w:val="a9"/>
    <w:uiPriority w:val="99"/>
    <w:rsid w:val="0088139F"/>
    <w:pPr>
      <w:tabs>
        <w:tab w:val="center" w:pos="4153"/>
        <w:tab w:val="right" w:pos="8306"/>
      </w:tabs>
      <w:snapToGrid w:val="0"/>
    </w:pPr>
    <w:rPr>
      <w:sz w:val="20"/>
      <w:szCs w:val="20"/>
    </w:rPr>
  </w:style>
  <w:style w:type="character" w:customStyle="1" w:styleId="a9">
    <w:name w:val="頁尾 字元"/>
    <w:basedOn w:val="a0"/>
    <w:link w:val="a8"/>
    <w:uiPriority w:val="99"/>
    <w:locked/>
    <w:rsid w:val="0088139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031299">
      <w:bodyDiv w:val="1"/>
      <w:marLeft w:val="0"/>
      <w:marRight w:val="0"/>
      <w:marTop w:val="0"/>
      <w:marBottom w:val="0"/>
      <w:divBdr>
        <w:top w:val="none" w:sz="0" w:space="0" w:color="auto"/>
        <w:left w:val="none" w:sz="0" w:space="0" w:color="auto"/>
        <w:bottom w:val="none" w:sz="0" w:space="0" w:color="auto"/>
        <w:right w:val="none" w:sz="0" w:space="0" w:color="auto"/>
      </w:divBdr>
    </w:div>
    <w:div w:id="1695382578">
      <w:bodyDiv w:val="1"/>
      <w:marLeft w:val="0"/>
      <w:marRight w:val="0"/>
      <w:marTop w:val="0"/>
      <w:marBottom w:val="0"/>
      <w:divBdr>
        <w:top w:val="none" w:sz="0" w:space="0" w:color="auto"/>
        <w:left w:val="none" w:sz="0" w:space="0" w:color="auto"/>
        <w:bottom w:val="none" w:sz="0" w:space="0" w:color="auto"/>
        <w:right w:val="none" w:sz="0" w:space="0" w:color="auto"/>
      </w:divBdr>
      <w:divsChild>
        <w:div w:id="46995110">
          <w:marLeft w:val="0"/>
          <w:marRight w:val="0"/>
          <w:marTop w:val="0"/>
          <w:marBottom w:val="0"/>
          <w:divBdr>
            <w:top w:val="none" w:sz="0" w:space="0" w:color="auto"/>
            <w:left w:val="none" w:sz="0" w:space="0" w:color="auto"/>
            <w:bottom w:val="none" w:sz="0" w:space="0" w:color="auto"/>
            <w:right w:val="none" w:sz="0" w:space="0" w:color="auto"/>
          </w:divBdr>
          <w:divsChild>
            <w:div w:id="2141025044">
              <w:marLeft w:val="0"/>
              <w:marRight w:val="0"/>
              <w:marTop w:val="0"/>
              <w:marBottom w:val="0"/>
              <w:divBdr>
                <w:top w:val="none" w:sz="0" w:space="0" w:color="auto"/>
                <w:left w:val="none" w:sz="0" w:space="0" w:color="auto"/>
                <w:bottom w:val="none" w:sz="0" w:space="0" w:color="auto"/>
                <w:right w:val="none" w:sz="0" w:space="0" w:color="auto"/>
              </w:divBdr>
              <w:divsChild>
                <w:div w:id="1822649445">
                  <w:marLeft w:val="0"/>
                  <w:marRight w:val="0"/>
                  <w:marTop w:val="0"/>
                  <w:marBottom w:val="0"/>
                  <w:divBdr>
                    <w:top w:val="none" w:sz="0" w:space="0" w:color="auto"/>
                    <w:left w:val="none" w:sz="0" w:space="0" w:color="auto"/>
                    <w:bottom w:val="none" w:sz="0" w:space="0" w:color="auto"/>
                    <w:right w:val="none" w:sz="0" w:space="0" w:color="auto"/>
                  </w:divBdr>
                  <w:divsChild>
                    <w:div w:id="1560246677">
                      <w:marLeft w:val="10"/>
                      <w:marRight w:val="0"/>
                      <w:marTop w:val="0"/>
                      <w:marBottom w:val="0"/>
                      <w:divBdr>
                        <w:top w:val="none" w:sz="0" w:space="0" w:color="auto"/>
                        <w:left w:val="none" w:sz="0" w:space="0" w:color="auto"/>
                        <w:bottom w:val="none" w:sz="0" w:space="0" w:color="auto"/>
                        <w:right w:val="none" w:sz="0" w:space="0" w:color="auto"/>
                      </w:divBdr>
                      <w:divsChild>
                        <w:div w:id="27610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347</Words>
  <Characters>1981</Characters>
  <Application>Microsoft Office Word</Application>
  <DocSecurity>0</DocSecurity>
  <Lines>16</Lines>
  <Paragraphs>4</Paragraphs>
  <ScaleCrop>false</ScaleCrop>
  <Company/>
  <LinksUpToDate>false</LinksUpToDate>
  <CharactersWithSpaces>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臺中市政府低碳城市推動委員會設置要點</dc:title>
  <dc:subject/>
  <dc:creator>tccgod</dc:creator>
  <cp:keywords/>
  <dc:description/>
  <cp:lastModifiedBy>劉蕙菁</cp:lastModifiedBy>
  <cp:revision>2</cp:revision>
  <cp:lastPrinted>2015-03-17T07:39:00Z</cp:lastPrinted>
  <dcterms:created xsi:type="dcterms:W3CDTF">2016-06-21T07:29:00Z</dcterms:created>
  <dcterms:modified xsi:type="dcterms:W3CDTF">2016-06-21T07:29:00Z</dcterms:modified>
</cp:coreProperties>
</file>