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972" w:rsidRPr="00986DBC" w:rsidRDefault="00C10972" w:rsidP="00C4338A">
      <w:pPr>
        <w:autoSpaceDE w:val="0"/>
        <w:autoSpaceDN w:val="0"/>
        <w:adjustRightInd w:val="0"/>
        <w:spacing w:before="100" w:beforeAutospacing="1" w:after="100" w:afterAutospacing="1" w:line="0" w:lineRule="atLeast"/>
        <w:jc w:val="center"/>
        <w:rPr>
          <w:rFonts w:asciiTheme="majorEastAsia" w:eastAsiaTheme="majorEastAsia" w:hAnsiTheme="majorEastAsia" w:cs="標楷體"/>
          <w:b/>
          <w:kern w:val="0"/>
          <w:sz w:val="28"/>
          <w:szCs w:val="28"/>
        </w:rPr>
      </w:pPr>
      <w:proofErr w:type="gramStart"/>
      <w:r w:rsidRPr="00986DBC">
        <w:rPr>
          <w:rFonts w:asciiTheme="majorEastAsia" w:eastAsiaTheme="majorEastAsia" w:hAnsiTheme="majorEastAsia" w:cs="標楷體" w:hint="eastAsia"/>
          <w:b/>
          <w:kern w:val="0"/>
          <w:sz w:val="28"/>
          <w:szCs w:val="28"/>
        </w:rPr>
        <w:t>臺</w:t>
      </w:r>
      <w:proofErr w:type="gramEnd"/>
      <w:r w:rsidRPr="00986DBC">
        <w:rPr>
          <w:rFonts w:asciiTheme="majorEastAsia" w:eastAsiaTheme="majorEastAsia" w:hAnsiTheme="majorEastAsia" w:cs="標楷體" w:hint="eastAsia"/>
          <w:b/>
          <w:kern w:val="0"/>
          <w:sz w:val="28"/>
          <w:szCs w:val="28"/>
        </w:rPr>
        <w:t>中市</w:t>
      </w:r>
      <w:r w:rsidR="00B70077" w:rsidRPr="00986DBC">
        <w:rPr>
          <w:rFonts w:asciiTheme="majorEastAsia" w:eastAsiaTheme="majorEastAsia" w:hAnsiTheme="majorEastAsia" w:cs="標楷體" w:hint="eastAsia"/>
          <w:b/>
          <w:kern w:val="0"/>
          <w:sz w:val="28"/>
          <w:szCs w:val="28"/>
        </w:rPr>
        <w:t>烏日區公所</w:t>
      </w:r>
      <w:r w:rsidRPr="00986DBC">
        <w:rPr>
          <w:rFonts w:asciiTheme="majorEastAsia" w:eastAsiaTheme="majorEastAsia" w:hAnsiTheme="majorEastAsia" w:cs="標楷體" w:hint="eastAsia"/>
          <w:b/>
          <w:kern w:val="0"/>
          <w:sz w:val="28"/>
          <w:szCs w:val="28"/>
        </w:rPr>
        <w:t>電子公文</w:t>
      </w:r>
      <w:proofErr w:type="gramStart"/>
      <w:r w:rsidRPr="00986DBC">
        <w:rPr>
          <w:rFonts w:asciiTheme="majorEastAsia" w:eastAsiaTheme="majorEastAsia" w:hAnsiTheme="majorEastAsia" w:cs="標楷體" w:hint="eastAsia"/>
          <w:b/>
          <w:kern w:val="0"/>
          <w:sz w:val="28"/>
          <w:szCs w:val="28"/>
        </w:rPr>
        <w:t>節能減紙</w:t>
      </w:r>
      <w:r w:rsidR="00F231F0" w:rsidRPr="00986DBC">
        <w:rPr>
          <w:rFonts w:asciiTheme="majorEastAsia" w:eastAsiaTheme="majorEastAsia" w:hAnsiTheme="majorEastAsia" w:cs="標楷體" w:hint="eastAsia"/>
          <w:b/>
          <w:kern w:val="0"/>
          <w:sz w:val="28"/>
          <w:szCs w:val="28"/>
        </w:rPr>
        <w:t>推動</w:t>
      </w:r>
      <w:proofErr w:type="gramEnd"/>
      <w:r w:rsidR="00B70077" w:rsidRPr="00986DBC">
        <w:rPr>
          <w:rFonts w:asciiTheme="majorEastAsia" w:eastAsiaTheme="majorEastAsia" w:hAnsiTheme="majorEastAsia" w:cs="標楷體" w:hint="eastAsia"/>
          <w:b/>
          <w:kern w:val="0"/>
          <w:sz w:val="28"/>
          <w:szCs w:val="28"/>
        </w:rPr>
        <w:t>實施</w:t>
      </w:r>
      <w:r w:rsidRPr="00986DBC">
        <w:rPr>
          <w:rFonts w:asciiTheme="majorEastAsia" w:eastAsiaTheme="majorEastAsia" w:hAnsiTheme="majorEastAsia" w:cs="標楷體" w:hint="eastAsia"/>
          <w:b/>
          <w:kern w:val="0"/>
          <w:sz w:val="28"/>
          <w:szCs w:val="28"/>
        </w:rPr>
        <w:t>計畫</w:t>
      </w:r>
    </w:p>
    <w:p w:rsidR="00C10972" w:rsidRPr="00986DBC" w:rsidRDefault="00C10972" w:rsidP="009A7BB7">
      <w:pPr>
        <w:autoSpaceDE w:val="0"/>
        <w:autoSpaceDN w:val="0"/>
        <w:adjustRightInd w:val="0"/>
        <w:spacing w:line="0" w:lineRule="atLeast"/>
        <w:jc w:val="right"/>
        <w:rPr>
          <w:rFonts w:asciiTheme="majorEastAsia" w:eastAsiaTheme="majorEastAsia" w:hAnsiTheme="majorEastAsia" w:cs="標楷體"/>
          <w:kern w:val="0"/>
          <w:sz w:val="28"/>
          <w:szCs w:val="28"/>
        </w:rPr>
      </w:pPr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中華民國</w:t>
      </w:r>
      <w:r w:rsidRPr="00986DBC">
        <w:rPr>
          <w:rFonts w:asciiTheme="majorEastAsia" w:eastAsiaTheme="majorEastAsia" w:hAnsiTheme="majorEastAsia" w:cs="Times New Roman"/>
          <w:kern w:val="0"/>
          <w:sz w:val="28"/>
          <w:szCs w:val="28"/>
        </w:rPr>
        <w:t>10</w:t>
      </w:r>
      <w:r w:rsidR="00B70077" w:rsidRPr="00986DBC">
        <w:rPr>
          <w:rFonts w:asciiTheme="majorEastAsia" w:eastAsiaTheme="majorEastAsia" w:hAnsiTheme="majorEastAsia" w:cs="Times New Roman" w:hint="eastAsia"/>
          <w:kern w:val="0"/>
          <w:sz w:val="28"/>
          <w:szCs w:val="28"/>
        </w:rPr>
        <w:t>4</w:t>
      </w:r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年</w:t>
      </w:r>
      <w:r w:rsidR="00FD6A66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4月29</w:t>
      </w:r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日</w:t>
      </w:r>
      <w:r w:rsidR="00B70077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烏區秘</w:t>
      </w:r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字</w:t>
      </w:r>
      <w:proofErr w:type="gramStart"/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第</w:t>
      </w:r>
      <w:r w:rsidR="00BC6D60" w:rsidRPr="00986DBC">
        <w:rPr>
          <w:rStyle w:val="dialogtext1"/>
          <w:rFonts w:asciiTheme="majorEastAsia" w:eastAsiaTheme="majorEastAsia" w:hAnsiTheme="majorEastAsia"/>
          <w:sz w:val="28"/>
          <w:szCs w:val="28"/>
        </w:rPr>
        <w:t>10</w:t>
      </w:r>
      <w:r w:rsidR="00B70077" w:rsidRPr="00986DBC">
        <w:rPr>
          <w:rStyle w:val="dialogtext1"/>
          <w:rFonts w:asciiTheme="majorEastAsia" w:eastAsiaTheme="majorEastAsia" w:hAnsiTheme="majorEastAsia" w:hint="eastAsia"/>
          <w:sz w:val="28"/>
          <w:szCs w:val="28"/>
        </w:rPr>
        <w:t>4</w:t>
      </w:r>
      <w:r w:rsidR="00BC6D60" w:rsidRPr="00986DBC">
        <w:rPr>
          <w:rStyle w:val="dialogtext1"/>
          <w:rFonts w:asciiTheme="majorEastAsia" w:eastAsiaTheme="majorEastAsia" w:hAnsiTheme="majorEastAsia"/>
          <w:sz w:val="28"/>
          <w:szCs w:val="28"/>
        </w:rPr>
        <w:t>0</w:t>
      </w:r>
      <w:r w:rsidR="00B70077" w:rsidRPr="00986DBC">
        <w:rPr>
          <w:rStyle w:val="dialogtext1"/>
          <w:rFonts w:asciiTheme="majorEastAsia" w:eastAsiaTheme="majorEastAsia" w:hAnsiTheme="majorEastAsia" w:hint="eastAsia"/>
          <w:sz w:val="28"/>
          <w:szCs w:val="28"/>
        </w:rPr>
        <w:t>00</w:t>
      </w:r>
      <w:r w:rsidR="008F4FAA" w:rsidRPr="00986DBC">
        <w:rPr>
          <w:rStyle w:val="dialogtext1"/>
          <w:rFonts w:asciiTheme="majorEastAsia" w:eastAsiaTheme="majorEastAsia" w:hAnsiTheme="majorEastAsia" w:hint="eastAsia"/>
          <w:sz w:val="28"/>
          <w:szCs w:val="28"/>
        </w:rPr>
        <w:t>9350</w:t>
      </w:r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號函</w:t>
      </w:r>
      <w:r w:rsidR="00986DBC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訂定</w:t>
      </w:r>
      <w:proofErr w:type="gramEnd"/>
    </w:p>
    <w:p w:rsidR="00C10972" w:rsidRPr="00986DBC" w:rsidRDefault="00C10972" w:rsidP="00C4338A">
      <w:pPr>
        <w:autoSpaceDE w:val="0"/>
        <w:autoSpaceDN w:val="0"/>
        <w:adjustRightInd w:val="0"/>
        <w:spacing w:before="100" w:beforeAutospacing="1" w:after="100" w:afterAutospacing="1" w:line="0" w:lineRule="atLeast"/>
        <w:jc w:val="both"/>
        <w:rPr>
          <w:rFonts w:asciiTheme="majorEastAsia" w:eastAsiaTheme="majorEastAsia" w:hAnsiTheme="majorEastAsia" w:cs="標楷體"/>
          <w:kern w:val="0"/>
          <w:sz w:val="28"/>
          <w:szCs w:val="28"/>
        </w:rPr>
      </w:pPr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壹、依據及目的</w:t>
      </w:r>
    </w:p>
    <w:p w:rsidR="00C10972" w:rsidRPr="00986DBC" w:rsidRDefault="00C4338A" w:rsidP="00C4338A">
      <w:pPr>
        <w:autoSpaceDE w:val="0"/>
        <w:autoSpaceDN w:val="0"/>
        <w:adjustRightInd w:val="0"/>
        <w:spacing w:before="100" w:beforeAutospacing="1" w:after="100" w:afterAutospacing="1" w:line="0" w:lineRule="atLeast"/>
        <w:jc w:val="both"/>
        <w:rPr>
          <w:rFonts w:asciiTheme="majorEastAsia" w:eastAsiaTheme="majorEastAsia" w:hAnsiTheme="majorEastAsia" w:cs="標楷體"/>
          <w:kern w:val="0"/>
          <w:sz w:val="28"/>
          <w:szCs w:val="28"/>
        </w:rPr>
      </w:pPr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 xml:space="preserve">　　</w:t>
      </w:r>
      <w:r w:rsidR="00810FFA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依據</w:t>
      </w:r>
      <w:proofErr w:type="gramStart"/>
      <w:r w:rsidR="00A51D54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臺</w:t>
      </w:r>
      <w:proofErr w:type="gramEnd"/>
      <w:r w:rsidR="00A51D54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中市政府電子公文節能</w:t>
      </w:r>
      <w:proofErr w:type="gramStart"/>
      <w:r w:rsidR="00A51D54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減紙推動續階</w:t>
      </w:r>
      <w:proofErr w:type="gramEnd"/>
      <w:r w:rsidR="00A51D54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計畫第伍點第二項</w:t>
      </w:r>
      <w:r w:rsidR="000829E6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規定</w:t>
      </w:r>
      <w:r w:rsidR="00A51D54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辦理</w:t>
      </w:r>
      <w:r w:rsidR="00810FFA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，</w:t>
      </w:r>
      <w:proofErr w:type="gramStart"/>
      <w:r w:rsidR="00C10972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臺</w:t>
      </w:r>
      <w:proofErr w:type="gramEnd"/>
      <w:r w:rsidR="0029052C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中</w:t>
      </w:r>
      <w:r w:rsidR="00C10972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市</w:t>
      </w:r>
      <w:r w:rsidR="00A51D54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烏日區公所</w:t>
      </w:r>
      <w:r w:rsidR="00C10972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（以下簡稱本</w:t>
      </w:r>
      <w:r w:rsidR="00A51D54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所</w:t>
      </w:r>
      <w:r w:rsidR="00C10972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）為加強推動實施</w:t>
      </w:r>
      <w:proofErr w:type="gramStart"/>
      <w:r w:rsidR="00C10972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公文線上簽</w:t>
      </w:r>
      <w:proofErr w:type="gramEnd"/>
      <w:r w:rsidR="00C10972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核及擴大電子公文</w:t>
      </w:r>
      <w:proofErr w:type="gramStart"/>
      <w:r w:rsidR="00C10972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節能減紙範疇</w:t>
      </w:r>
      <w:proofErr w:type="gramEnd"/>
      <w:r w:rsidR="00C10972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，特訂定本計畫。</w:t>
      </w:r>
    </w:p>
    <w:p w:rsidR="00C10972" w:rsidRPr="00986DBC" w:rsidRDefault="00A51D54" w:rsidP="00C4338A">
      <w:pPr>
        <w:autoSpaceDE w:val="0"/>
        <w:autoSpaceDN w:val="0"/>
        <w:adjustRightInd w:val="0"/>
        <w:spacing w:before="100" w:beforeAutospacing="1" w:after="100" w:afterAutospacing="1" w:line="0" w:lineRule="atLeast"/>
        <w:jc w:val="both"/>
        <w:rPr>
          <w:rFonts w:asciiTheme="majorEastAsia" w:eastAsiaTheme="majorEastAsia" w:hAnsiTheme="majorEastAsia" w:cs="標楷體"/>
          <w:kern w:val="0"/>
          <w:sz w:val="28"/>
          <w:szCs w:val="28"/>
        </w:rPr>
      </w:pPr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貳</w:t>
      </w:r>
      <w:r w:rsidR="00C10972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、</w:t>
      </w:r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執行</w:t>
      </w:r>
      <w:r w:rsidR="00C10972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目標及衡量指標</w:t>
      </w:r>
    </w:p>
    <w:p w:rsidR="00C10972" w:rsidRPr="00986DBC" w:rsidRDefault="00C10972" w:rsidP="007963A3">
      <w:pPr>
        <w:pStyle w:val="a3"/>
        <w:numPr>
          <w:ilvl w:val="0"/>
          <w:numId w:val="15"/>
        </w:numPr>
        <w:autoSpaceDE w:val="0"/>
        <w:autoSpaceDN w:val="0"/>
        <w:adjustRightInd w:val="0"/>
        <w:spacing w:before="100" w:beforeAutospacing="1" w:line="0" w:lineRule="atLeast"/>
        <w:ind w:leftChars="0" w:left="993"/>
        <w:jc w:val="both"/>
        <w:rPr>
          <w:rFonts w:asciiTheme="majorEastAsia" w:eastAsiaTheme="majorEastAsia" w:hAnsiTheme="majorEastAsia" w:cs="標楷體"/>
          <w:kern w:val="0"/>
          <w:sz w:val="28"/>
          <w:szCs w:val="28"/>
        </w:rPr>
      </w:pPr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計畫目標：擴大</w:t>
      </w:r>
      <w:r w:rsidR="009F7F5A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實施</w:t>
      </w:r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公文處理電子化及電子化會議，逐步建立更有效率、更節能、</w:t>
      </w:r>
      <w:proofErr w:type="gramStart"/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更減紙之</w:t>
      </w:r>
      <w:proofErr w:type="gramEnd"/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行政運作機制。</w:t>
      </w:r>
      <w:r w:rsidR="00B221D9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至105年底前</w:t>
      </w:r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總體目標如下：</w:t>
      </w:r>
    </w:p>
    <w:p w:rsidR="00C10972" w:rsidRPr="00986DBC" w:rsidRDefault="00C10972" w:rsidP="00426208">
      <w:pPr>
        <w:autoSpaceDE w:val="0"/>
        <w:autoSpaceDN w:val="0"/>
        <w:adjustRightInd w:val="0"/>
        <w:spacing w:line="0" w:lineRule="atLeast"/>
        <w:ind w:leftChars="236" w:left="566"/>
        <w:jc w:val="both"/>
        <w:rPr>
          <w:rFonts w:asciiTheme="majorEastAsia" w:eastAsiaTheme="majorEastAsia" w:hAnsiTheme="majorEastAsia" w:cs="Times New Roman"/>
          <w:kern w:val="0"/>
          <w:sz w:val="28"/>
          <w:szCs w:val="28"/>
        </w:rPr>
      </w:pPr>
      <w:r w:rsidRPr="00986DBC">
        <w:rPr>
          <w:rFonts w:asciiTheme="majorEastAsia" w:eastAsiaTheme="majorEastAsia" w:hAnsiTheme="majorEastAsia" w:cs="Times New Roman"/>
          <w:kern w:val="0"/>
          <w:sz w:val="28"/>
          <w:szCs w:val="28"/>
        </w:rPr>
        <w:t>(</w:t>
      </w:r>
      <w:proofErr w:type="gramStart"/>
      <w:r w:rsidR="00425BCB" w:rsidRPr="00986DBC">
        <w:rPr>
          <w:rFonts w:asciiTheme="majorEastAsia" w:eastAsiaTheme="majorEastAsia" w:hAnsiTheme="majorEastAsia" w:cs="Times New Roman" w:hint="eastAsia"/>
          <w:kern w:val="0"/>
          <w:sz w:val="28"/>
          <w:szCs w:val="28"/>
        </w:rPr>
        <w:t>一</w:t>
      </w:r>
      <w:proofErr w:type="gramEnd"/>
      <w:r w:rsidRPr="00986DBC">
        <w:rPr>
          <w:rFonts w:asciiTheme="majorEastAsia" w:eastAsiaTheme="majorEastAsia" w:hAnsiTheme="majorEastAsia" w:cs="Times New Roman"/>
          <w:kern w:val="0"/>
          <w:sz w:val="28"/>
          <w:szCs w:val="28"/>
        </w:rPr>
        <w:t>)實施</w:t>
      </w:r>
      <w:proofErr w:type="gramStart"/>
      <w:r w:rsidRPr="00986DBC">
        <w:rPr>
          <w:rFonts w:asciiTheme="majorEastAsia" w:eastAsiaTheme="majorEastAsia" w:hAnsiTheme="majorEastAsia" w:cs="Times New Roman"/>
          <w:kern w:val="0"/>
          <w:sz w:val="28"/>
          <w:szCs w:val="28"/>
        </w:rPr>
        <w:t>公文線上簽</w:t>
      </w:r>
      <w:proofErr w:type="gramEnd"/>
      <w:r w:rsidRPr="00986DBC">
        <w:rPr>
          <w:rFonts w:asciiTheme="majorEastAsia" w:eastAsiaTheme="majorEastAsia" w:hAnsiTheme="majorEastAsia" w:cs="Times New Roman"/>
          <w:kern w:val="0"/>
          <w:sz w:val="28"/>
          <w:szCs w:val="28"/>
        </w:rPr>
        <w:t>核比率達45%。</w:t>
      </w:r>
    </w:p>
    <w:p w:rsidR="00C10972" w:rsidRPr="00986DBC" w:rsidRDefault="00C10972" w:rsidP="00426208">
      <w:pPr>
        <w:autoSpaceDE w:val="0"/>
        <w:autoSpaceDN w:val="0"/>
        <w:adjustRightInd w:val="0"/>
        <w:spacing w:line="0" w:lineRule="atLeast"/>
        <w:ind w:leftChars="236" w:left="566"/>
        <w:jc w:val="both"/>
        <w:rPr>
          <w:rFonts w:asciiTheme="majorEastAsia" w:eastAsiaTheme="majorEastAsia" w:hAnsiTheme="majorEastAsia" w:cs="Times New Roman"/>
          <w:kern w:val="0"/>
          <w:sz w:val="28"/>
          <w:szCs w:val="28"/>
        </w:rPr>
      </w:pPr>
      <w:r w:rsidRPr="00986DBC">
        <w:rPr>
          <w:rFonts w:asciiTheme="majorEastAsia" w:eastAsiaTheme="majorEastAsia" w:hAnsiTheme="majorEastAsia" w:cs="Times New Roman"/>
          <w:kern w:val="0"/>
          <w:sz w:val="28"/>
          <w:szCs w:val="28"/>
        </w:rPr>
        <w:t>(</w:t>
      </w:r>
      <w:r w:rsidR="00425BCB" w:rsidRPr="00986DBC">
        <w:rPr>
          <w:rFonts w:asciiTheme="majorEastAsia" w:eastAsiaTheme="majorEastAsia" w:hAnsiTheme="majorEastAsia" w:cs="Times New Roman" w:hint="eastAsia"/>
          <w:kern w:val="0"/>
          <w:sz w:val="28"/>
          <w:szCs w:val="28"/>
        </w:rPr>
        <w:t>二</w:t>
      </w:r>
      <w:r w:rsidRPr="00986DBC">
        <w:rPr>
          <w:rFonts w:asciiTheme="majorEastAsia" w:eastAsiaTheme="majorEastAsia" w:hAnsiTheme="majorEastAsia" w:cs="Times New Roman"/>
          <w:kern w:val="0"/>
          <w:sz w:val="28"/>
          <w:szCs w:val="28"/>
        </w:rPr>
        <w:t>)實施公文電子交換比率達7</w:t>
      </w:r>
      <w:r w:rsidR="00F83AE3" w:rsidRPr="00986DBC">
        <w:rPr>
          <w:rFonts w:asciiTheme="majorEastAsia" w:eastAsiaTheme="majorEastAsia" w:hAnsiTheme="majorEastAsia" w:cs="Times New Roman" w:hint="eastAsia"/>
          <w:kern w:val="0"/>
          <w:sz w:val="28"/>
          <w:szCs w:val="28"/>
        </w:rPr>
        <w:t>5</w:t>
      </w:r>
      <w:r w:rsidRPr="00986DBC">
        <w:rPr>
          <w:rFonts w:asciiTheme="majorEastAsia" w:eastAsiaTheme="majorEastAsia" w:hAnsiTheme="majorEastAsia" w:cs="Times New Roman"/>
          <w:kern w:val="0"/>
          <w:sz w:val="28"/>
          <w:szCs w:val="28"/>
        </w:rPr>
        <w:t>%。</w:t>
      </w:r>
    </w:p>
    <w:p w:rsidR="00C10972" w:rsidRPr="00986DBC" w:rsidRDefault="00C10972" w:rsidP="00426208">
      <w:pPr>
        <w:autoSpaceDE w:val="0"/>
        <w:autoSpaceDN w:val="0"/>
        <w:adjustRightInd w:val="0"/>
        <w:spacing w:after="100" w:afterAutospacing="1" w:line="0" w:lineRule="atLeast"/>
        <w:ind w:leftChars="236" w:left="566"/>
        <w:jc w:val="both"/>
        <w:rPr>
          <w:rFonts w:asciiTheme="majorEastAsia" w:eastAsiaTheme="majorEastAsia" w:hAnsiTheme="majorEastAsia" w:cs="Times New Roman"/>
          <w:kern w:val="0"/>
          <w:sz w:val="28"/>
          <w:szCs w:val="28"/>
        </w:rPr>
      </w:pPr>
      <w:r w:rsidRPr="00986DBC">
        <w:rPr>
          <w:rFonts w:asciiTheme="majorEastAsia" w:eastAsiaTheme="majorEastAsia" w:hAnsiTheme="majorEastAsia" w:cs="Times New Roman"/>
          <w:kern w:val="0"/>
          <w:sz w:val="28"/>
          <w:szCs w:val="28"/>
        </w:rPr>
        <w:t>(</w:t>
      </w:r>
      <w:r w:rsidR="00425BCB" w:rsidRPr="00986DBC">
        <w:rPr>
          <w:rFonts w:asciiTheme="majorEastAsia" w:eastAsiaTheme="majorEastAsia" w:hAnsiTheme="majorEastAsia" w:cs="Times New Roman" w:hint="eastAsia"/>
          <w:kern w:val="0"/>
          <w:sz w:val="28"/>
          <w:szCs w:val="28"/>
        </w:rPr>
        <w:t>三</w:t>
      </w:r>
      <w:r w:rsidRPr="00986DBC">
        <w:rPr>
          <w:rFonts w:asciiTheme="majorEastAsia" w:eastAsiaTheme="majorEastAsia" w:hAnsiTheme="majorEastAsia" w:cs="Times New Roman"/>
          <w:kern w:val="0"/>
          <w:sz w:val="28"/>
          <w:szCs w:val="28"/>
        </w:rPr>
        <w:t>)實施電子化會議比率達3</w:t>
      </w:r>
      <w:r w:rsidR="00F83AE3" w:rsidRPr="00986DBC">
        <w:rPr>
          <w:rFonts w:asciiTheme="majorEastAsia" w:eastAsiaTheme="majorEastAsia" w:hAnsiTheme="majorEastAsia" w:cs="Times New Roman" w:hint="eastAsia"/>
          <w:kern w:val="0"/>
          <w:sz w:val="28"/>
          <w:szCs w:val="28"/>
        </w:rPr>
        <w:t>5</w:t>
      </w:r>
      <w:r w:rsidRPr="00986DBC">
        <w:rPr>
          <w:rFonts w:asciiTheme="majorEastAsia" w:eastAsiaTheme="majorEastAsia" w:hAnsiTheme="majorEastAsia" w:cs="Times New Roman"/>
          <w:kern w:val="0"/>
          <w:sz w:val="28"/>
          <w:szCs w:val="28"/>
        </w:rPr>
        <w:t>%。</w:t>
      </w:r>
    </w:p>
    <w:p w:rsidR="00C10972" w:rsidRPr="00986DBC" w:rsidRDefault="00C10972" w:rsidP="007963A3">
      <w:pPr>
        <w:pStyle w:val="a3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0" w:lineRule="atLeast"/>
        <w:ind w:leftChars="0" w:left="993"/>
        <w:jc w:val="both"/>
        <w:rPr>
          <w:rFonts w:asciiTheme="majorEastAsia" w:eastAsiaTheme="majorEastAsia" w:hAnsiTheme="majorEastAsia" w:cs="標楷體"/>
          <w:kern w:val="0"/>
          <w:sz w:val="28"/>
          <w:szCs w:val="28"/>
        </w:rPr>
      </w:pPr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衡量指標：</w:t>
      </w:r>
    </w:p>
    <w:p w:rsidR="00C10972" w:rsidRPr="00986DBC" w:rsidRDefault="00C10972" w:rsidP="00986DBC">
      <w:pPr>
        <w:autoSpaceDE w:val="0"/>
        <w:autoSpaceDN w:val="0"/>
        <w:adjustRightInd w:val="0"/>
        <w:spacing w:before="100" w:beforeAutospacing="1" w:after="100" w:afterAutospacing="1" w:line="0" w:lineRule="atLeast"/>
        <w:ind w:leftChars="220" w:left="1802" w:hangingChars="455" w:hanging="1274"/>
        <w:jc w:val="both"/>
        <w:rPr>
          <w:rFonts w:asciiTheme="majorEastAsia" w:eastAsiaTheme="majorEastAsia" w:hAnsiTheme="majorEastAsia" w:cs="標楷體"/>
          <w:kern w:val="0"/>
          <w:sz w:val="28"/>
          <w:szCs w:val="28"/>
        </w:rPr>
      </w:pPr>
      <w:r w:rsidRPr="00986DBC">
        <w:rPr>
          <w:rFonts w:asciiTheme="majorEastAsia" w:eastAsiaTheme="majorEastAsia" w:hAnsiTheme="majorEastAsia" w:cs="Times New Roman"/>
          <w:kern w:val="0"/>
          <w:sz w:val="28"/>
          <w:szCs w:val="28"/>
        </w:rPr>
        <w:t>(</w:t>
      </w:r>
      <w:proofErr w:type="gramStart"/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一</w:t>
      </w:r>
      <w:proofErr w:type="gramEnd"/>
      <w:r w:rsidRPr="00986DBC">
        <w:rPr>
          <w:rFonts w:asciiTheme="majorEastAsia" w:eastAsiaTheme="majorEastAsia" w:hAnsiTheme="majorEastAsia" w:cs="Times New Roman"/>
          <w:kern w:val="0"/>
          <w:sz w:val="28"/>
          <w:szCs w:val="28"/>
        </w:rPr>
        <w:t>)</w:t>
      </w:r>
      <w:proofErr w:type="gramStart"/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減紙</w:t>
      </w:r>
      <w:proofErr w:type="gramEnd"/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：因應公文處理電子化所節省之紙張，</w:t>
      </w:r>
      <w:r w:rsidR="00087279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公文處理電子化方式</w:t>
      </w:r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計有線上簽核、電子公布欄、公文電子交換、公文雙面列印及電子化會議等，惟為簡化衡量指標，</w:t>
      </w:r>
      <w:proofErr w:type="gramStart"/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採</w:t>
      </w:r>
      <w:proofErr w:type="gramEnd"/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下列</w:t>
      </w:r>
      <w:r w:rsidRPr="00986DBC">
        <w:rPr>
          <w:rFonts w:asciiTheme="majorEastAsia" w:eastAsiaTheme="majorEastAsia" w:hAnsiTheme="majorEastAsia" w:cs="Times New Roman"/>
          <w:kern w:val="0"/>
          <w:sz w:val="28"/>
          <w:szCs w:val="28"/>
        </w:rPr>
        <w:t>4</w:t>
      </w:r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項指標計算：</w:t>
      </w:r>
    </w:p>
    <w:p w:rsidR="00C10972" w:rsidRPr="00986DBC" w:rsidRDefault="00425BCB" w:rsidP="007963A3">
      <w:pPr>
        <w:spacing w:before="100" w:beforeAutospacing="1" w:line="0" w:lineRule="atLeast"/>
        <w:ind w:leftChars="413" w:left="991"/>
        <w:rPr>
          <w:rFonts w:asciiTheme="majorEastAsia" w:eastAsiaTheme="majorEastAsia" w:hAnsiTheme="majorEastAsia"/>
          <w:sz w:val="28"/>
          <w:szCs w:val="28"/>
        </w:rPr>
      </w:pPr>
      <w:r w:rsidRPr="00986DBC">
        <w:rPr>
          <w:rFonts w:asciiTheme="majorEastAsia" w:eastAsiaTheme="majorEastAsia" w:hAnsiTheme="majorEastAsia" w:hint="eastAsia"/>
          <w:sz w:val="28"/>
          <w:szCs w:val="28"/>
        </w:rPr>
        <w:t>1</w:t>
      </w:r>
      <w:r w:rsidR="00C10972" w:rsidRPr="00986DBC">
        <w:rPr>
          <w:rFonts w:asciiTheme="majorEastAsia" w:eastAsiaTheme="majorEastAsia" w:hAnsiTheme="majorEastAsia" w:hint="eastAsia"/>
          <w:sz w:val="28"/>
          <w:szCs w:val="28"/>
        </w:rPr>
        <w:t>、</w:t>
      </w:r>
      <w:proofErr w:type="gramStart"/>
      <w:r w:rsidR="00C10972" w:rsidRPr="00986DBC">
        <w:rPr>
          <w:rFonts w:asciiTheme="majorEastAsia" w:eastAsiaTheme="majorEastAsia" w:hAnsiTheme="majorEastAsia" w:hint="eastAsia"/>
          <w:sz w:val="28"/>
          <w:szCs w:val="28"/>
        </w:rPr>
        <w:t>公文線上簽</w:t>
      </w:r>
      <w:proofErr w:type="gramEnd"/>
      <w:r w:rsidR="00C10972" w:rsidRPr="00986DBC">
        <w:rPr>
          <w:rFonts w:asciiTheme="majorEastAsia" w:eastAsiaTheme="majorEastAsia" w:hAnsiTheme="majorEastAsia" w:hint="eastAsia"/>
          <w:sz w:val="28"/>
          <w:szCs w:val="28"/>
        </w:rPr>
        <w:t>核比率：</w:t>
      </w:r>
    </w:p>
    <w:p w:rsidR="00C10972" w:rsidRPr="00986DBC" w:rsidRDefault="00C10972" w:rsidP="007963A3">
      <w:pPr>
        <w:autoSpaceDE w:val="0"/>
        <w:autoSpaceDN w:val="0"/>
        <w:adjustRightInd w:val="0"/>
        <w:spacing w:line="0" w:lineRule="atLeast"/>
        <w:ind w:leftChars="413" w:left="991"/>
        <w:jc w:val="both"/>
        <w:rPr>
          <w:rFonts w:asciiTheme="majorEastAsia" w:eastAsiaTheme="majorEastAsia" w:hAnsiTheme="majorEastAsia" w:cs="Times New Roman"/>
          <w:kern w:val="0"/>
          <w:sz w:val="28"/>
          <w:szCs w:val="28"/>
        </w:rPr>
      </w:pPr>
      <w:proofErr w:type="gramStart"/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公文線上簽</w:t>
      </w:r>
      <w:proofErr w:type="gramEnd"/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核比率＝公文</w:t>
      </w:r>
      <w:proofErr w:type="gramStart"/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線上簽核件</w:t>
      </w:r>
      <w:proofErr w:type="gramEnd"/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數</w:t>
      </w:r>
      <w:r w:rsidRPr="00986DBC">
        <w:rPr>
          <w:rFonts w:asciiTheme="majorEastAsia" w:eastAsiaTheme="majorEastAsia" w:hAnsiTheme="majorEastAsia" w:cs="Times New Roman"/>
          <w:kern w:val="0"/>
          <w:sz w:val="28"/>
          <w:szCs w:val="28"/>
        </w:rPr>
        <w:t>/</w:t>
      </w:r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（電子公文收文總數＋紙本來文</w:t>
      </w:r>
      <w:r w:rsidR="00430088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轉</w:t>
      </w:r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線上簽核數＋自創簽稿數）</w:t>
      </w:r>
      <w:r w:rsidRPr="00986DBC">
        <w:rPr>
          <w:rFonts w:asciiTheme="majorEastAsia" w:eastAsiaTheme="majorEastAsia" w:hAnsiTheme="majorEastAsia" w:cs="Times New Roman"/>
          <w:kern w:val="0"/>
          <w:sz w:val="28"/>
          <w:szCs w:val="28"/>
        </w:rPr>
        <w:t>×100%</w:t>
      </w:r>
    </w:p>
    <w:p w:rsidR="00C10972" w:rsidRPr="00986DBC" w:rsidRDefault="00C10972" w:rsidP="007963A3">
      <w:pPr>
        <w:autoSpaceDE w:val="0"/>
        <w:autoSpaceDN w:val="0"/>
        <w:adjustRightInd w:val="0"/>
        <w:spacing w:line="0" w:lineRule="atLeast"/>
        <w:ind w:leftChars="413" w:left="991"/>
        <w:jc w:val="both"/>
        <w:rPr>
          <w:rFonts w:asciiTheme="majorEastAsia" w:eastAsiaTheme="majorEastAsia" w:hAnsiTheme="majorEastAsia" w:cs="標楷體"/>
          <w:kern w:val="0"/>
          <w:sz w:val="28"/>
          <w:szCs w:val="28"/>
        </w:rPr>
      </w:pPr>
      <w:proofErr w:type="gramStart"/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註</w:t>
      </w:r>
      <w:proofErr w:type="gramEnd"/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：密件之件數不計入。</w:t>
      </w:r>
    </w:p>
    <w:p w:rsidR="00C10972" w:rsidRPr="00986DBC" w:rsidRDefault="00425BCB" w:rsidP="007963A3">
      <w:pPr>
        <w:autoSpaceDE w:val="0"/>
        <w:autoSpaceDN w:val="0"/>
        <w:adjustRightInd w:val="0"/>
        <w:spacing w:before="100" w:beforeAutospacing="1" w:line="0" w:lineRule="atLeast"/>
        <w:ind w:leftChars="413" w:left="991"/>
        <w:jc w:val="both"/>
        <w:rPr>
          <w:rFonts w:asciiTheme="majorEastAsia" w:eastAsiaTheme="majorEastAsia" w:hAnsiTheme="majorEastAsia" w:cs="標楷體"/>
          <w:kern w:val="0"/>
          <w:sz w:val="28"/>
          <w:szCs w:val="28"/>
        </w:rPr>
      </w:pPr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2</w:t>
      </w:r>
      <w:r w:rsidR="00C10972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、公文電子交換比率：</w:t>
      </w:r>
    </w:p>
    <w:p w:rsidR="00C10972" w:rsidRPr="00986DBC" w:rsidRDefault="00C10972" w:rsidP="007963A3">
      <w:pPr>
        <w:autoSpaceDE w:val="0"/>
        <w:autoSpaceDN w:val="0"/>
        <w:adjustRightInd w:val="0"/>
        <w:spacing w:line="0" w:lineRule="atLeast"/>
        <w:ind w:leftChars="413" w:left="991"/>
        <w:jc w:val="both"/>
        <w:rPr>
          <w:rFonts w:asciiTheme="majorEastAsia" w:eastAsiaTheme="majorEastAsia" w:hAnsiTheme="majorEastAsia" w:cs="Times New Roman"/>
          <w:kern w:val="0"/>
          <w:sz w:val="28"/>
          <w:szCs w:val="28"/>
        </w:rPr>
      </w:pPr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公文電子交換比率＝電子發文件數</w:t>
      </w:r>
      <w:r w:rsidRPr="00986DBC">
        <w:rPr>
          <w:rFonts w:asciiTheme="majorEastAsia" w:eastAsiaTheme="majorEastAsia" w:hAnsiTheme="majorEastAsia" w:cs="Times New Roman"/>
          <w:kern w:val="0"/>
          <w:sz w:val="28"/>
          <w:szCs w:val="28"/>
        </w:rPr>
        <w:t>/</w:t>
      </w:r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發文總件數</w:t>
      </w:r>
      <w:r w:rsidRPr="00986DBC">
        <w:rPr>
          <w:rFonts w:asciiTheme="majorEastAsia" w:eastAsiaTheme="majorEastAsia" w:hAnsiTheme="majorEastAsia" w:cs="Times New Roman"/>
          <w:kern w:val="0"/>
          <w:sz w:val="28"/>
          <w:szCs w:val="28"/>
        </w:rPr>
        <w:t>×100%</w:t>
      </w:r>
    </w:p>
    <w:p w:rsidR="00C10972" w:rsidRPr="00986DBC" w:rsidRDefault="00C10972" w:rsidP="007963A3">
      <w:pPr>
        <w:autoSpaceDE w:val="0"/>
        <w:autoSpaceDN w:val="0"/>
        <w:adjustRightInd w:val="0"/>
        <w:spacing w:line="0" w:lineRule="atLeast"/>
        <w:ind w:leftChars="413" w:left="991"/>
        <w:jc w:val="both"/>
        <w:rPr>
          <w:rFonts w:asciiTheme="majorEastAsia" w:eastAsiaTheme="majorEastAsia" w:hAnsiTheme="majorEastAsia" w:cs="標楷體"/>
          <w:kern w:val="0"/>
          <w:sz w:val="28"/>
          <w:szCs w:val="28"/>
        </w:rPr>
      </w:pPr>
      <w:proofErr w:type="gramStart"/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註</w:t>
      </w:r>
      <w:proofErr w:type="gramEnd"/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：發文總件數＝總發文件數扣除議員質詢、監察案件、人民申請、人民陳情、訴願及不適用電子交換件數（包括受文者為民眾、附件實體、密件、上行簽、其他</w:t>
      </w:r>
      <w:r w:rsidRPr="00986DBC">
        <w:rPr>
          <w:rFonts w:asciiTheme="majorEastAsia" w:eastAsiaTheme="majorEastAsia" w:hAnsiTheme="majorEastAsia" w:cs="Times New Roman"/>
          <w:kern w:val="0"/>
          <w:sz w:val="28"/>
          <w:szCs w:val="28"/>
        </w:rPr>
        <w:t>[</w:t>
      </w:r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如公告、人事派令</w:t>
      </w:r>
      <w:r w:rsidRPr="00986DBC">
        <w:rPr>
          <w:rFonts w:asciiTheme="majorEastAsia" w:eastAsiaTheme="majorEastAsia" w:hAnsiTheme="majorEastAsia" w:cs="Times New Roman"/>
          <w:kern w:val="0"/>
          <w:sz w:val="28"/>
          <w:szCs w:val="28"/>
        </w:rPr>
        <w:t>]</w:t>
      </w:r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等）。</w:t>
      </w:r>
    </w:p>
    <w:p w:rsidR="00C10972" w:rsidRPr="00986DBC" w:rsidRDefault="00425BCB" w:rsidP="007963A3">
      <w:pPr>
        <w:autoSpaceDE w:val="0"/>
        <w:autoSpaceDN w:val="0"/>
        <w:adjustRightInd w:val="0"/>
        <w:spacing w:before="100" w:beforeAutospacing="1" w:line="0" w:lineRule="atLeast"/>
        <w:ind w:leftChars="413" w:left="991"/>
        <w:jc w:val="both"/>
        <w:rPr>
          <w:rFonts w:asciiTheme="majorEastAsia" w:eastAsiaTheme="majorEastAsia" w:hAnsiTheme="majorEastAsia" w:cs="標楷體"/>
          <w:kern w:val="0"/>
          <w:sz w:val="28"/>
          <w:szCs w:val="28"/>
        </w:rPr>
      </w:pPr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3</w:t>
      </w:r>
      <w:r w:rsidR="00C10972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、電子化會議比率：</w:t>
      </w:r>
    </w:p>
    <w:p w:rsidR="00C10972" w:rsidRPr="00986DBC" w:rsidRDefault="00C10972" w:rsidP="007963A3">
      <w:pPr>
        <w:autoSpaceDE w:val="0"/>
        <w:autoSpaceDN w:val="0"/>
        <w:adjustRightInd w:val="0"/>
        <w:spacing w:line="0" w:lineRule="atLeast"/>
        <w:ind w:leftChars="413" w:left="991"/>
        <w:jc w:val="both"/>
        <w:rPr>
          <w:rFonts w:asciiTheme="majorEastAsia" w:eastAsiaTheme="majorEastAsia" w:hAnsiTheme="majorEastAsia" w:cs="Times New Roman"/>
          <w:kern w:val="0"/>
          <w:sz w:val="28"/>
          <w:szCs w:val="28"/>
        </w:rPr>
      </w:pPr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電子化會議比率＝電子化會議場次</w:t>
      </w:r>
      <w:r w:rsidRPr="00986DBC">
        <w:rPr>
          <w:rFonts w:asciiTheme="majorEastAsia" w:eastAsiaTheme="majorEastAsia" w:hAnsiTheme="majorEastAsia" w:cs="Times New Roman"/>
          <w:kern w:val="0"/>
          <w:sz w:val="28"/>
          <w:szCs w:val="28"/>
        </w:rPr>
        <w:t>/</w:t>
      </w:r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所有會議</w:t>
      </w:r>
      <w:proofErr w:type="gramStart"/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場次</w:t>
      </w:r>
      <w:r w:rsidRPr="00986DBC">
        <w:rPr>
          <w:rFonts w:asciiTheme="majorEastAsia" w:eastAsiaTheme="majorEastAsia" w:hAnsiTheme="majorEastAsia" w:cs="Times New Roman"/>
          <w:kern w:val="0"/>
          <w:sz w:val="28"/>
          <w:szCs w:val="28"/>
        </w:rPr>
        <w:t>×</w:t>
      </w:r>
      <w:proofErr w:type="gramEnd"/>
      <w:r w:rsidRPr="00986DBC">
        <w:rPr>
          <w:rFonts w:asciiTheme="majorEastAsia" w:eastAsiaTheme="majorEastAsia" w:hAnsiTheme="majorEastAsia" w:cs="Times New Roman"/>
          <w:kern w:val="0"/>
          <w:sz w:val="28"/>
          <w:szCs w:val="28"/>
        </w:rPr>
        <w:t>100%</w:t>
      </w:r>
    </w:p>
    <w:p w:rsidR="00C10972" w:rsidRPr="00986DBC" w:rsidRDefault="00C10972" w:rsidP="00986DBC">
      <w:pPr>
        <w:autoSpaceDE w:val="0"/>
        <w:autoSpaceDN w:val="0"/>
        <w:adjustRightInd w:val="0"/>
        <w:spacing w:line="0" w:lineRule="atLeast"/>
        <w:ind w:leftChars="413" w:left="1509" w:hangingChars="185" w:hanging="518"/>
        <w:jc w:val="both"/>
        <w:rPr>
          <w:rFonts w:asciiTheme="majorEastAsia" w:eastAsiaTheme="majorEastAsia" w:hAnsiTheme="majorEastAsia" w:cs="標楷體"/>
          <w:kern w:val="0"/>
          <w:sz w:val="28"/>
          <w:szCs w:val="28"/>
        </w:rPr>
      </w:pPr>
      <w:proofErr w:type="gramStart"/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註</w:t>
      </w:r>
      <w:proofErr w:type="gramEnd"/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：會議場次係統計各機關學校具開會通知單之會議及依業務需求、任務編組或會議規則等相關規定召開之例行性會議，包括以郵寄、人工及電子方式傳遞者；密等以上之會議不計入。</w:t>
      </w:r>
    </w:p>
    <w:p w:rsidR="0003440B" w:rsidRPr="00986DBC" w:rsidRDefault="00C10972" w:rsidP="00986DBC">
      <w:pPr>
        <w:autoSpaceDE w:val="0"/>
        <w:autoSpaceDN w:val="0"/>
        <w:adjustRightInd w:val="0"/>
        <w:spacing w:before="100" w:beforeAutospacing="1" w:line="0" w:lineRule="atLeast"/>
        <w:ind w:leftChars="236" w:left="1342" w:hangingChars="277" w:hanging="776"/>
        <w:jc w:val="both"/>
        <w:rPr>
          <w:rFonts w:asciiTheme="majorEastAsia" w:eastAsiaTheme="majorEastAsia" w:hAnsiTheme="majorEastAsia" w:cs="標楷體"/>
          <w:kern w:val="0"/>
          <w:sz w:val="28"/>
          <w:szCs w:val="28"/>
        </w:rPr>
      </w:pPr>
      <w:r w:rsidRPr="00986DBC">
        <w:rPr>
          <w:rFonts w:asciiTheme="majorEastAsia" w:eastAsiaTheme="majorEastAsia" w:hAnsiTheme="majorEastAsia" w:cs="Times New Roman"/>
          <w:kern w:val="0"/>
          <w:sz w:val="28"/>
          <w:szCs w:val="28"/>
        </w:rPr>
        <w:t>(</w:t>
      </w:r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二</w:t>
      </w:r>
      <w:r w:rsidRPr="00986DBC">
        <w:rPr>
          <w:rFonts w:asciiTheme="majorEastAsia" w:eastAsiaTheme="majorEastAsia" w:hAnsiTheme="majorEastAsia" w:cs="Times New Roman"/>
          <w:kern w:val="0"/>
          <w:sz w:val="28"/>
          <w:szCs w:val="28"/>
        </w:rPr>
        <w:t>)</w:t>
      </w:r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節能：實施公文電子化，以「網路替代馬路」所節省之能源，計算方式</w:t>
      </w:r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lastRenderedPageBreak/>
        <w:t>為：</w:t>
      </w:r>
    </w:p>
    <w:p w:rsidR="009132B4" w:rsidRPr="00986DBC" w:rsidRDefault="00C10972" w:rsidP="00986DBC">
      <w:pPr>
        <w:autoSpaceDE w:val="0"/>
        <w:autoSpaceDN w:val="0"/>
        <w:adjustRightInd w:val="0"/>
        <w:spacing w:line="0" w:lineRule="atLeast"/>
        <w:ind w:leftChars="472" w:left="1410" w:hangingChars="99" w:hanging="277"/>
        <w:jc w:val="both"/>
        <w:rPr>
          <w:rFonts w:asciiTheme="majorEastAsia" w:eastAsiaTheme="majorEastAsia" w:hAnsiTheme="majorEastAsia" w:cs="標楷體"/>
          <w:kern w:val="0"/>
          <w:sz w:val="28"/>
          <w:szCs w:val="28"/>
        </w:rPr>
      </w:pPr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節省郵資費用＝使用公文電子交換發文件數</w:t>
      </w:r>
      <w:r w:rsidRPr="00986DBC">
        <w:rPr>
          <w:rFonts w:asciiTheme="majorEastAsia" w:eastAsiaTheme="majorEastAsia" w:hAnsiTheme="majorEastAsia" w:cs="Times New Roman"/>
          <w:kern w:val="0"/>
          <w:sz w:val="28"/>
          <w:szCs w:val="28"/>
        </w:rPr>
        <w:t>×25</w:t>
      </w:r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元</w:t>
      </w:r>
      <w:r w:rsidR="009132B4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。</w:t>
      </w:r>
    </w:p>
    <w:p w:rsidR="00C10972" w:rsidRPr="00986DBC" w:rsidRDefault="00C10972" w:rsidP="00986DBC">
      <w:pPr>
        <w:autoSpaceDE w:val="0"/>
        <w:autoSpaceDN w:val="0"/>
        <w:adjustRightInd w:val="0"/>
        <w:spacing w:after="100" w:afterAutospacing="1" w:line="0" w:lineRule="atLeast"/>
        <w:ind w:leftChars="472" w:left="1410" w:hangingChars="99" w:hanging="277"/>
        <w:jc w:val="both"/>
        <w:rPr>
          <w:rFonts w:asciiTheme="majorEastAsia" w:eastAsiaTheme="majorEastAsia" w:hAnsiTheme="majorEastAsia" w:cs="標楷體"/>
          <w:kern w:val="0"/>
          <w:sz w:val="28"/>
          <w:szCs w:val="28"/>
        </w:rPr>
      </w:pPr>
      <w:proofErr w:type="gramStart"/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註</w:t>
      </w:r>
      <w:proofErr w:type="gramEnd"/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：郵資費用以每件</w:t>
      </w:r>
      <w:r w:rsidRPr="00986DBC">
        <w:rPr>
          <w:rFonts w:asciiTheme="majorEastAsia" w:eastAsiaTheme="majorEastAsia" w:hAnsiTheme="majorEastAsia" w:cs="Times New Roman"/>
          <w:kern w:val="0"/>
          <w:sz w:val="28"/>
          <w:szCs w:val="28"/>
        </w:rPr>
        <w:t>25</w:t>
      </w:r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元為計算基準。</w:t>
      </w:r>
    </w:p>
    <w:p w:rsidR="00C10972" w:rsidRPr="00986DBC" w:rsidRDefault="00425BCB" w:rsidP="00986DBC">
      <w:pPr>
        <w:autoSpaceDE w:val="0"/>
        <w:autoSpaceDN w:val="0"/>
        <w:adjustRightInd w:val="0"/>
        <w:spacing w:before="100" w:beforeAutospacing="1" w:after="100" w:afterAutospacing="1" w:line="0" w:lineRule="atLeast"/>
        <w:ind w:left="1982" w:hangingChars="708" w:hanging="1982"/>
        <w:jc w:val="both"/>
        <w:rPr>
          <w:rFonts w:asciiTheme="majorEastAsia" w:eastAsiaTheme="majorEastAsia" w:hAnsiTheme="majorEastAsia" w:cs="標楷體"/>
          <w:kern w:val="0"/>
          <w:sz w:val="28"/>
          <w:szCs w:val="28"/>
        </w:rPr>
      </w:pPr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叁</w:t>
      </w:r>
      <w:r w:rsidR="00C10972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、實施期程</w:t>
      </w:r>
      <w:r w:rsidR="00F311B0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：</w:t>
      </w:r>
      <w:proofErr w:type="gramStart"/>
      <w:r w:rsidR="00C10972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自函頒日</w:t>
      </w:r>
      <w:proofErr w:type="gramEnd"/>
      <w:r w:rsidR="00C10972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起至</w:t>
      </w:r>
      <w:r w:rsidR="00C10972" w:rsidRPr="00986DBC">
        <w:rPr>
          <w:rFonts w:asciiTheme="majorEastAsia" w:eastAsiaTheme="majorEastAsia" w:hAnsiTheme="majorEastAsia" w:cs="Times New Roman"/>
          <w:kern w:val="0"/>
          <w:sz w:val="28"/>
          <w:szCs w:val="28"/>
        </w:rPr>
        <w:t>105</w:t>
      </w:r>
      <w:r w:rsidR="00C10972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年</w:t>
      </w:r>
      <w:r w:rsidR="00C10972" w:rsidRPr="00986DBC">
        <w:rPr>
          <w:rFonts w:asciiTheme="majorEastAsia" w:eastAsiaTheme="majorEastAsia" w:hAnsiTheme="majorEastAsia" w:cs="Times New Roman"/>
          <w:kern w:val="0"/>
          <w:sz w:val="28"/>
          <w:szCs w:val="28"/>
        </w:rPr>
        <w:t>12</w:t>
      </w:r>
      <w:r w:rsidR="00C10972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月</w:t>
      </w:r>
      <w:r w:rsidR="00C10972" w:rsidRPr="00986DBC">
        <w:rPr>
          <w:rFonts w:asciiTheme="majorEastAsia" w:eastAsiaTheme="majorEastAsia" w:hAnsiTheme="majorEastAsia" w:cs="Times New Roman"/>
          <w:kern w:val="0"/>
          <w:sz w:val="28"/>
          <w:szCs w:val="28"/>
        </w:rPr>
        <w:t>31</w:t>
      </w:r>
      <w:r w:rsidR="00C10972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日止，推動</w:t>
      </w:r>
      <w:proofErr w:type="gramStart"/>
      <w:r w:rsidR="00C10972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時程詳如</w:t>
      </w:r>
      <w:proofErr w:type="gramEnd"/>
      <w:r w:rsidR="00C10972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附錄</w:t>
      </w:r>
      <w:r w:rsidR="00C10972" w:rsidRPr="00986DBC">
        <w:rPr>
          <w:rFonts w:asciiTheme="majorEastAsia" w:eastAsiaTheme="majorEastAsia" w:hAnsiTheme="majorEastAsia" w:cs="Times New Roman"/>
          <w:kern w:val="0"/>
          <w:sz w:val="28"/>
          <w:szCs w:val="28"/>
        </w:rPr>
        <w:t>1</w:t>
      </w:r>
      <w:r w:rsidR="00C10972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。</w:t>
      </w:r>
    </w:p>
    <w:p w:rsidR="00C10972" w:rsidRPr="00986DBC" w:rsidRDefault="00425BCB" w:rsidP="00986DBC">
      <w:pPr>
        <w:autoSpaceDE w:val="0"/>
        <w:autoSpaceDN w:val="0"/>
        <w:adjustRightInd w:val="0"/>
        <w:spacing w:before="100" w:beforeAutospacing="1" w:after="100" w:afterAutospacing="1" w:line="0" w:lineRule="atLeast"/>
        <w:ind w:left="1982" w:hangingChars="708" w:hanging="1982"/>
        <w:jc w:val="both"/>
        <w:rPr>
          <w:rFonts w:asciiTheme="majorEastAsia" w:eastAsiaTheme="majorEastAsia" w:hAnsiTheme="majorEastAsia" w:cs="標楷體"/>
          <w:kern w:val="0"/>
          <w:sz w:val="28"/>
          <w:szCs w:val="28"/>
        </w:rPr>
      </w:pPr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肆</w:t>
      </w:r>
      <w:r w:rsidR="00C10972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、推動體制</w:t>
      </w:r>
      <w:r w:rsidR="00886D0F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：</w:t>
      </w:r>
      <w:r w:rsidR="00C10972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本</w:t>
      </w:r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所</w:t>
      </w:r>
      <w:r w:rsidR="00C10972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成立電子公文</w:t>
      </w:r>
      <w:proofErr w:type="gramStart"/>
      <w:r w:rsidR="00C10972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節能減紙推動</w:t>
      </w:r>
      <w:proofErr w:type="gramEnd"/>
      <w:r w:rsidR="00C10972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小組（以下簡稱推動小組）</w:t>
      </w:r>
    </w:p>
    <w:p w:rsidR="00785255" w:rsidRPr="00986DBC" w:rsidRDefault="00C10972" w:rsidP="00986DBC">
      <w:pPr>
        <w:autoSpaceDE w:val="0"/>
        <w:autoSpaceDN w:val="0"/>
        <w:adjustRightInd w:val="0"/>
        <w:spacing w:line="0" w:lineRule="atLeast"/>
        <w:ind w:leftChars="150" w:left="920" w:hangingChars="200" w:hanging="560"/>
        <w:jc w:val="both"/>
        <w:rPr>
          <w:rFonts w:asciiTheme="majorEastAsia" w:eastAsiaTheme="majorEastAsia" w:hAnsiTheme="majorEastAsia" w:cs="標楷體"/>
          <w:kern w:val="0"/>
          <w:sz w:val="28"/>
          <w:szCs w:val="28"/>
        </w:rPr>
      </w:pPr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一</w:t>
      </w:r>
      <w:r w:rsidR="00886D0F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、</w:t>
      </w:r>
      <w:r w:rsidR="0079763D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推動小組</w:t>
      </w:r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由</w:t>
      </w:r>
      <w:r w:rsidR="00425BCB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本所主任秘書</w:t>
      </w:r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擔任召集人</w:t>
      </w:r>
      <w:r w:rsidR="005222BA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，</w:t>
      </w:r>
      <w:r w:rsidR="00425BCB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本所秘書室主任</w:t>
      </w:r>
      <w:r w:rsidR="005222BA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擔任</w:t>
      </w:r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副召集人，</w:t>
      </w:r>
      <w:r w:rsidR="00A61697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推動小組成</w:t>
      </w:r>
      <w:r w:rsidR="006F0AD2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員由</w:t>
      </w:r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秘書</w:t>
      </w:r>
      <w:r w:rsidR="00425BCB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室文書</w:t>
      </w:r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、</w:t>
      </w:r>
      <w:r w:rsidR="00F95F7B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研考</w:t>
      </w:r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、</w:t>
      </w:r>
      <w:r w:rsidR="00F95F7B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資訊</w:t>
      </w:r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等</w:t>
      </w:r>
      <w:r w:rsidR="006F0AD2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人員擔任</w:t>
      </w:r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，</w:t>
      </w:r>
      <w:proofErr w:type="gramStart"/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賡</w:t>
      </w:r>
      <w:proofErr w:type="gramEnd"/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續推動、執行、檢</w:t>
      </w:r>
      <w:r w:rsidR="0079763D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視</w:t>
      </w:r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本</w:t>
      </w:r>
      <w:r w:rsidR="00425BCB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所</w:t>
      </w:r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電子公文</w:t>
      </w:r>
      <w:proofErr w:type="gramStart"/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節能減紙作業</w:t>
      </w:r>
      <w:proofErr w:type="gramEnd"/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。</w:t>
      </w:r>
    </w:p>
    <w:p w:rsidR="002400E6" w:rsidRPr="00986DBC" w:rsidRDefault="00C10972" w:rsidP="00986DBC">
      <w:pPr>
        <w:autoSpaceDE w:val="0"/>
        <w:autoSpaceDN w:val="0"/>
        <w:adjustRightInd w:val="0"/>
        <w:spacing w:line="0" w:lineRule="atLeast"/>
        <w:ind w:leftChars="150" w:left="920" w:hangingChars="200" w:hanging="560"/>
        <w:jc w:val="both"/>
        <w:rPr>
          <w:rFonts w:asciiTheme="majorEastAsia" w:eastAsiaTheme="majorEastAsia" w:hAnsiTheme="majorEastAsia" w:cs="標楷體"/>
          <w:kern w:val="0"/>
          <w:sz w:val="28"/>
          <w:szCs w:val="28"/>
        </w:rPr>
      </w:pPr>
      <w:r w:rsidRPr="00986DBC">
        <w:rPr>
          <w:rFonts w:asciiTheme="majorEastAsia" w:eastAsiaTheme="majorEastAsia" w:hAnsiTheme="majorEastAsia" w:hint="eastAsia"/>
          <w:sz w:val="28"/>
          <w:szCs w:val="28"/>
        </w:rPr>
        <w:t>二</w:t>
      </w:r>
      <w:r w:rsidR="00886D0F" w:rsidRPr="00986DBC">
        <w:rPr>
          <w:rFonts w:asciiTheme="majorEastAsia" w:eastAsiaTheme="majorEastAsia" w:hAnsiTheme="majorEastAsia" w:hint="eastAsia"/>
          <w:sz w:val="28"/>
          <w:szCs w:val="28"/>
        </w:rPr>
        <w:t>、</w:t>
      </w:r>
      <w:r w:rsidR="002400E6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推動小組下分為3組，分工如下：</w:t>
      </w:r>
    </w:p>
    <w:p w:rsidR="002400E6" w:rsidRPr="00986DBC" w:rsidRDefault="00886D0F" w:rsidP="00986DBC">
      <w:pPr>
        <w:autoSpaceDE w:val="0"/>
        <w:autoSpaceDN w:val="0"/>
        <w:adjustRightInd w:val="0"/>
        <w:spacing w:line="0" w:lineRule="atLeast"/>
        <w:ind w:leftChars="414" w:left="1364" w:hangingChars="132" w:hanging="370"/>
        <w:jc w:val="both"/>
        <w:rPr>
          <w:rFonts w:asciiTheme="majorEastAsia" w:eastAsiaTheme="majorEastAsia" w:hAnsiTheme="majorEastAsia" w:cs="標楷體"/>
          <w:kern w:val="0"/>
          <w:sz w:val="28"/>
          <w:szCs w:val="28"/>
        </w:rPr>
      </w:pPr>
      <w:r w:rsidRPr="00986DBC">
        <w:rPr>
          <w:rFonts w:asciiTheme="majorEastAsia" w:eastAsiaTheme="majorEastAsia" w:hAnsiTheme="majorEastAsia" w:cs="Times New Roman" w:hint="eastAsia"/>
          <w:kern w:val="0"/>
          <w:sz w:val="28"/>
          <w:szCs w:val="28"/>
        </w:rPr>
        <w:t>(</w:t>
      </w:r>
      <w:proofErr w:type="gramStart"/>
      <w:r w:rsidRPr="00986DBC">
        <w:rPr>
          <w:rFonts w:asciiTheme="majorEastAsia" w:eastAsiaTheme="majorEastAsia" w:hAnsiTheme="majorEastAsia" w:cs="Times New Roman" w:hint="eastAsia"/>
          <w:kern w:val="0"/>
          <w:sz w:val="28"/>
          <w:szCs w:val="28"/>
        </w:rPr>
        <w:t>一</w:t>
      </w:r>
      <w:proofErr w:type="gramEnd"/>
      <w:r w:rsidRPr="00986DBC">
        <w:rPr>
          <w:rFonts w:asciiTheme="majorEastAsia" w:eastAsiaTheme="majorEastAsia" w:hAnsiTheme="majorEastAsia" w:cs="Times New Roman" w:hint="eastAsia"/>
          <w:kern w:val="0"/>
          <w:sz w:val="28"/>
          <w:szCs w:val="28"/>
        </w:rPr>
        <w:t>)</w:t>
      </w:r>
      <w:r w:rsidR="002400E6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文書推動組：由本</w:t>
      </w:r>
      <w:r w:rsidR="00425BCB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所</w:t>
      </w:r>
      <w:r w:rsidR="002400E6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秘書</w:t>
      </w:r>
      <w:r w:rsidR="00425BCB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室文書人員</w:t>
      </w:r>
      <w:proofErr w:type="gramStart"/>
      <w:r w:rsidR="002400E6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賡</w:t>
      </w:r>
      <w:proofErr w:type="gramEnd"/>
      <w:r w:rsidR="002400E6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續推動本</w:t>
      </w:r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所</w:t>
      </w:r>
      <w:proofErr w:type="gramStart"/>
      <w:r w:rsidR="002400E6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公文線上簽</w:t>
      </w:r>
      <w:proofErr w:type="gramEnd"/>
      <w:r w:rsidR="002400E6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核比率、公文電子交換比率、電子化會議比率達成目標之相關處理作業。</w:t>
      </w:r>
    </w:p>
    <w:p w:rsidR="002400E6" w:rsidRPr="00986DBC" w:rsidRDefault="00886D0F" w:rsidP="00986DBC">
      <w:pPr>
        <w:autoSpaceDE w:val="0"/>
        <w:autoSpaceDN w:val="0"/>
        <w:adjustRightInd w:val="0"/>
        <w:spacing w:line="0" w:lineRule="atLeast"/>
        <w:ind w:leftChars="414" w:left="1364" w:hangingChars="132" w:hanging="370"/>
        <w:jc w:val="both"/>
        <w:rPr>
          <w:rFonts w:asciiTheme="majorEastAsia" w:eastAsiaTheme="majorEastAsia" w:hAnsiTheme="majorEastAsia" w:cs="標楷體"/>
          <w:kern w:val="0"/>
          <w:sz w:val="28"/>
          <w:szCs w:val="28"/>
        </w:rPr>
      </w:pPr>
      <w:r w:rsidRPr="00986DBC">
        <w:rPr>
          <w:rFonts w:asciiTheme="majorEastAsia" w:eastAsiaTheme="majorEastAsia" w:hAnsiTheme="majorEastAsia" w:cs="Times New Roman" w:hint="eastAsia"/>
          <w:kern w:val="0"/>
          <w:sz w:val="28"/>
          <w:szCs w:val="28"/>
        </w:rPr>
        <w:t>(二)</w:t>
      </w:r>
      <w:r w:rsidR="002400E6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資訊組：由本</w:t>
      </w:r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所資訊人員</w:t>
      </w:r>
      <w:r w:rsidR="002400E6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負責推動本</w:t>
      </w:r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所</w:t>
      </w:r>
      <w:r w:rsidR="002400E6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實施</w:t>
      </w:r>
      <w:proofErr w:type="gramStart"/>
      <w:r w:rsidR="002400E6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公文線上簽</w:t>
      </w:r>
      <w:proofErr w:type="gramEnd"/>
      <w:r w:rsidR="002400E6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核比率達成目標。</w:t>
      </w:r>
    </w:p>
    <w:p w:rsidR="002400E6" w:rsidRPr="00986DBC" w:rsidRDefault="00886D0F" w:rsidP="00986DBC">
      <w:pPr>
        <w:autoSpaceDE w:val="0"/>
        <w:autoSpaceDN w:val="0"/>
        <w:adjustRightInd w:val="0"/>
        <w:spacing w:line="0" w:lineRule="atLeast"/>
        <w:ind w:leftChars="414" w:left="1364" w:hangingChars="132" w:hanging="370"/>
        <w:jc w:val="both"/>
        <w:rPr>
          <w:rFonts w:asciiTheme="majorEastAsia" w:eastAsiaTheme="majorEastAsia" w:hAnsiTheme="majorEastAsia" w:cs="標楷體"/>
          <w:kern w:val="0"/>
          <w:sz w:val="28"/>
          <w:szCs w:val="28"/>
        </w:rPr>
      </w:pPr>
      <w:r w:rsidRPr="00986DBC">
        <w:rPr>
          <w:rFonts w:asciiTheme="majorEastAsia" w:eastAsiaTheme="majorEastAsia" w:hAnsiTheme="majorEastAsia" w:cs="Times New Roman" w:hint="eastAsia"/>
          <w:kern w:val="0"/>
          <w:sz w:val="28"/>
          <w:szCs w:val="28"/>
        </w:rPr>
        <w:t>(三)</w:t>
      </w:r>
      <w:r w:rsidR="002400E6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研考組：由本</w:t>
      </w:r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所研考人員</w:t>
      </w:r>
      <w:r w:rsidR="002400E6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負責本計畫之擬定及績效管考事宜。</w:t>
      </w:r>
    </w:p>
    <w:p w:rsidR="002400E6" w:rsidRPr="00986DBC" w:rsidRDefault="00C10972" w:rsidP="00986DBC">
      <w:pPr>
        <w:autoSpaceDE w:val="0"/>
        <w:autoSpaceDN w:val="0"/>
        <w:adjustRightInd w:val="0"/>
        <w:spacing w:line="0" w:lineRule="atLeast"/>
        <w:ind w:leftChars="150" w:left="920" w:hangingChars="200" w:hanging="560"/>
        <w:jc w:val="both"/>
        <w:rPr>
          <w:rFonts w:asciiTheme="majorEastAsia" w:eastAsiaTheme="majorEastAsia" w:hAnsiTheme="majorEastAsia" w:cs="標楷體"/>
          <w:kern w:val="0"/>
          <w:sz w:val="28"/>
          <w:szCs w:val="28"/>
        </w:rPr>
      </w:pPr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三</w:t>
      </w:r>
      <w:r w:rsidR="00886D0F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、</w:t>
      </w:r>
      <w:r w:rsidR="002400E6" w:rsidRPr="00986DBC">
        <w:rPr>
          <w:rFonts w:asciiTheme="majorEastAsia" w:eastAsiaTheme="majorEastAsia" w:hAnsiTheme="majorEastAsia" w:hint="eastAsia"/>
          <w:sz w:val="28"/>
          <w:szCs w:val="28"/>
        </w:rPr>
        <w:t>推動</w:t>
      </w:r>
      <w:r w:rsidR="002400E6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小組</w:t>
      </w:r>
      <w:r w:rsidR="002400E6" w:rsidRPr="00986DBC">
        <w:rPr>
          <w:rFonts w:asciiTheme="majorEastAsia" w:eastAsiaTheme="majorEastAsia" w:hAnsiTheme="majorEastAsia" w:hint="eastAsia"/>
          <w:sz w:val="28"/>
          <w:szCs w:val="28"/>
        </w:rPr>
        <w:t>重點工作項目：</w:t>
      </w:r>
    </w:p>
    <w:p w:rsidR="002400E6" w:rsidRPr="00986DBC" w:rsidRDefault="008304DC" w:rsidP="007963A3">
      <w:pPr>
        <w:autoSpaceDE w:val="0"/>
        <w:autoSpaceDN w:val="0"/>
        <w:adjustRightInd w:val="0"/>
        <w:spacing w:line="0" w:lineRule="atLeast"/>
        <w:ind w:leftChars="413" w:left="991"/>
        <w:jc w:val="both"/>
        <w:rPr>
          <w:rFonts w:asciiTheme="majorEastAsia" w:eastAsiaTheme="majorEastAsia" w:hAnsiTheme="majorEastAsia" w:cs="標楷體"/>
          <w:kern w:val="0"/>
          <w:sz w:val="28"/>
          <w:szCs w:val="28"/>
        </w:rPr>
      </w:pPr>
      <w:r w:rsidRPr="00986DBC">
        <w:rPr>
          <w:rFonts w:asciiTheme="majorEastAsia" w:eastAsiaTheme="majorEastAsia" w:hAnsiTheme="majorEastAsia" w:cs="Times New Roman" w:hint="eastAsia"/>
          <w:kern w:val="0"/>
          <w:sz w:val="28"/>
          <w:szCs w:val="28"/>
        </w:rPr>
        <w:t>(</w:t>
      </w:r>
      <w:proofErr w:type="gramStart"/>
      <w:r w:rsidRPr="00986DBC">
        <w:rPr>
          <w:rFonts w:asciiTheme="majorEastAsia" w:eastAsiaTheme="majorEastAsia" w:hAnsiTheme="majorEastAsia" w:cs="Times New Roman" w:hint="eastAsia"/>
          <w:kern w:val="0"/>
          <w:sz w:val="28"/>
          <w:szCs w:val="28"/>
        </w:rPr>
        <w:t>一</w:t>
      </w:r>
      <w:proofErr w:type="gramEnd"/>
      <w:r w:rsidRPr="00986DBC">
        <w:rPr>
          <w:rFonts w:asciiTheme="majorEastAsia" w:eastAsiaTheme="majorEastAsia" w:hAnsiTheme="majorEastAsia" w:cs="Times New Roman" w:hint="eastAsia"/>
          <w:kern w:val="0"/>
          <w:sz w:val="28"/>
          <w:szCs w:val="28"/>
        </w:rPr>
        <w:t>)</w:t>
      </w:r>
      <w:proofErr w:type="gramStart"/>
      <w:r w:rsidR="002400E6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賡</w:t>
      </w:r>
      <w:proofErr w:type="gramEnd"/>
      <w:r w:rsidR="002400E6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續推動本</w:t>
      </w:r>
      <w:r w:rsidR="00886D0F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所</w:t>
      </w:r>
      <w:proofErr w:type="gramStart"/>
      <w:r w:rsidR="002400E6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公文線上簽</w:t>
      </w:r>
      <w:proofErr w:type="gramEnd"/>
      <w:r w:rsidR="002400E6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核作業。</w:t>
      </w:r>
    </w:p>
    <w:p w:rsidR="002400E6" w:rsidRPr="00986DBC" w:rsidRDefault="008304DC" w:rsidP="007963A3">
      <w:pPr>
        <w:autoSpaceDE w:val="0"/>
        <w:autoSpaceDN w:val="0"/>
        <w:adjustRightInd w:val="0"/>
        <w:spacing w:line="0" w:lineRule="atLeast"/>
        <w:ind w:leftChars="413" w:left="991"/>
        <w:jc w:val="both"/>
        <w:rPr>
          <w:rFonts w:asciiTheme="majorEastAsia" w:eastAsiaTheme="majorEastAsia" w:hAnsiTheme="majorEastAsia" w:cs="標楷體"/>
          <w:kern w:val="0"/>
          <w:sz w:val="28"/>
          <w:szCs w:val="28"/>
        </w:rPr>
      </w:pPr>
      <w:r w:rsidRPr="00986DBC">
        <w:rPr>
          <w:rFonts w:asciiTheme="majorEastAsia" w:eastAsiaTheme="majorEastAsia" w:hAnsiTheme="majorEastAsia" w:cs="Times New Roman" w:hint="eastAsia"/>
          <w:kern w:val="0"/>
          <w:sz w:val="28"/>
          <w:szCs w:val="28"/>
        </w:rPr>
        <w:t>(二)</w:t>
      </w:r>
      <w:r w:rsidR="002400E6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擴大本</w:t>
      </w:r>
      <w:r w:rsidR="00886D0F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所</w:t>
      </w:r>
      <w:r w:rsidR="002400E6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公文電子交換範疇。</w:t>
      </w:r>
    </w:p>
    <w:p w:rsidR="002400E6" w:rsidRPr="00986DBC" w:rsidRDefault="008304DC" w:rsidP="007963A3">
      <w:pPr>
        <w:autoSpaceDE w:val="0"/>
        <w:autoSpaceDN w:val="0"/>
        <w:adjustRightInd w:val="0"/>
        <w:spacing w:line="0" w:lineRule="atLeast"/>
        <w:ind w:leftChars="413" w:left="991"/>
        <w:jc w:val="both"/>
        <w:rPr>
          <w:rFonts w:asciiTheme="majorEastAsia" w:eastAsiaTheme="majorEastAsia" w:hAnsiTheme="majorEastAsia" w:cs="標楷體"/>
          <w:kern w:val="0"/>
          <w:sz w:val="28"/>
          <w:szCs w:val="28"/>
        </w:rPr>
      </w:pPr>
      <w:r w:rsidRPr="00986DBC">
        <w:rPr>
          <w:rFonts w:asciiTheme="majorEastAsia" w:eastAsiaTheme="majorEastAsia" w:hAnsiTheme="majorEastAsia" w:cs="Times New Roman" w:hint="eastAsia"/>
          <w:kern w:val="0"/>
          <w:sz w:val="28"/>
          <w:szCs w:val="28"/>
        </w:rPr>
        <w:t>(三)</w:t>
      </w:r>
      <w:r w:rsidR="002400E6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推</w:t>
      </w:r>
      <w:r w:rsidR="00886D0F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廣本所</w:t>
      </w:r>
      <w:r w:rsidR="002400E6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以電子化型式召開會議。</w:t>
      </w:r>
    </w:p>
    <w:p w:rsidR="002400E6" w:rsidRPr="00986DBC" w:rsidRDefault="008304DC" w:rsidP="007963A3">
      <w:pPr>
        <w:autoSpaceDE w:val="0"/>
        <w:autoSpaceDN w:val="0"/>
        <w:adjustRightInd w:val="0"/>
        <w:spacing w:line="0" w:lineRule="atLeast"/>
        <w:ind w:leftChars="413" w:left="991"/>
        <w:jc w:val="both"/>
        <w:rPr>
          <w:rFonts w:asciiTheme="majorEastAsia" w:eastAsiaTheme="majorEastAsia" w:hAnsiTheme="majorEastAsia" w:cs="標楷體"/>
          <w:kern w:val="0"/>
          <w:sz w:val="28"/>
          <w:szCs w:val="28"/>
        </w:rPr>
      </w:pPr>
      <w:r w:rsidRPr="00986DBC">
        <w:rPr>
          <w:rFonts w:asciiTheme="majorEastAsia" w:eastAsiaTheme="majorEastAsia" w:hAnsiTheme="majorEastAsia" w:cs="Times New Roman" w:hint="eastAsia"/>
          <w:kern w:val="0"/>
          <w:sz w:val="28"/>
          <w:szCs w:val="28"/>
        </w:rPr>
        <w:t>(</w:t>
      </w:r>
      <w:r>
        <w:rPr>
          <w:rFonts w:asciiTheme="majorEastAsia" w:eastAsiaTheme="majorEastAsia" w:hAnsiTheme="majorEastAsia" w:cs="Times New Roman" w:hint="eastAsia"/>
          <w:kern w:val="0"/>
          <w:sz w:val="28"/>
          <w:szCs w:val="28"/>
        </w:rPr>
        <w:t>四</w:t>
      </w:r>
      <w:bookmarkStart w:id="0" w:name="_GoBack"/>
      <w:bookmarkEnd w:id="0"/>
      <w:r w:rsidRPr="00986DBC">
        <w:rPr>
          <w:rFonts w:asciiTheme="majorEastAsia" w:eastAsiaTheme="majorEastAsia" w:hAnsiTheme="majorEastAsia" w:cs="Times New Roman" w:hint="eastAsia"/>
          <w:kern w:val="0"/>
          <w:sz w:val="28"/>
          <w:szCs w:val="28"/>
        </w:rPr>
        <w:t>)</w:t>
      </w:r>
      <w:r w:rsidR="002400E6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推動文書電子化相關行政作為。</w:t>
      </w:r>
    </w:p>
    <w:p w:rsidR="00C10972" w:rsidRPr="00986DBC" w:rsidRDefault="00762398" w:rsidP="00C4338A">
      <w:pPr>
        <w:autoSpaceDE w:val="0"/>
        <w:autoSpaceDN w:val="0"/>
        <w:adjustRightInd w:val="0"/>
        <w:spacing w:before="100" w:beforeAutospacing="1" w:after="100" w:afterAutospacing="1" w:line="0" w:lineRule="atLeast"/>
        <w:jc w:val="both"/>
        <w:rPr>
          <w:rFonts w:asciiTheme="majorEastAsia" w:eastAsiaTheme="majorEastAsia" w:hAnsiTheme="majorEastAsia" w:cs="標楷體"/>
          <w:kern w:val="0"/>
          <w:sz w:val="28"/>
          <w:szCs w:val="28"/>
        </w:rPr>
      </w:pPr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伍</w:t>
      </w:r>
      <w:r w:rsidR="00C10972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、推動作業</w:t>
      </w:r>
    </w:p>
    <w:p w:rsidR="00382D1F" w:rsidRPr="00986DBC" w:rsidRDefault="00C10972" w:rsidP="007963A3">
      <w:pPr>
        <w:pStyle w:val="a3"/>
        <w:numPr>
          <w:ilvl w:val="0"/>
          <w:numId w:val="17"/>
        </w:numPr>
        <w:autoSpaceDE w:val="0"/>
        <w:autoSpaceDN w:val="0"/>
        <w:adjustRightInd w:val="0"/>
        <w:spacing w:before="100" w:beforeAutospacing="1" w:after="100" w:afterAutospacing="1" w:line="0" w:lineRule="atLeast"/>
        <w:ind w:leftChars="0" w:hanging="436"/>
        <w:jc w:val="both"/>
        <w:rPr>
          <w:rFonts w:asciiTheme="majorEastAsia" w:eastAsiaTheme="majorEastAsia" w:hAnsiTheme="majorEastAsia" w:cs="標楷體"/>
          <w:kern w:val="0"/>
          <w:sz w:val="28"/>
          <w:szCs w:val="28"/>
        </w:rPr>
      </w:pPr>
      <w:proofErr w:type="gramStart"/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賡</w:t>
      </w:r>
      <w:proofErr w:type="gramEnd"/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續推動本</w:t>
      </w:r>
      <w:r w:rsidR="00762398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所</w:t>
      </w:r>
      <w:proofErr w:type="gramStart"/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公文線上簽</w:t>
      </w:r>
      <w:proofErr w:type="gramEnd"/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核作業</w:t>
      </w:r>
    </w:p>
    <w:p w:rsidR="00E178D7" w:rsidRPr="00986DBC" w:rsidRDefault="00762398" w:rsidP="007963A3">
      <w:pPr>
        <w:pStyle w:val="a3"/>
        <w:autoSpaceDE w:val="0"/>
        <w:autoSpaceDN w:val="0"/>
        <w:adjustRightInd w:val="0"/>
        <w:spacing w:before="100" w:beforeAutospacing="1" w:after="100" w:afterAutospacing="1" w:line="0" w:lineRule="atLeast"/>
        <w:ind w:leftChars="0" w:left="851"/>
        <w:jc w:val="both"/>
        <w:rPr>
          <w:rFonts w:asciiTheme="majorEastAsia" w:eastAsiaTheme="majorEastAsia" w:hAnsiTheme="majorEastAsia" w:cs="標楷體"/>
          <w:kern w:val="0"/>
          <w:sz w:val="28"/>
          <w:szCs w:val="28"/>
        </w:rPr>
      </w:pPr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本所</w:t>
      </w:r>
      <w:r w:rsidR="00E178D7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實施</w:t>
      </w:r>
      <w:proofErr w:type="gramStart"/>
      <w:r w:rsidR="00E178D7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公文線上簽</w:t>
      </w:r>
      <w:proofErr w:type="gramEnd"/>
      <w:r w:rsidR="00E178D7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核之範圍：</w:t>
      </w:r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本所</w:t>
      </w:r>
      <w:r w:rsidR="00E178D7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自收文簽辦</w:t>
      </w:r>
      <w:proofErr w:type="gramStart"/>
      <w:r w:rsidR="00E178D7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或創簽</w:t>
      </w:r>
      <w:proofErr w:type="gramEnd"/>
      <w:r w:rsidR="00E178D7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、逐級</w:t>
      </w:r>
      <w:proofErr w:type="gramStart"/>
      <w:r w:rsidR="00E178D7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簽核至主管</w:t>
      </w:r>
      <w:proofErr w:type="gramEnd"/>
      <w:r w:rsidR="00E178D7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或首長決行及</w:t>
      </w:r>
      <w:proofErr w:type="gramStart"/>
      <w:r w:rsidR="00E178D7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線上調檔</w:t>
      </w:r>
      <w:proofErr w:type="gramEnd"/>
      <w:r w:rsidR="00E178D7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等作業，應以電子化方式全程處理。</w:t>
      </w:r>
      <w:r w:rsidR="00F50889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本所</w:t>
      </w:r>
      <w:r w:rsidR="00E178D7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應以至少達成附錄</w:t>
      </w:r>
      <w:r w:rsidR="00E178D7" w:rsidRPr="00986DBC">
        <w:rPr>
          <w:rFonts w:asciiTheme="majorEastAsia" w:eastAsiaTheme="majorEastAsia" w:hAnsiTheme="majorEastAsia" w:cs="Times New Roman"/>
          <w:kern w:val="0"/>
          <w:sz w:val="28"/>
          <w:szCs w:val="28"/>
        </w:rPr>
        <w:t>1</w:t>
      </w:r>
      <w:r w:rsidR="00E178D7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所列分年目標值為目標，積極推動辦理。</w:t>
      </w:r>
    </w:p>
    <w:p w:rsidR="00A07462" w:rsidRPr="00986DBC" w:rsidRDefault="00E178D7" w:rsidP="007963A3">
      <w:pPr>
        <w:pStyle w:val="a3"/>
        <w:numPr>
          <w:ilvl w:val="0"/>
          <w:numId w:val="17"/>
        </w:numPr>
        <w:autoSpaceDE w:val="0"/>
        <w:autoSpaceDN w:val="0"/>
        <w:adjustRightInd w:val="0"/>
        <w:spacing w:before="100" w:beforeAutospacing="1" w:after="100" w:afterAutospacing="1" w:line="0" w:lineRule="atLeast"/>
        <w:ind w:leftChars="0" w:hanging="436"/>
        <w:jc w:val="both"/>
        <w:rPr>
          <w:rFonts w:asciiTheme="majorEastAsia" w:eastAsiaTheme="majorEastAsia" w:hAnsiTheme="majorEastAsia" w:cs="標楷體"/>
          <w:kern w:val="0"/>
          <w:sz w:val="28"/>
          <w:szCs w:val="28"/>
        </w:rPr>
      </w:pPr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擴大本</w:t>
      </w:r>
      <w:r w:rsidR="00F50889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所</w:t>
      </w:r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公文電子交換範疇</w:t>
      </w:r>
    </w:p>
    <w:p w:rsidR="00E178D7" w:rsidRPr="00986DBC" w:rsidRDefault="00F50889" w:rsidP="007963A3">
      <w:pPr>
        <w:pStyle w:val="a3"/>
        <w:autoSpaceDE w:val="0"/>
        <w:autoSpaceDN w:val="0"/>
        <w:adjustRightInd w:val="0"/>
        <w:spacing w:before="100" w:beforeAutospacing="1" w:after="100" w:afterAutospacing="1" w:line="0" w:lineRule="atLeast"/>
        <w:ind w:leftChars="0" w:left="993"/>
        <w:jc w:val="both"/>
        <w:rPr>
          <w:rFonts w:asciiTheme="majorEastAsia" w:eastAsiaTheme="majorEastAsia" w:hAnsiTheme="majorEastAsia" w:cs="標楷體"/>
          <w:kern w:val="0"/>
          <w:sz w:val="28"/>
          <w:szCs w:val="28"/>
        </w:rPr>
      </w:pPr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本所與各機關學校間傳</w:t>
      </w:r>
      <w:r w:rsidR="00E178D7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送公文，應盡量以電子化方式處理。</w:t>
      </w:r>
    </w:p>
    <w:p w:rsidR="00C10972" w:rsidRPr="00986DBC" w:rsidRDefault="00C10972" w:rsidP="007963A3">
      <w:pPr>
        <w:pStyle w:val="a3"/>
        <w:numPr>
          <w:ilvl w:val="0"/>
          <w:numId w:val="17"/>
        </w:numPr>
        <w:autoSpaceDE w:val="0"/>
        <w:autoSpaceDN w:val="0"/>
        <w:adjustRightInd w:val="0"/>
        <w:spacing w:before="100" w:beforeAutospacing="1" w:after="100" w:afterAutospacing="1" w:line="0" w:lineRule="atLeast"/>
        <w:ind w:leftChars="0" w:hanging="436"/>
        <w:jc w:val="both"/>
        <w:rPr>
          <w:rFonts w:asciiTheme="majorEastAsia" w:eastAsiaTheme="majorEastAsia" w:hAnsiTheme="majorEastAsia" w:cs="標楷體"/>
          <w:kern w:val="0"/>
          <w:sz w:val="28"/>
          <w:szCs w:val="28"/>
        </w:rPr>
      </w:pPr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推廣</w:t>
      </w:r>
      <w:r w:rsidR="00F50889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本所</w:t>
      </w:r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以電子化型式召開會議</w:t>
      </w:r>
    </w:p>
    <w:p w:rsidR="004A2FD6" w:rsidRPr="00986DBC" w:rsidRDefault="004A2FD6" w:rsidP="00986DBC">
      <w:pPr>
        <w:pStyle w:val="a3"/>
        <w:autoSpaceDE w:val="0"/>
        <w:autoSpaceDN w:val="0"/>
        <w:adjustRightInd w:val="0"/>
        <w:spacing w:before="100" w:beforeAutospacing="1" w:after="100" w:afterAutospacing="1" w:line="0" w:lineRule="atLeast"/>
        <w:ind w:leftChars="236" w:left="1308" w:hangingChars="265" w:hanging="742"/>
        <w:jc w:val="both"/>
        <w:rPr>
          <w:rFonts w:asciiTheme="majorEastAsia" w:eastAsiaTheme="majorEastAsia" w:hAnsiTheme="majorEastAsia"/>
          <w:sz w:val="28"/>
          <w:szCs w:val="28"/>
        </w:rPr>
      </w:pPr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（一）</w:t>
      </w:r>
      <w:r w:rsidR="00F50889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本所</w:t>
      </w:r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應於召開會議時，以儘量不提供紙本會議資料為原</w:t>
      </w:r>
      <w:r w:rsidRPr="00986DBC">
        <w:rPr>
          <w:rFonts w:asciiTheme="majorEastAsia" w:eastAsiaTheme="majorEastAsia" w:hAnsiTheme="majorEastAsia" w:hint="eastAsia"/>
          <w:sz w:val="28"/>
          <w:szCs w:val="28"/>
        </w:rPr>
        <w:t>則；會議資料應優先以公文電子交換、電子郵件傳遞、提供電子</w:t>
      </w:r>
      <w:proofErr w:type="gramStart"/>
      <w:r w:rsidRPr="00986DBC">
        <w:rPr>
          <w:rFonts w:asciiTheme="majorEastAsia" w:eastAsiaTheme="majorEastAsia" w:hAnsiTheme="majorEastAsia" w:hint="eastAsia"/>
          <w:sz w:val="28"/>
          <w:szCs w:val="28"/>
        </w:rPr>
        <w:t>檔</w:t>
      </w:r>
      <w:proofErr w:type="gramEnd"/>
      <w:r w:rsidRPr="00986DBC">
        <w:rPr>
          <w:rFonts w:asciiTheme="majorEastAsia" w:eastAsiaTheme="majorEastAsia" w:hAnsiTheme="majorEastAsia" w:hint="eastAsia"/>
          <w:sz w:val="28"/>
          <w:szCs w:val="28"/>
        </w:rPr>
        <w:t>下載方式處理。</w:t>
      </w:r>
    </w:p>
    <w:p w:rsidR="004A2FD6" w:rsidRPr="00986DBC" w:rsidRDefault="004A2FD6" w:rsidP="00986DBC">
      <w:pPr>
        <w:pStyle w:val="a3"/>
        <w:autoSpaceDE w:val="0"/>
        <w:autoSpaceDN w:val="0"/>
        <w:adjustRightInd w:val="0"/>
        <w:spacing w:before="100" w:beforeAutospacing="1" w:after="100" w:afterAutospacing="1" w:line="0" w:lineRule="atLeast"/>
        <w:ind w:leftChars="236" w:left="1308" w:hangingChars="265" w:hanging="742"/>
        <w:jc w:val="both"/>
        <w:rPr>
          <w:rFonts w:asciiTheme="majorEastAsia" w:eastAsiaTheme="majorEastAsia" w:hAnsiTheme="majorEastAsia" w:cs="標楷體"/>
          <w:kern w:val="0"/>
          <w:sz w:val="28"/>
          <w:szCs w:val="28"/>
        </w:rPr>
      </w:pPr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（二）會議與會人員宜儘量避免列印會議資料，可自備電腦設備、使用會</w:t>
      </w:r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lastRenderedPageBreak/>
        <w:t>場提供之設備開會，或以視訊會議方式辦理，以期逐步降低紙張使用量。</w:t>
      </w:r>
    </w:p>
    <w:p w:rsidR="004A2FD6" w:rsidRPr="00986DBC" w:rsidRDefault="004A2FD6" w:rsidP="00986DBC">
      <w:pPr>
        <w:pStyle w:val="a3"/>
        <w:autoSpaceDE w:val="0"/>
        <w:autoSpaceDN w:val="0"/>
        <w:adjustRightInd w:val="0"/>
        <w:spacing w:before="100" w:beforeAutospacing="1" w:after="100" w:afterAutospacing="1" w:line="0" w:lineRule="atLeast"/>
        <w:ind w:leftChars="236" w:left="1308" w:hangingChars="265" w:hanging="742"/>
        <w:jc w:val="both"/>
        <w:rPr>
          <w:rFonts w:asciiTheme="majorEastAsia" w:eastAsiaTheme="majorEastAsia" w:hAnsiTheme="majorEastAsia" w:cs="標楷體"/>
          <w:kern w:val="0"/>
          <w:sz w:val="28"/>
          <w:szCs w:val="28"/>
        </w:rPr>
      </w:pPr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（三）</w:t>
      </w:r>
      <w:r w:rsidR="00F50889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本所</w:t>
      </w:r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辦理電子化會議時，應考量與會人員之無障礙需求，如因電子化會議系統無法符合特殊無障礙規範，必要時得視與會者需要，改以其他適當方式提供。</w:t>
      </w:r>
    </w:p>
    <w:p w:rsidR="004A2FD6" w:rsidRPr="00986DBC" w:rsidRDefault="004A2FD6" w:rsidP="007963A3">
      <w:pPr>
        <w:pStyle w:val="a3"/>
        <w:numPr>
          <w:ilvl w:val="0"/>
          <w:numId w:val="17"/>
        </w:numPr>
        <w:autoSpaceDE w:val="0"/>
        <w:autoSpaceDN w:val="0"/>
        <w:adjustRightInd w:val="0"/>
        <w:spacing w:before="100" w:beforeAutospacing="1" w:after="100" w:afterAutospacing="1" w:line="0" w:lineRule="atLeast"/>
        <w:ind w:leftChars="0" w:left="993" w:hanging="709"/>
        <w:jc w:val="both"/>
        <w:rPr>
          <w:rFonts w:asciiTheme="majorEastAsia" w:eastAsiaTheme="majorEastAsia" w:hAnsiTheme="majorEastAsia" w:cs="標楷體"/>
          <w:kern w:val="0"/>
          <w:sz w:val="28"/>
          <w:szCs w:val="28"/>
        </w:rPr>
      </w:pPr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推動文書電子化相關行政作為：持續推動文件資料雙面列印、電子公布欄之應用，</w:t>
      </w:r>
      <w:proofErr w:type="gramStart"/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達到減紙及</w:t>
      </w:r>
      <w:proofErr w:type="gramEnd"/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提升訊息接收時效。</w:t>
      </w:r>
    </w:p>
    <w:p w:rsidR="004A2FD6" w:rsidRPr="00986DBC" w:rsidRDefault="00F50889" w:rsidP="00986DBC">
      <w:pPr>
        <w:autoSpaceDE w:val="0"/>
        <w:autoSpaceDN w:val="0"/>
        <w:adjustRightInd w:val="0"/>
        <w:spacing w:before="100" w:beforeAutospacing="1" w:after="100" w:afterAutospacing="1" w:line="0" w:lineRule="atLeast"/>
        <w:ind w:left="560" w:hangingChars="200" w:hanging="560"/>
        <w:jc w:val="both"/>
        <w:rPr>
          <w:rFonts w:asciiTheme="majorEastAsia" w:eastAsiaTheme="majorEastAsia" w:hAnsiTheme="majorEastAsia" w:cs="標楷體"/>
          <w:kern w:val="0"/>
          <w:sz w:val="28"/>
          <w:szCs w:val="28"/>
        </w:rPr>
      </w:pPr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陸</w:t>
      </w:r>
      <w:r w:rsidR="00C10972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、執行績效填報</w:t>
      </w:r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：本所</w:t>
      </w:r>
      <w:r w:rsidR="00C10972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應指派專人於每月</w:t>
      </w:r>
      <w:r w:rsidR="00C10972" w:rsidRPr="00986DBC">
        <w:rPr>
          <w:rFonts w:asciiTheme="majorEastAsia" w:eastAsiaTheme="majorEastAsia" w:hAnsiTheme="majorEastAsia" w:cs="Times New Roman"/>
          <w:kern w:val="0"/>
          <w:sz w:val="28"/>
          <w:szCs w:val="28"/>
        </w:rPr>
        <w:t>10</w:t>
      </w:r>
      <w:r w:rsidR="00C10972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日前至檔案管理局建置之「電子公文</w:t>
      </w:r>
      <w:proofErr w:type="gramStart"/>
      <w:r w:rsidR="00C10972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節能減紙填報</w:t>
      </w:r>
      <w:proofErr w:type="gramEnd"/>
      <w:r w:rsidR="00C10972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系統」網站</w:t>
      </w:r>
      <w:proofErr w:type="gramStart"/>
      <w:r w:rsidR="00C10972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（</w:t>
      </w:r>
      <w:proofErr w:type="gramEnd"/>
      <w:r w:rsidR="00C10972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網址：</w:t>
      </w:r>
      <w:r w:rsidR="00C10972" w:rsidRPr="00986DBC">
        <w:rPr>
          <w:rFonts w:asciiTheme="majorEastAsia" w:eastAsiaTheme="majorEastAsia" w:hAnsiTheme="majorEastAsia" w:cs="Times New Roman"/>
          <w:kern w:val="0"/>
          <w:sz w:val="28"/>
          <w:szCs w:val="28"/>
        </w:rPr>
        <w:t>http://edic.good.nat.gov.tw</w:t>
      </w:r>
      <w:proofErr w:type="gramStart"/>
      <w:r w:rsidR="00C10972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）</w:t>
      </w:r>
      <w:proofErr w:type="gramEnd"/>
      <w:r w:rsidR="00C10972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填報前</w:t>
      </w:r>
      <w:r w:rsidR="00C10972" w:rsidRPr="00986DBC">
        <w:rPr>
          <w:rFonts w:asciiTheme="majorEastAsia" w:eastAsiaTheme="majorEastAsia" w:hAnsiTheme="majorEastAsia" w:cs="Times New Roman"/>
          <w:kern w:val="0"/>
          <w:sz w:val="28"/>
          <w:szCs w:val="28"/>
        </w:rPr>
        <w:t>1</w:t>
      </w:r>
      <w:r w:rsidR="00C10972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個月之</w:t>
      </w:r>
      <w:r w:rsidR="0046623E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電子公文</w:t>
      </w:r>
      <w:proofErr w:type="gramStart"/>
      <w:r w:rsidR="0046623E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節能減紙</w:t>
      </w:r>
      <w:r w:rsidR="00C10972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執行</w:t>
      </w:r>
      <w:proofErr w:type="gramEnd"/>
      <w:r w:rsidR="0046623E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情形</w:t>
      </w:r>
      <w:r w:rsidR="00C10972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。</w:t>
      </w:r>
    </w:p>
    <w:p w:rsidR="00C10972" w:rsidRPr="00986DBC" w:rsidRDefault="00F50889" w:rsidP="00986DBC">
      <w:pPr>
        <w:autoSpaceDE w:val="0"/>
        <w:autoSpaceDN w:val="0"/>
        <w:adjustRightInd w:val="0"/>
        <w:spacing w:before="100" w:beforeAutospacing="1" w:after="100" w:afterAutospacing="1" w:line="0" w:lineRule="atLeast"/>
        <w:ind w:left="560" w:hangingChars="200" w:hanging="560"/>
        <w:jc w:val="both"/>
        <w:rPr>
          <w:rFonts w:asciiTheme="majorEastAsia" w:eastAsiaTheme="majorEastAsia" w:hAnsiTheme="majorEastAsia" w:cs="標楷體"/>
          <w:kern w:val="0"/>
          <w:sz w:val="28"/>
          <w:szCs w:val="28"/>
        </w:rPr>
      </w:pPr>
      <w:proofErr w:type="gramStart"/>
      <w:r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柒</w:t>
      </w:r>
      <w:proofErr w:type="gramEnd"/>
      <w:r w:rsidR="00C10972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、其他</w:t>
      </w:r>
      <w:r w:rsidR="00860EFA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：</w:t>
      </w:r>
      <w:r w:rsidR="00C10972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本</w:t>
      </w:r>
      <w:proofErr w:type="gramStart"/>
      <w:r w:rsidR="00C10972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計畫於奉核定</w:t>
      </w:r>
      <w:proofErr w:type="gramEnd"/>
      <w:r w:rsidR="00C10972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後實施，若有未盡事宜，得視需要隨時修正或補充之。</w:t>
      </w:r>
    </w:p>
    <w:p w:rsidR="00C10972" w:rsidRPr="00986DBC" w:rsidRDefault="00EA5CB5" w:rsidP="00E90363">
      <w:pPr>
        <w:pageBreakBefore/>
        <w:autoSpaceDE w:val="0"/>
        <w:autoSpaceDN w:val="0"/>
        <w:adjustRightInd w:val="0"/>
        <w:spacing w:before="100" w:beforeAutospacing="1" w:after="100" w:afterAutospacing="1" w:line="0" w:lineRule="atLeast"/>
        <w:jc w:val="center"/>
        <w:rPr>
          <w:rFonts w:asciiTheme="majorEastAsia" w:eastAsiaTheme="majorEastAsia" w:hAnsiTheme="majorEastAsia" w:cs="標楷體"/>
          <w:kern w:val="0"/>
          <w:sz w:val="28"/>
          <w:szCs w:val="28"/>
        </w:rPr>
      </w:pPr>
      <w:r w:rsidRPr="00986DBC">
        <w:rPr>
          <w:rFonts w:asciiTheme="majorEastAsia" w:eastAsiaTheme="majorEastAsia" w:hAnsiTheme="majorEastAsia" w:cs="標楷體"/>
          <w:noProof/>
          <w:color w:val="000000"/>
          <w:kern w:val="0"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60508B" wp14:editId="52FED99C">
                <wp:simplePos x="0" y="0"/>
                <wp:positionH relativeFrom="column">
                  <wp:posOffset>-13335</wp:posOffset>
                </wp:positionH>
                <wp:positionV relativeFrom="paragraph">
                  <wp:posOffset>-415290</wp:posOffset>
                </wp:positionV>
                <wp:extent cx="783590" cy="379730"/>
                <wp:effectExtent l="0" t="0" r="16510" b="2032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3590" cy="379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4F83" w:rsidRPr="00E24F83" w:rsidRDefault="00E24F83" w:rsidP="00E24F83">
                            <w:pPr>
                              <w:spacing w:line="0" w:lineRule="atLeast"/>
                              <w:rPr>
                                <w:sz w:val="28"/>
                                <w:szCs w:val="28"/>
                              </w:rPr>
                            </w:pPr>
                            <w:r w:rsidRPr="00E24F83">
                              <w:rPr>
                                <w:rFonts w:ascii="標楷體" w:eastAsia="標楷體" w:hAnsi="Calibri" w:cs="標楷體" w:hint="eastAsia"/>
                                <w:kern w:val="0"/>
                                <w:sz w:val="28"/>
                                <w:szCs w:val="28"/>
                              </w:rPr>
                              <w:t>附錄</w:t>
                            </w:r>
                            <w:r w:rsidRPr="00E24F83">
                              <w:rPr>
                                <w:rFonts w:ascii="標楷體" w:eastAsia="標楷體" w:hAnsi="Calibri" w:cs="標楷體"/>
                                <w:kern w:val="0"/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1.05pt;margin-top:-32.7pt;width:61.7pt;height:29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">
                <v:textbox>
                  <w:txbxContent>
                    <w:p w:rsidR="00E24F83" w:rsidRPr="00E24F83" w:rsidRDefault="00E24F83" w:rsidP="00E24F83">
                      <w:pPr>
                        <w:spacing w:line="0" w:lineRule="atLeast"/>
                        <w:rPr>
                          <w:sz w:val="28"/>
                          <w:szCs w:val="28"/>
                        </w:rPr>
                      </w:pPr>
                      <w:r w:rsidRPr="00E24F83">
                        <w:rPr>
                          <w:rFonts w:ascii="標楷體" w:eastAsia="標楷體" w:hAnsi="Calibri" w:cs="標楷體" w:hint="eastAsia"/>
                          <w:kern w:val="0"/>
                          <w:sz w:val="28"/>
                          <w:szCs w:val="28"/>
                        </w:rPr>
                        <w:t>附錄</w:t>
                      </w:r>
                      <w:r w:rsidRPr="00E24F83">
                        <w:rPr>
                          <w:rFonts w:ascii="標楷體" w:eastAsia="標楷體" w:hAnsi="Calibri" w:cs="標楷體"/>
                          <w:kern w:val="0"/>
                          <w:sz w:val="28"/>
                          <w:szCs w:val="28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="00C10972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臺</w:t>
      </w:r>
      <w:proofErr w:type="gramEnd"/>
      <w:r w:rsidR="008A728B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中</w:t>
      </w:r>
      <w:r w:rsidR="00C10972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市</w:t>
      </w:r>
      <w:r w:rsidR="00367E15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烏日區公所</w:t>
      </w:r>
      <w:r w:rsidR="00C10972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電子公文</w:t>
      </w:r>
      <w:proofErr w:type="gramStart"/>
      <w:r w:rsidR="00C10972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節能減紙</w:t>
      </w:r>
      <w:r w:rsidR="003B4EEA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推動</w:t>
      </w:r>
      <w:proofErr w:type="gramEnd"/>
      <w:r w:rsidR="00367E15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實施</w:t>
      </w:r>
      <w:r w:rsidR="00C10972" w:rsidRPr="00986DBC">
        <w:rPr>
          <w:rFonts w:asciiTheme="majorEastAsia" w:eastAsiaTheme="majorEastAsia" w:hAnsiTheme="majorEastAsia" w:cs="標楷體" w:hint="eastAsia"/>
          <w:kern w:val="0"/>
          <w:sz w:val="28"/>
          <w:szCs w:val="28"/>
        </w:rPr>
        <w:t>計畫推動時程表</w:t>
      </w:r>
    </w:p>
    <w:tbl>
      <w:tblPr>
        <w:tblStyle w:val="ac"/>
        <w:tblW w:w="9180" w:type="dxa"/>
        <w:tblLook w:val="04A0" w:firstRow="1" w:lastRow="0" w:firstColumn="1" w:lastColumn="0" w:noHBand="0" w:noVBand="1"/>
      </w:tblPr>
      <w:tblGrid>
        <w:gridCol w:w="6771"/>
        <w:gridCol w:w="2409"/>
      </w:tblGrid>
      <w:tr w:rsidR="003B4EEA" w:rsidRPr="00986DBC" w:rsidTr="004E2DA0">
        <w:tc>
          <w:tcPr>
            <w:tcW w:w="6771" w:type="dxa"/>
          </w:tcPr>
          <w:p w:rsidR="003B4EEA" w:rsidRPr="00986DBC" w:rsidRDefault="003B4EEA" w:rsidP="00C4338A">
            <w:pPr>
              <w:autoSpaceDE w:val="0"/>
              <w:autoSpaceDN w:val="0"/>
              <w:adjustRightInd w:val="0"/>
              <w:spacing w:before="100" w:beforeAutospacing="1" w:after="100" w:afterAutospacing="1" w:line="0" w:lineRule="atLeast"/>
              <w:jc w:val="both"/>
              <w:rPr>
                <w:rFonts w:asciiTheme="majorEastAsia" w:eastAsiaTheme="majorEastAsia" w:hAnsiTheme="majorEastAsia" w:cs="標楷體"/>
                <w:color w:val="000000"/>
                <w:kern w:val="0"/>
                <w:sz w:val="28"/>
                <w:szCs w:val="28"/>
              </w:rPr>
            </w:pPr>
            <w:r w:rsidRPr="00986DBC">
              <w:rPr>
                <w:rFonts w:asciiTheme="majorEastAsia" w:eastAsiaTheme="majorEastAsia" w:hAnsiTheme="majorEastAsia" w:cs="標楷體" w:hint="eastAsia"/>
                <w:color w:val="000000"/>
                <w:kern w:val="0"/>
                <w:sz w:val="28"/>
                <w:szCs w:val="28"/>
              </w:rPr>
              <w:t>工作要項</w:t>
            </w:r>
          </w:p>
        </w:tc>
        <w:tc>
          <w:tcPr>
            <w:tcW w:w="2409" w:type="dxa"/>
          </w:tcPr>
          <w:p w:rsidR="003B4EEA" w:rsidRPr="00986DBC" w:rsidRDefault="003B4EEA" w:rsidP="00C4338A">
            <w:pPr>
              <w:autoSpaceDE w:val="0"/>
              <w:autoSpaceDN w:val="0"/>
              <w:adjustRightInd w:val="0"/>
              <w:spacing w:before="100" w:beforeAutospacing="1" w:after="100" w:afterAutospacing="1" w:line="0" w:lineRule="atLeast"/>
              <w:jc w:val="both"/>
              <w:rPr>
                <w:rFonts w:asciiTheme="majorEastAsia" w:eastAsiaTheme="majorEastAsia" w:hAnsiTheme="majorEastAsia" w:cs="標楷體"/>
                <w:color w:val="000000"/>
                <w:kern w:val="0"/>
                <w:sz w:val="28"/>
                <w:szCs w:val="28"/>
              </w:rPr>
            </w:pPr>
            <w:r w:rsidRPr="00986DBC">
              <w:rPr>
                <w:rFonts w:asciiTheme="majorEastAsia" w:eastAsiaTheme="majorEastAsia" w:hAnsiTheme="majorEastAsia" w:cs="標楷體" w:hint="eastAsia"/>
                <w:color w:val="000000"/>
                <w:kern w:val="0"/>
                <w:sz w:val="28"/>
                <w:szCs w:val="28"/>
              </w:rPr>
              <w:t>時程</w:t>
            </w:r>
          </w:p>
        </w:tc>
      </w:tr>
      <w:tr w:rsidR="003B4EEA" w:rsidRPr="00986DBC" w:rsidTr="004E2DA0">
        <w:trPr>
          <w:trHeight w:val="6242"/>
        </w:trPr>
        <w:tc>
          <w:tcPr>
            <w:tcW w:w="6771" w:type="dxa"/>
          </w:tcPr>
          <w:p w:rsidR="003B4EEA" w:rsidRPr="00986DBC" w:rsidRDefault="003B4EEA" w:rsidP="004E2DA0">
            <w:pPr>
              <w:autoSpaceDE w:val="0"/>
              <w:autoSpaceDN w:val="0"/>
              <w:adjustRightInd w:val="0"/>
              <w:spacing w:before="100" w:beforeAutospacing="1" w:after="100" w:afterAutospacing="1" w:line="0" w:lineRule="atLeast"/>
              <w:jc w:val="both"/>
              <w:rPr>
                <w:rFonts w:asciiTheme="majorEastAsia" w:eastAsiaTheme="majorEastAsia" w:hAnsiTheme="majorEastAsia" w:cs="標楷體"/>
                <w:color w:val="000000"/>
                <w:kern w:val="0"/>
                <w:sz w:val="28"/>
                <w:szCs w:val="28"/>
              </w:rPr>
            </w:pPr>
            <w:r w:rsidRPr="00986DBC">
              <w:rPr>
                <w:rFonts w:asciiTheme="majorEastAsia" w:eastAsiaTheme="majorEastAsia" w:hAnsiTheme="majorEastAsia" w:cs="標楷體" w:hint="eastAsia"/>
                <w:color w:val="000000"/>
                <w:kern w:val="0"/>
                <w:sz w:val="28"/>
                <w:szCs w:val="28"/>
              </w:rPr>
              <w:t>各項作業分年目標如下表：</w:t>
            </w:r>
          </w:p>
          <w:tbl>
            <w:tblPr>
              <w:tblStyle w:val="ac"/>
              <w:tblW w:w="4390" w:type="dxa"/>
              <w:tblLook w:val="04A0" w:firstRow="1" w:lastRow="0" w:firstColumn="1" w:lastColumn="0" w:noHBand="0" w:noVBand="1"/>
            </w:tblPr>
            <w:tblGrid>
              <w:gridCol w:w="1838"/>
              <w:gridCol w:w="1276"/>
              <w:gridCol w:w="1276"/>
            </w:tblGrid>
            <w:tr w:rsidR="003B4EEA" w:rsidRPr="00986DBC" w:rsidTr="003B4EEA">
              <w:tc>
                <w:tcPr>
                  <w:tcW w:w="1838" w:type="dxa"/>
                  <w:vMerge w:val="restart"/>
                </w:tcPr>
                <w:p w:rsidR="003B4EEA" w:rsidRPr="00986DBC" w:rsidRDefault="003B4EEA" w:rsidP="008A728B">
                  <w:pPr>
                    <w:autoSpaceDE w:val="0"/>
                    <w:autoSpaceDN w:val="0"/>
                    <w:adjustRightInd w:val="0"/>
                    <w:spacing w:before="100" w:beforeAutospacing="1" w:after="100" w:afterAutospacing="1" w:line="0" w:lineRule="atLeast"/>
                    <w:jc w:val="both"/>
                    <w:rPr>
                      <w:rFonts w:asciiTheme="majorEastAsia" w:eastAsiaTheme="majorEastAsia" w:hAnsiTheme="majorEastAsia" w:cs="標楷體"/>
                      <w:color w:val="000000"/>
                      <w:kern w:val="0"/>
                      <w:sz w:val="28"/>
                      <w:szCs w:val="28"/>
                    </w:rPr>
                  </w:pPr>
                  <w:r w:rsidRPr="00986DBC">
                    <w:rPr>
                      <w:rFonts w:asciiTheme="majorEastAsia" w:eastAsiaTheme="majorEastAsia" w:hAnsiTheme="majorEastAsia" w:cs="標楷體" w:hint="eastAsia"/>
                      <w:color w:val="000000"/>
                      <w:kern w:val="0"/>
                      <w:sz w:val="28"/>
                      <w:szCs w:val="28"/>
                    </w:rPr>
                    <w:t>衡量指標</w:t>
                  </w:r>
                </w:p>
              </w:tc>
              <w:tc>
                <w:tcPr>
                  <w:tcW w:w="2552" w:type="dxa"/>
                  <w:gridSpan w:val="2"/>
                </w:tcPr>
                <w:p w:rsidR="003B4EEA" w:rsidRPr="00986DBC" w:rsidRDefault="003B4EEA" w:rsidP="008A728B">
                  <w:pPr>
                    <w:autoSpaceDE w:val="0"/>
                    <w:autoSpaceDN w:val="0"/>
                    <w:adjustRightInd w:val="0"/>
                    <w:spacing w:before="100" w:beforeAutospacing="1" w:after="100" w:afterAutospacing="1" w:line="0" w:lineRule="atLeast"/>
                    <w:jc w:val="both"/>
                    <w:rPr>
                      <w:rFonts w:asciiTheme="majorEastAsia" w:eastAsiaTheme="majorEastAsia" w:hAnsiTheme="majorEastAsia" w:cs="標楷體"/>
                      <w:color w:val="000000"/>
                      <w:kern w:val="0"/>
                      <w:sz w:val="28"/>
                      <w:szCs w:val="28"/>
                    </w:rPr>
                  </w:pPr>
                  <w:r w:rsidRPr="00986DBC">
                    <w:rPr>
                      <w:rFonts w:asciiTheme="majorEastAsia" w:eastAsiaTheme="majorEastAsia" w:hAnsiTheme="majorEastAsia" w:cs="標楷體" w:hint="eastAsia"/>
                      <w:color w:val="000000"/>
                      <w:kern w:val="0"/>
                      <w:sz w:val="28"/>
                      <w:szCs w:val="28"/>
                    </w:rPr>
                    <w:t>分年目標值</w:t>
                  </w:r>
                  <w:r w:rsidRPr="00986DBC">
                    <w:rPr>
                      <w:rFonts w:asciiTheme="majorEastAsia" w:eastAsiaTheme="majorEastAsia" w:hAnsiTheme="majorEastAsia" w:cs="Times New Roman"/>
                      <w:color w:val="000000"/>
                      <w:kern w:val="0"/>
                      <w:sz w:val="28"/>
                      <w:szCs w:val="28"/>
                    </w:rPr>
                    <w:t>(%)</w:t>
                  </w:r>
                </w:p>
              </w:tc>
            </w:tr>
            <w:tr w:rsidR="003B4EEA" w:rsidRPr="00986DBC" w:rsidTr="003B4EEA">
              <w:tc>
                <w:tcPr>
                  <w:tcW w:w="1838" w:type="dxa"/>
                  <w:vMerge/>
                </w:tcPr>
                <w:p w:rsidR="003B4EEA" w:rsidRPr="00986DBC" w:rsidRDefault="003B4EEA" w:rsidP="008A728B">
                  <w:pPr>
                    <w:autoSpaceDE w:val="0"/>
                    <w:autoSpaceDN w:val="0"/>
                    <w:adjustRightInd w:val="0"/>
                    <w:spacing w:before="100" w:beforeAutospacing="1" w:after="100" w:afterAutospacing="1" w:line="0" w:lineRule="atLeast"/>
                    <w:jc w:val="both"/>
                    <w:rPr>
                      <w:rFonts w:asciiTheme="majorEastAsia" w:eastAsiaTheme="majorEastAsia" w:hAnsiTheme="majorEastAsia" w:cs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1276" w:type="dxa"/>
                </w:tcPr>
                <w:p w:rsidR="003B4EEA" w:rsidRPr="00986DBC" w:rsidRDefault="003B4EEA" w:rsidP="008A728B">
                  <w:pPr>
                    <w:autoSpaceDE w:val="0"/>
                    <w:autoSpaceDN w:val="0"/>
                    <w:adjustRightInd w:val="0"/>
                    <w:spacing w:before="100" w:beforeAutospacing="1" w:after="100" w:afterAutospacing="1" w:line="0" w:lineRule="atLeast"/>
                    <w:jc w:val="both"/>
                    <w:rPr>
                      <w:rFonts w:asciiTheme="majorEastAsia" w:eastAsiaTheme="majorEastAsia" w:hAnsiTheme="majorEastAsia" w:cs="標楷體"/>
                      <w:color w:val="000000"/>
                      <w:kern w:val="0"/>
                      <w:sz w:val="28"/>
                      <w:szCs w:val="28"/>
                    </w:rPr>
                  </w:pPr>
                  <w:r w:rsidRPr="00986DBC">
                    <w:rPr>
                      <w:rFonts w:asciiTheme="majorEastAsia" w:eastAsiaTheme="majorEastAsia" w:hAnsiTheme="majorEastAsia" w:cs="Times New Roman"/>
                      <w:color w:val="000000"/>
                      <w:kern w:val="0"/>
                      <w:sz w:val="28"/>
                      <w:szCs w:val="28"/>
                    </w:rPr>
                    <w:t>104</w:t>
                  </w:r>
                  <w:r w:rsidRPr="00986DBC">
                    <w:rPr>
                      <w:rFonts w:asciiTheme="majorEastAsia" w:eastAsiaTheme="majorEastAsia" w:hAnsiTheme="majorEastAsia" w:cs="標楷體" w:hint="eastAsia"/>
                      <w:color w:val="000000"/>
                      <w:kern w:val="0"/>
                      <w:sz w:val="28"/>
                      <w:szCs w:val="28"/>
                    </w:rPr>
                    <w:t>年</w:t>
                  </w:r>
                </w:p>
              </w:tc>
              <w:tc>
                <w:tcPr>
                  <w:tcW w:w="1276" w:type="dxa"/>
                </w:tcPr>
                <w:p w:rsidR="003B4EEA" w:rsidRPr="00986DBC" w:rsidRDefault="003B4EEA" w:rsidP="008A728B">
                  <w:pPr>
                    <w:autoSpaceDE w:val="0"/>
                    <w:autoSpaceDN w:val="0"/>
                    <w:adjustRightInd w:val="0"/>
                    <w:spacing w:before="100" w:beforeAutospacing="1" w:after="100" w:afterAutospacing="1" w:line="0" w:lineRule="atLeast"/>
                    <w:jc w:val="both"/>
                    <w:rPr>
                      <w:rFonts w:asciiTheme="majorEastAsia" w:eastAsiaTheme="majorEastAsia" w:hAnsiTheme="majorEastAsia" w:cs="標楷體"/>
                      <w:color w:val="000000"/>
                      <w:kern w:val="0"/>
                      <w:sz w:val="28"/>
                      <w:szCs w:val="28"/>
                    </w:rPr>
                  </w:pPr>
                  <w:r w:rsidRPr="00986DBC">
                    <w:rPr>
                      <w:rFonts w:asciiTheme="majorEastAsia" w:eastAsiaTheme="majorEastAsia" w:hAnsiTheme="majorEastAsia" w:cs="Times New Roman"/>
                      <w:color w:val="000000"/>
                      <w:kern w:val="0"/>
                      <w:sz w:val="28"/>
                      <w:szCs w:val="28"/>
                    </w:rPr>
                    <w:t>105</w:t>
                  </w:r>
                  <w:r w:rsidRPr="00986DBC">
                    <w:rPr>
                      <w:rFonts w:asciiTheme="majorEastAsia" w:eastAsiaTheme="majorEastAsia" w:hAnsiTheme="majorEastAsia" w:cs="標楷體" w:hint="eastAsia"/>
                      <w:color w:val="000000"/>
                      <w:kern w:val="0"/>
                      <w:sz w:val="28"/>
                      <w:szCs w:val="28"/>
                    </w:rPr>
                    <w:t>年</w:t>
                  </w:r>
                </w:p>
              </w:tc>
            </w:tr>
            <w:tr w:rsidR="003B4EEA" w:rsidRPr="00986DBC" w:rsidTr="003B4EEA">
              <w:tc>
                <w:tcPr>
                  <w:tcW w:w="1838" w:type="dxa"/>
                </w:tcPr>
                <w:p w:rsidR="003B4EEA" w:rsidRPr="00986DBC" w:rsidRDefault="003B4EEA" w:rsidP="008A728B">
                  <w:pPr>
                    <w:autoSpaceDE w:val="0"/>
                    <w:autoSpaceDN w:val="0"/>
                    <w:adjustRightInd w:val="0"/>
                    <w:spacing w:before="100" w:beforeAutospacing="1" w:after="100" w:afterAutospacing="1" w:line="0" w:lineRule="atLeast"/>
                    <w:jc w:val="both"/>
                    <w:rPr>
                      <w:rFonts w:asciiTheme="majorEastAsia" w:eastAsiaTheme="majorEastAsia" w:hAnsiTheme="majorEastAsia" w:cs="標楷體"/>
                      <w:color w:val="000000"/>
                      <w:kern w:val="0"/>
                      <w:sz w:val="28"/>
                      <w:szCs w:val="28"/>
                    </w:rPr>
                  </w:pPr>
                  <w:r w:rsidRPr="00986DBC">
                    <w:rPr>
                      <w:rFonts w:asciiTheme="majorEastAsia" w:eastAsiaTheme="majorEastAsia" w:hAnsiTheme="majorEastAsia" w:cs="標楷體" w:hint="eastAsia"/>
                      <w:color w:val="000000"/>
                      <w:kern w:val="0"/>
                      <w:sz w:val="28"/>
                      <w:szCs w:val="28"/>
                    </w:rPr>
                    <w:t>實施</w:t>
                  </w:r>
                  <w:proofErr w:type="gramStart"/>
                  <w:r w:rsidRPr="00986DBC">
                    <w:rPr>
                      <w:rFonts w:asciiTheme="majorEastAsia" w:eastAsiaTheme="majorEastAsia" w:hAnsiTheme="majorEastAsia" w:cs="標楷體" w:hint="eastAsia"/>
                      <w:color w:val="000000"/>
                      <w:kern w:val="0"/>
                      <w:sz w:val="28"/>
                      <w:szCs w:val="28"/>
                    </w:rPr>
                    <w:t>公文線上簽</w:t>
                  </w:r>
                  <w:proofErr w:type="gramEnd"/>
                  <w:r w:rsidRPr="00986DBC">
                    <w:rPr>
                      <w:rFonts w:asciiTheme="majorEastAsia" w:eastAsiaTheme="majorEastAsia" w:hAnsiTheme="majorEastAsia" w:cs="標楷體" w:hint="eastAsia"/>
                      <w:color w:val="000000"/>
                      <w:kern w:val="0"/>
                      <w:sz w:val="28"/>
                      <w:szCs w:val="28"/>
                    </w:rPr>
                    <w:t>核比率【註】</w:t>
                  </w:r>
                </w:p>
              </w:tc>
              <w:tc>
                <w:tcPr>
                  <w:tcW w:w="1276" w:type="dxa"/>
                  <w:vAlign w:val="center"/>
                </w:tcPr>
                <w:p w:rsidR="003B4EEA" w:rsidRPr="00986DBC" w:rsidRDefault="003B4EEA" w:rsidP="00100CB4">
                  <w:pPr>
                    <w:autoSpaceDE w:val="0"/>
                    <w:autoSpaceDN w:val="0"/>
                    <w:adjustRightInd w:val="0"/>
                    <w:spacing w:before="100" w:beforeAutospacing="1" w:after="100" w:afterAutospacing="1" w:line="0" w:lineRule="atLeast"/>
                    <w:jc w:val="center"/>
                    <w:rPr>
                      <w:rFonts w:asciiTheme="majorEastAsia" w:eastAsiaTheme="majorEastAsia" w:hAnsiTheme="majorEastAsia" w:cs="標楷體"/>
                      <w:color w:val="000000"/>
                      <w:kern w:val="0"/>
                      <w:sz w:val="28"/>
                      <w:szCs w:val="28"/>
                    </w:rPr>
                  </w:pPr>
                  <w:r w:rsidRPr="00986DBC">
                    <w:rPr>
                      <w:rFonts w:asciiTheme="majorEastAsia" w:eastAsiaTheme="majorEastAsia" w:hAnsiTheme="majorEastAsia" w:cs="標楷體" w:hint="eastAsia"/>
                      <w:color w:val="000000"/>
                      <w:kern w:val="0"/>
                      <w:sz w:val="28"/>
                      <w:szCs w:val="28"/>
                    </w:rPr>
                    <w:t>40</w:t>
                  </w:r>
                </w:p>
              </w:tc>
              <w:tc>
                <w:tcPr>
                  <w:tcW w:w="1276" w:type="dxa"/>
                  <w:vAlign w:val="center"/>
                </w:tcPr>
                <w:p w:rsidR="003B4EEA" w:rsidRPr="00986DBC" w:rsidRDefault="003B4EEA" w:rsidP="00100CB4">
                  <w:pPr>
                    <w:autoSpaceDE w:val="0"/>
                    <w:autoSpaceDN w:val="0"/>
                    <w:adjustRightInd w:val="0"/>
                    <w:spacing w:before="100" w:beforeAutospacing="1" w:after="100" w:afterAutospacing="1" w:line="0" w:lineRule="atLeast"/>
                    <w:jc w:val="center"/>
                    <w:rPr>
                      <w:rFonts w:asciiTheme="majorEastAsia" w:eastAsiaTheme="majorEastAsia" w:hAnsiTheme="majorEastAsia" w:cs="標楷體"/>
                      <w:color w:val="000000"/>
                      <w:kern w:val="0"/>
                      <w:sz w:val="28"/>
                      <w:szCs w:val="28"/>
                    </w:rPr>
                  </w:pPr>
                  <w:r w:rsidRPr="00986DBC">
                    <w:rPr>
                      <w:rFonts w:asciiTheme="majorEastAsia" w:eastAsiaTheme="majorEastAsia" w:hAnsiTheme="majorEastAsia" w:cs="標楷體" w:hint="eastAsia"/>
                      <w:color w:val="000000"/>
                      <w:kern w:val="0"/>
                      <w:sz w:val="28"/>
                      <w:szCs w:val="28"/>
                    </w:rPr>
                    <w:t>45</w:t>
                  </w:r>
                </w:p>
              </w:tc>
            </w:tr>
            <w:tr w:rsidR="003B4EEA" w:rsidRPr="00986DBC" w:rsidTr="003B4EEA">
              <w:tc>
                <w:tcPr>
                  <w:tcW w:w="1838" w:type="dxa"/>
                </w:tcPr>
                <w:p w:rsidR="003B4EEA" w:rsidRPr="00986DBC" w:rsidRDefault="003B4EEA" w:rsidP="008A728B">
                  <w:pPr>
                    <w:autoSpaceDE w:val="0"/>
                    <w:autoSpaceDN w:val="0"/>
                    <w:adjustRightInd w:val="0"/>
                    <w:spacing w:before="100" w:beforeAutospacing="1" w:after="100" w:afterAutospacing="1" w:line="0" w:lineRule="atLeast"/>
                    <w:jc w:val="both"/>
                    <w:rPr>
                      <w:rFonts w:asciiTheme="majorEastAsia" w:eastAsiaTheme="majorEastAsia" w:hAnsiTheme="majorEastAsia" w:cs="標楷體"/>
                      <w:color w:val="000000"/>
                      <w:kern w:val="0"/>
                      <w:sz w:val="28"/>
                      <w:szCs w:val="28"/>
                    </w:rPr>
                  </w:pPr>
                  <w:r w:rsidRPr="00986DBC">
                    <w:rPr>
                      <w:rFonts w:asciiTheme="majorEastAsia" w:eastAsiaTheme="majorEastAsia" w:hAnsiTheme="majorEastAsia" w:cs="標楷體" w:hint="eastAsia"/>
                      <w:color w:val="000000"/>
                      <w:kern w:val="0"/>
                      <w:sz w:val="28"/>
                      <w:szCs w:val="28"/>
                    </w:rPr>
                    <w:t>實施公文電子交換比率【註】</w:t>
                  </w:r>
                </w:p>
              </w:tc>
              <w:tc>
                <w:tcPr>
                  <w:tcW w:w="1276" w:type="dxa"/>
                  <w:vAlign w:val="center"/>
                </w:tcPr>
                <w:p w:rsidR="003B4EEA" w:rsidRPr="00986DBC" w:rsidRDefault="003B4EEA" w:rsidP="00100CB4">
                  <w:pPr>
                    <w:autoSpaceDE w:val="0"/>
                    <w:autoSpaceDN w:val="0"/>
                    <w:adjustRightInd w:val="0"/>
                    <w:spacing w:before="100" w:beforeAutospacing="1" w:after="100" w:afterAutospacing="1" w:line="0" w:lineRule="atLeast"/>
                    <w:jc w:val="center"/>
                    <w:rPr>
                      <w:rFonts w:asciiTheme="majorEastAsia" w:eastAsiaTheme="majorEastAsia" w:hAnsiTheme="majorEastAsia" w:cs="標楷體"/>
                      <w:color w:val="000000"/>
                      <w:kern w:val="0"/>
                      <w:sz w:val="28"/>
                      <w:szCs w:val="28"/>
                    </w:rPr>
                  </w:pPr>
                  <w:r w:rsidRPr="00986DBC">
                    <w:rPr>
                      <w:rFonts w:asciiTheme="majorEastAsia" w:eastAsiaTheme="majorEastAsia" w:hAnsiTheme="majorEastAsia" w:cs="標楷體" w:hint="eastAsia"/>
                      <w:color w:val="000000"/>
                      <w:kern w:val="0"/>
                      <w:sz w:val="28"/>
                      <w:szCs w:val="28"/>
                    </w:rPr>
                    <w:t>70</w:t>
                  </w:r>
                </w:p>
              </w:tc>
              <w:tc>
                <w:tcPr>
                  <w:tcW w:w="1276" w:type="dxa"/>
                  <w:vAlign w:val="center"/>
                </w:tcPr>
                <w:p w:rsidR="003B4EEA" w:rsidRPr="00986DBC" w:rsidRDefault="003B4EEA" w:rsidP="003B4EEA">
                  <w:pPr>
                    <w:autoSpaceDE w:val="0"/>
                    <w:autoSpaceDN w:val="0"/>
                    <w:adjustRightInd w:val="0"/>
                    <w:spacing w:before="100" w:beforeAutospacing="1" w:after="100" w:afterAutospacing="1" w:line="0" w:lineRule="atLeast"/>
                    <w:jc w:val="center"/>
                    <w:rPr>
                      <w:rFonts w:asciiTheme="majorEastAsia" w:eastAsiaTheme="majorEastAsia" w:hAnsiTheme="majorEastAsia" w:cs="標楷體"/>
                      <w:color w:val="000000"/>
                      <w:kern w:val="0"/>
                      <w:sz w:val="28"/>
                      <w:szCs w:val="28"/>
                    </w:rPr>
                  </w:pPr>
                  <w:r w:rsidRPr="00986DBC">
                    <w:rPr>
                      <w:rFonts w:asciiTheme="majorEastAsia" w:eastAsiaTheme="majorEastAsia" w:hAnsiTheme="majorEastAsia" w:cs="標楷體" w:hint="eastAsia"/>
                      <w:color w:val="000000"/>
                      <w:kern w:val="0"/>
                      <w:sz w:val="28"/>
                      <w:szCs w:val="28"/>
                    </w:rPr>
                    <w:t>75</w:t>
                  </w:r>
                </w:p>
              </w:tc>
            </w:tr>
            <w:tr w:rsidR="003B4EEA" w:rsidRPr="00986DBC" w:rsidTr="003B4EEA">
              <w:tc>
                <w:tcPr>
                  <w:tcW w:w="1838" w:type="dxa"/>
                </w:tcPr>
                <w:p w:rsidR="003B4EEA" w:rsidRPr="00986DBC" w:rsidRDefault="003B4EEA" w:rsidP="008A728B">
                  <w:pPr>
                    <w:autoSpaceDE w:val="0"/>
                    <w:autoSpaceDN w:val="0"/>
                    <w:adjustRightInd w:val="0"/>
                    <w:spacing w:before="100" w:beforeAutospacing="1" w:after="100" w:afterAutospacing="1" w:line="0" w:lineRule="atLeast"/>
                    <w:jc w:val="both"/>
                    <w:rPr>
                      <w:rFonts w:asciiTheme="majorEastAsia" w:eastAsiaTheme="majorEastAsia" w:hAnsiTheme="majorEastAsia" w:cs="標楷體"/>
                      <w:color w:val="000000"/>
                      <w:kern w:val="0"/>
                      <w:sz w:val="28"/>
                      <w:szCs w:val="28"/>
                    </w:rPr>
                  </w:pPr>
                  <w:r w:rsidRPr="00986DBC">
                    <w:rPr>
                      <w:rFonts w:asciiTheme="majorEastAsia" w:eastAsiaTheme="majorEastAsia" w:hAnsiTheme="majorEastAsia" w:cs="標楷體" w:hint="eastAsia"/>
                      <w:color w:val="000000"/>
                      <w:kern w:val="0"/>
                      <w:sz w:val="28"/>
                      <w:szCs w:val="28"/>
                    </w:rPr>
                    <w:t>實施電子化會議比率【註】</w:t>
                  </w:r>
                </w:p>
              </w:tc>
              <w:tc>
                <w:tcPr>
                  <w:tcW w:w="1276" w:type="dxa"/>
                  <w:vAlign w:val="center"/>
                </w:tcPr>
                <w:p w:rsidR="003B4EEA" w:rsidRPr="00986DBC" w:rsidRDefault="003B4EEA" w:rsidP="00100CB4">
                  <w:pPr>
                    <w:autoSpaceDE w:val="0"/>
                    <w:autoSpaceDN w:val="0"/>
                    <w:adjustRightInd w:val="0"/>
                    <w:spacing w:before="100" w:beforeAutospacing="1" w:after="100" w:afterAutospacing="1" w:line="0" w:lineRule="atLeast"/>
                    <w:jc w:val="center"/>
                    <w:rPr>
                      <w:rFonts w:asciiTheme="majorEastAsia" w:eastAsiaTheme="majorEastAsia" w:hAnsiTheme="majorEastAsia" w:cs="標楷體"/>
                      <w:color w:val="000000"/>
                      <w:kern w:val="0"/>
                      <w:sz w:val="28"/>
                      <w:szCs w:val="28"/>
                    </w:rPr>
                  </w:pPr>
                  <w:r w:rsidRPr="00986DBC">
                    <w:rPr>
                      <w:rFonts w:asciiTheme="majorEastAsia" w:eastAsiaTheme="majorEastAsia" w:hAnsiTheme="majorEastAsia" w:cs="標楷體" w:hint="eastAsia"/>
                      <w:color w:val="000000"/>
                      <w:kern w:val="0"/>
                      <w:sz w:val="28"/>
                      <w:szCs w:val="28"/>
                    </w:rPr>
                    <w:t>30</w:t>
                  </w:r>
                </w:p>
              </w:tc>
              <w:tc>
                <w:tcPr>
                  <w:tcW w:w="1276" w:type="dxa"/>
                  <w:vAlign w:val="center"/>
                </w:tcPr>
                <w:p w:rsidR="003B4EEA" w:rsidRPr="00986DBC" w:rsidRDefault="003B4EEA" w:rsidP="003B4EEA">
                  <w:pPr>
                    <w:autoSpaceDE w:val="0"/>
                    <w:autoSpaceDN w:val="0"/>
                    <w:adjustRightInd w:val="0"/>
                    <w:spacing w:before="100" w:beforeAutospacing="1" w:after="100" w:afterAutospacing="1" w:line="0" w:lineRule="atLeast"/>
                    <w:jc w:val="center"/>
                    <w:rPr>
                      <w:rFonts w:asciiTheme="majorEastAsia" w:eastAsiaTheme="majorEastAsia" w:hAnsiTheme="majorEastAsia" w:cs="標楷體"/>
                      <w:color w:val="000000"/>
                      <w:kern w:val="0"/>
                      <w:sz w:val="28"/>
                      <w:szCs w:val="28"/>
                    </w:rPr>
                  </w:pPr>
                  <w:r w:rsidRPr="00986DBC">
                    <w:rPr>
                      <w:rFonts w:asciiTheme="majorEastAsia" w:eastAsiaTheme="majorEastAsia" w:hAnsiTheme="majorEastAsia" w:cs="標楷體" w:hint="eastAsia"/>
                      <w:color w:val="000000"/>
                      <w:kern w:val="0"/>
                      <w:sz w:val="28"/>
                      <w:szCs w:val="28"/>
                    </w:rPr>
                    <w:t>35</w:t>
                  </w:r>
                </w:p>
              </w:tc>
            </w:tr>
          </w:tbl>
          <w:p w:rsidR="003B4EEA" w:rsidRPr="00986DBC" w:rsidRDefault="003B4EEA" w:rsidP="003B4EEA">
            <w:pPr>
              <w:autoSpaceDE w:val="0"/>
              <w:autoSpaceDN w:val="0"/>
              <w:adjustRightInd w:val="0"/>
              <w:spacing w:before="100" w:beforeAutospacing="1" w:after="100" w:afterAutospacing="1" w:line="0" w:lineRule="atLeast"/>
              <w:jc w:val="both"/>
              <w:rPr>
                <w:rFonts w:asciiTheme="majorEastAsia" w:eastAsiaTheme="majorEastAsia" w:hAnsiTheme="majorEastAsia" w:cs="標楷體"/>
                <w:color w:val="000000"/>
                <w:kern w:val="0"/>
                <w:sz w:val="28"/>
                <w:szCs w:val="28"/>
              </w:rPr>
            </w:pPr>
            <w:r w:rsidRPr="00986DBC">
              <w:rPr>
                <w:rFonts w:asciiTheme="majorEastAsia" w:eastAsiaTheme="majorEastAsia" w:hAnsiTheme="majorEastAsia" w:cs="標楷體" w:hint="eastAsia"/>
                <w:color w:val="000000"/>
                <w:kern w:val="0"/>
                <w:sz w:val="28"/>
                <w:szCs w:val="28"/>
              </w:rPr>
              <w:t>【註】本所104年至105年分年目標，得視情況檢討修正，以至少達成上表目標值為目標。</w:t>
            </w:r>
          </w:p>
        </w:tc>
        <w:tc>
          <w:tcPr>
            <w:tcW w:w="2409" w:type="dxa"/>
          </w:tcPr>
          <w:p w:rsidR="003B4EEA" w:rsidRPr="00986DBC" w:rsidRDefault="003B4EEA" w:rsidP="00C4338A">
            <w:pPr>
              <w:autoSpaceDE w:val="0"/>
              <w:autoSpaceDN w:val="0"/>
              <w:adjustRightInd w:val="0"/>
              <w:spacing w:before="100" w:beforeAutospacing="1" w:after="100" w:afterAutospacing="1" w:line="0" w:lineRule="atLeast"/>
              <w:jc w:val="both"/>
              <w:rPr>
                <w:rFonts w:asciiTheme="majorEastAsia" w:eastAsiaTheme="majorEastAsia" w:hAnsiTheme="majorEastAsia" w:cs="Times New Roman"/>
                <w:color w:val="000000"/>
                <w:kern w:val="0"/>
                <w:sz w:val="28"/>
                <w:szCs w:val="28"/>
              </w:rPr>
            </w:pPr>
            <w:r w:rsidRPr="00986DBC">
              <w:rPr>
                <w:rFonts w:asciiTheme="majorEastAsia" w:eastAsiaTheme="majorEastAsia" w:hAnsiTheme="majorEastAsia" w:cs="Times New Roman"/>
                <w:color w:val="000000"/>
                <w:kern w:val="0"/>
                <w:sz w:val="28"/>
                <w:szCs w:val="28"/>
              </w:rPr>
              <w:t>105年12月底</w:t>
            </w:r>
          </w:p>
        </w:tc>
      </w:tr>
    </w:tbl>
    <w:p w:rsidR="00040F53" w:rsidRPr="00986DBC" w:rsidRDefault="00C91015" w:rsidP="00C4338A">
      <w:pPr>
        <w:spacing w:before="100" w:beforeAutospacing="1" w:after="100" w:afterAutospacing="1" w:line="0" w:lineRule="atLeast"/>
        <w:jc w:val="both"/>
        <w:rPr>
          <w:rFonts w:asciiTheme="majorEastAsia" w:eastAsiaTheme="majorEastAsia" w:hAnsiTheme="majorEastAsia"/>
          <w:sz w:val="28"/>
          <w:szCs w:val="28"/>
        </w:rPr>
      </w:pPr>
    </w:p>
    <w:sectPr w:rsidR="00040F53" w:rsidRPr="00986DBC" w:rsidSect="00986DBC">
      <w:footerReference w:type="default" r:id="rId9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1015" w:rsidRDefault="00C91015" w:rsidP="00426208">
      <w:r>
        <w:separator/>
      </w:r>
    </w:p>
  </w:endnote>
  <w:endnote w:type="continuationSeparator" w:id="0">
    <w:p w:rsidR="00C91015" w:rsidRDefault="00C91015" w:rsidP="004262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text" w:tblpY="1"/>
      <w:tblW w:w="5000" w:type="pct"/>
      <w:tblLook w:val="04A0" w:firstRow="1" w:lastRow="0" w:firstColumn="1" w:lastColumn="0" w:noHBand="0" w:noVBand="1"/>
    </w:tblPr>
    <w:tblGrid>
      <w:gridCol w:w="4435"/>
      <w:gridCol w:w="985"/>
      <w:gridCol w:w="4434"/>
    </w:tblGrid>
    <w:tr w:rsidR="00426208">
      <w:trPr>
        <w:trHeight w:val="151"/>
      </w:trPr>
      <w:tc>
        <w:tcPr>
          <w:tcW w:w="2250" w:type="pct"/>
          <w:tcBorders>
            <w:bottom w:val="single" w:sz="4" w:space="0" w:color="4F81BD" w:themeColor="accent1"/>
          </w:tcBorders>
        </w:tcPr>
        <w:p w:rsidR="00426208" w:rsidRDefault="00426208">
          <w:pPr>
            <w:pStyle w:val="a6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 w:val="restart"/>
          <w:noWrap/>
          <w:vAlign w:val="center"/>
        </w:tcPr>
        <w:p w:rsidR="00426208" w:rsidRDefault="00426208">
          <w:pPr>
            <w:pStyle w:val="aa"/>
            <w:rPr>
              <w:rFonts w:asciiTheme="majorHAnsi" w:eastAsiaTheme="majorEastAsia" w:hAnsiTheme="majorHAnsi" w:cstheme="majorBidi"/>
            </w:rPr>
          </w:pPr>
          <w:r>
            <w:rPr>
              <w:rFonts w:asciiTheme="majorHAnsi" w:eastAsiaTheme="majorEastAsia" w:hAnsiTheme="majorHAnsi" w:cstheme="majorBidi"/>
              <w:b/>
              <w:bCs/>
              <w:lang w:val="zh-TW"/>
            </w:rPr>
            <w:t xml:space="preserve"> </w:t>
          </w:r>
          <w:r w:rsidR="00BE0095">
            <w:fldChar w:fldCharType="begin"/>
          </w:r>
          <w:r>
            <w:instrText>PAGE  \* MERGEFORMAT</w:instrText>
          </w:r>
          <w:r w:rsidR="00BE0095">
            <w:fldChar w:fldCharType="separate"/>
          </w:r>
          <w:r w:rsidR="008304DC" w:rsidRPr="008304DC">
            <w:rPr>
              <w:rFonts w:asciiTheme="majorHAnsi" w:eastAsiaTheme="majorEastAsia" w:hAnsiTheme="majorHAnsi" w:cstheme="majorBidi"/>
              <w:b/>
              <w:bCs/>
              <w:noProof/>
              <w:lang w:val="zh-TW"/>
            </w:rPr>
            <w:t>2</w:t>
          </w:r>
          <w:r w:rsidR="00BE0095">
            <w:rPr>
              <w:rFonts w:asciiTheme="majorHAnsi" w:eastAsiaTheme="majorEastAsia" w:hAnsiTheme="majorHAnsi" w:cstheme="majorBidi"/>
              <w:b/>
              <w:bCs/>
            </w:rPr>
            <w:fldChar w:fldCharType="end"/>
          </w:r>
        </w:p>
      </w:tc>
      <w:tc>
        <w:tcPr>
          <w:tcW w:w="2250" w:type="pct"/>
          <w:tcBorders>
            <w:bottom w:val="single" w:sz="4" w:space="0" w:color="4F81BD" w:themeColor="accent1"/>
          </w:tcBorders>
        </w:tcPr>
        <w:p w:rsidR="00426208" w:rsidRDefault="00426208">
          <w:pPr>
            <w:pStyle w:val="a6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  <w:tr w:rsidR="00426208">
      <w:trPr>
        <w:trHeight w:val="150"/>
      </w:trPr>
      <w:tc>
        <w:tcPr>
          <w:tcW w:w="2250" w:type="pct"/>
          <w:tcBorders>
            <w:top w:val="single" w:sz="4" w:space="0" w:color="4F81BD" w:themeColor="accent1"/>
          </w:tcBorders>
        </w:tcPr>
        <w:p w:rsidR="00426208" w:rsidRDefault="00426208">
          <w:pPr>
            <w:pStyle w:val="a6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/>
        </w:tcPr>
        <w:p w:rsidR="00426208" w:rsidRDefault="00426208">
          <w:pPr>
            <w:pStyle w:val="a6"/>
            <w:jc w:val="cent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2250" w:type="pct"/>
          <w:tcBorders>
            <w:top w:val="single" w:sz="4" w:space="0" w:color="4F81BD" w:themeColor="accent1"/>
          </w:tcBorders>
        </w:tcPr>
        <w:p w:rsidR="00426208" w:rsidRDefault="00426208">
          <w:pPr>
            <w:pStyle w:val="a6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</w:tbl>
  <w:p w:rsidR="00426208" w:rsidRDefault="00426208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1015" w:rsidRDefault="00C91015" w:rsidP="00426208">
      <w:r>
        <w:separator/>
      </w:r>
    </w:p>
  </w:footnote>
  <w:footnote w:type="continuationSeparator" w:id="0">
    <w:p w:rsidR="00C91015" w:rsidRDefault="00C91015" w:rsidP="004262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7F58FB"/>
    <w:multiLevelType w:val="hybridMultilevel"/>
    <w:tmpl w:val="71AEA6D6"/>
    <w:lvl w:ilvl="0" w:tplc="DEEEDDA0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0000FF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2652233"/>
    <w:multiLevelType w:val="hybridMultilevel"/>
    <w:tmpl w:val="7340F89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ED54C12"/>
    <w:multiLevelType w:val="hybridMultilevel"/>
    <w:tmpl w:val="05EA53B0"/>
    <w:lvl w:ilvl="0" w:tplc="18107A44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5443320"/>
    <w:multiLevelType w:val="hybridMultilevel"/>
    <w:tmpl w:val="FE22248E"/>
    <w:lvl w:ilvl="0" w:tplc="04090015">
      <w:start w:val="1"/>
      <w:numFmt w:val="taiwaneseCountingThousand"/>
      <w:lvlText w:val="%1、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EF20837"/>
    <w:multiLevelType w:val="hybridMultilevel"/>
    <w:tmpl w:val="B75856A2"/>
    <w:lvl w:ilvl="0" w:tplc="04090015">
      <w:start w:val="1"/>
      <w:numFmt w:val="taiwaneseCountingThousand"/>
      <w:lvlText w:val="%1、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40F24E07"/>
    <w:multiLevelType w:val="hybridMultilevel"/>
    <w:tmpl w:val="C5503286"/>
    <w:lvl w:ilvl="0" w:tplc="7BFCD478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89E24A9C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4546625A"/>
    <w:multiLevelType w:val="hybridMultilevel"/>
    <w:tmpl w:val="4980215A"/>
    <w:lvl w:ilvl="0" w:tplc="8962E4E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53DF5A1B"/>
    <w:multiLevelType w:val="hybridMultilevel"/>
    <w:tmpl w:val="936AD586"/>
    <w:lvl w:ilvl="0" w:tplc="D4660992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56293D8D"/>
    <w:multiLevelType w:val="hybridMultilevel"/>
    <w:tmpl w:val="0136B46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588F2976"/>
    <w:multiLevelType w:val="hybridMultilevel"/>
    <w:tmpl w:val="C8A27236"/>
    <w:lvl w:ilvl="0" w:tplc="8962E4E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5A4C4F71"/>
    <w:multiLevelType w:val="hybridMultilevel"/>
    <w:tmpl w:val="F63AA348"/>
    <w:lvl w:ilvl="0" w:tplc="7D56CAFE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0000FF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5D9145EE"/>
    <w:multiLevelType w:val="hybridMultilevel"/>
    <w:tmpl w:val="1C3EB7E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5EDF5C50"/>
    <w:multiLevelType w:val="hybridMultilevel"/>
    <w:tmpl w:val="8690E3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5F48291D"/>
    <w:multiLevelType w:val="hybridMultilevel"/>
    <w:tmpl w:val="79645F5C"/>
    <w:lvl w:ilvl="0" w:tplc="8962E4E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605022A6"/>
    <w:multiLevelType w:val="hybridMultilevel"/>
    <w:tmpl w:val="4AAC06CE"/>
    <w:lvl w:ilvl="0" w:tplc="86E80AF4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0000FF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622E4B1F"/>
    <w:multiLevelType w:val="hybridMultilevel"/>
    <w:tmpl w:val="6B8C6EC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6B6011BA"/>
    <w:multiLevelType w:val="hybridMultilevel"/>
    <w:tmpl w:val="7C80D59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6C5C52BB"/>
    <w:multiLevelType w:val="hybridMultilevel"/>
    <w:tmpl w:val="07A8F50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732A6B32"/>
    <w:multiLevelType w:val="hybridMultilevel"/>
    <w:tmpl w:val="2C6A4120"/>
    <w:lvl w:ilvl="0" w:tplc="BB9E2828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2"/>
  </w:num>
  <w:num w:numId="2">
    <w:abstractNumId w:val="0"/>
  </w:num>
  <w:num w:numId="3">
    <w:abstractNumId w:val="1"/>
  </w:num>
  <w:num w:numId="4">
    <w:abstractNumId w:val="13"/>
  </w:num>
  <w:num w:numId="5">
    <w:abstractNumId w:val="8"/>
  </w:num>
  <w:num w:numId="6">
    <w:abstractNumId w:val="6"/>
  </w:num>
  <w:num w:numId="7">
    <w:abstractNumId w:val="15"/>
  </w:num>
  <w:num w:numId="8">
    <w:abstractNumId w:val="9"/>
  </w:num>
  <w:num w:numId="9">
    <w:abstractNumId w:val="7"/>
  </w:num>
  <w:num w:numId="10">
    <w:abstractNumId w:val="17"/>
  </w:num>
  <w:num w:numId="11">
    <w:abstractNumId w:val="4"/>
  </w:num>
  <w:num w:numId="12">
    <w:abstractNumId w:val="3"/>
  </w:num>
  <w:num w:numId="13">
    <w:abstractNumId w:val="5"/>
  </w:num>
  <w:num w:numId="14">
    <w:abstractNumId w:val="11"/>
  </w:num>
  <w:num w:numId="15">
    <w:abstractNumId w:val="2"/>
  </w:num>
  <w:num w:numId="16">
    <w:abstractNumId w:val="10"/>
  </w:num>
  <w:num w:numId="17">
    <w:abstractNumId w:val="18"/>
  </w:num>
  <w:num w:numId="18">
    <w:abstractNumId w:val="16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0972"/>
    <w:rsid w:val="00014A52"/>
    <w:rsid w:val="000222AD"/>
    <w:rsid w:val="0003440B"/>
    <w:rsid w:val="000376B5"/>
    <w:rsid w:val="000829E6"/>
    <w:rsid w:val="00087279"/>
    <w:rsid w:val="000F507E"/>
    <w:rsid w:val="00100CB4"/>
    <w:rsid w:val="00117A9E"/>
    <w:rsid w:val="00131E65"/>
    <w:rsid w:val="00132157"/>
    <w:rsid w:val="00141F79"/>
    <w:rsid w:val="00150343"/>
    <w:rsid w:val="00155BC4"/>
    <w:rsid w:val="00164128"/>
    <w:rsid w:val="00185B67"/>
    <w:rsid w:val="0019499F"/>
    <w:rsid w:val="001A3AED"/>
    <w:rsid w:val="001C7768"/>
    <w:rsid w:val="002009CC"/>
    <w:rsid w:val="00202957"/>
    <w:rsid w:val="00225F1E"/>
    <w:rsid w:val="002400E6"/>
    <w:rsid w:val="0026152E"/>
    <w:rsid w:val="00284A3E"/>
    <w:rsid w:val="0029052C"/>
    <w:rsid w:val="002C7787"/>
    <w:rsid w:val="002C77C2"/>
    <w:rsid w:val="002D52CD"/>
    <w:rsid w:val="00324DE4"/>
    <w:rsid w:val="003355A0"/>
    <w:rsid w:val="003418D3"/>
    <w:rsid w:val="00367E15"/>
    <w:rsid w:val="00372F7D"/>
    <w:rsid w:val="00377A62"/>
    <w:rsid w:val="00382D1F"/>
    <w:rsid w:val="0038612A"/>
    <w:rsid w:val="00397FBE"/>
    <w:rsid w:val="003A52C4"/>
    <w:rsid w:val="003B140E"/>
    <w:rsid w:val="003B4EEA"/>
    <w:rsid w:val="003B5EA1"/>
    <w:rsid w:val="003D564C"/>
    <w:rsid w:val="003E0212"/>
    <w:rsid w:val="004073AB"/>
    <w:rsid w:val="00425BCB"/>
    <w:rsid w:val="00426208"/>
    <w:rsid w:val="00430088"/>
    <w:rsid w:val="00442BE7"/>
    <w:rsid w:val="0045462D"/>
    <w:rsid w:val="0046623E"/>
    <w:rsid w:val="004A02DE"/>
    <w:rsid w:val="004A2FD6"/>
    <w:rsid w:val="004B3483"/>
    <w:rsid w:val="004D5A00"/>
    <w:rsid w:val="004D5E5F"/>
    <w:rsid w:val="004E2DA0"/>
    <w:rsid w:val="004E4150"/>
    <w:rsid w:val="004F6745"/>
    <w:rsid w:val="005222BA"/>
    <w:rsid w:val="00544701"/>
    <w:rsid w:val="005929CE"/>
    <w:rsid w:val="0059552B"/>
    <w:rsid w:val="005A2419"/>
    <w:rsid w:val="0060114C"/>
    <w:rsid w:val="006250EB"/>
    <w:rsid w:val="00632E36"/>
    <w:rsid w:val="00644B8B"/>
    <w:rsid w:val="006459C0"/>
    <w:rsid w:val="00650412"/>
    <w:rsid w:val="00672F96"/>
    <w:rsid w:val="006738C9"/>
    <w:rsid w:val="006766DE"/>
    <w:rsid w:val="00693469"/>
    <w:rsid w:val="006A2169"/>
    <w:rsid w:val="006A3811"/>
    <w:rsid w:val="006A4013"/>
    <w:rsid w:val="006F0AD2"/>
    <w:rsid w:val="006F4E78"/>
    <w:rsid w:val="006F52B3"/>
    <w:rsid w:val="00721234"/>
    <w:rsid w:val="00721BF4"/>
    <w:rsid w:val="00727955"/>
    <w:rsid w:val="00762398"/>
    <w:rsid w:val="00783726"/>
    <w:rsid w:val="00785255"/>
    <w:rsid w:val="007963A3"/>
    <w:rsid w:val="0079763D"/>
    <w:rsid w:val="007A53D2"/>
    <w:rsid w:val="007D04AD"/>
    <w:rsid w:val="007E2C14"/>
    <w:rsid w:val="007F68B4"/>
    <w:rsid w:val="00810FFA"/>
    <w:rsid w:val="008304DC"/>
    <w:rsid w:val="008405DF"/>
    <w:rsid w:val="008443E5"/>
    <w:rsid w:val="00847431"/>
    <w:rsid w:val="0086022D"/>
    <w:rsid w:val="00860EFA"/>
    <w:rsid w:val="008617A7"/>
    <w:rsid w:val="0086408A"/>
    <w:rsid w:val="00886D0F"/>
    <w:rsid w:val="008A1742"/>
    <w:rsid w:val="008A23D1"/>
    <w:rsid w:val="008A728B"/>
    <w:rsid w:val="008B263F"/>
    <w:rsid w:val="008D0976"/>
    <w:rsid w:val="008D17AD"/>
    <w:rsid w:val="008E47CB"/>
    <w:rsid w:val="008F4FAA"/>
    <w:rsid w:val="009132B4"/>
    <w:rsid w:val="0094466B"/>
    <w:rsid w:val="00946574"/>
    <w:rsid w:val="00986DBC"/>
    <w:rsid w:val="00987AB0"/>
    <w:rsid w:val="009946BB"/>
    <w:rsid w:val="00995BFE"/>
    <w:rsid w:val="009A2133"/>
    <w:rsid w:val="009A4F21"/>
    <w:rsid w:val="009A7BB7"/>
    <w:rsid w:val="009B0400"/>
    <w:rsid w:val="009F4FFD"/>
    <w:rsid w:val="009F7F5A"/>
    <w:rsid w:val="00A07462"/>
    <w:rsid w:val="00A1709D"/>
    <w:rsid w:val="00A3565E"/>
    <w:rsid w:val="00A51D54"/>
    <w:rsid w:val="00A61697"/>
    <w:rsid w:val="00AB193E"/>
    <w:rsid w:val="00AD3C4D"/>
    <w:rsid w:val="00AD4CD6"/>
    <w:rsid w:val="00AE0675"/>
    <w:rsid w:val="00B221D9"/>
    <w:rsid w:val="00B43BF7"/>
    <w:rsid w:val="00B43C26"/>
    <w:rsid w:val="00B536F3"/>
    <w:rsid w:val="00B54B45"/>
    <w:rsid w:val="00B56887"/>
    <w:rsid w:val="00B63FC0"/>
    <w:rsid w:val="00B70077"/>
    <w:rsid w:val="00B72319"/>
    <w:rsid w:val="00BB62BB"/>
    <w:rsid w:val="00BC6D60"/>
    <w:rsid w:val="00BD1899"/>
    <w:rsid w:val="00BE0095"/>
    <w:rsid w:val="00BE0881"/>
    <w:rsid w:val="00C10972"/>
    <w:rsid w:val="00C23F2B"/>
    <w:rsid w:val="00C2570F"/>
    <w:rsid w:val="00C4338A"/>
    <w:rsid w:val="00C554E2"/>
    <w:rsid w:val="00C6011E"/>
    <w:rsid w:val="00C60AA7"/>
    <w:rsid w:val="00C63E8E"/>
    <w:rsid w:val="00C91015"/>
    <w:rsid w:val="00CA0C8D"/>
    <w:rsid w:val="00CA47C5"/>
    <w:rsid w:val="00CB24CD"/>
    <w:rsid w:val="00CC0BBF"/>
    <w:rsid w:val="00CD1CC2"/>
    <w:rsid w:val="00CE356E"/>
    <w:rsid w:val="00CE4E61"/>
    <w:rsid w:val="00CE7663"/>
    <w:rsid w:val="00D128A0"/>
    <w:rsid w:val="00D45E88"/>
    <w:rsid w:val="00DE5372"/>
    <w:rsid w:val="00E03A50"/>
    <w:rsid w:val="00E03CD4"/>
    <w:rsid w:val="00E05A3C"/>
    <w:rsid w:val="00E14E92"/>
    <w:rsid w:val="00E15D72"/>
    <w:rsid w:val="00E178D7"/>
    <w:rsid w:val="00E2497E"/>
    <w:rsid w:val="00E24F83"/>
    <w:rsid w:val="00E34348"/>
    <w:rsid w:val="00E66087"/>
    <w:rsid w:val="00E67B34"/>
    <w:rsid w:val="00E762AC"/>
    <w:rsid w:val="00E80EE1"/>
    <w:rsid w:val="00E90363"/>
    <w:rsid w:val="00E91766"/>
    <w:rsid w:val="00EA5CB5"/>
    <w:rsid w:val="00EB2A09"/>
    <w:rsid w:val="00EB39CB"/>
    <w:rsid w:val="00EE4F29"/>
    <w:rsid w:val="00EE521C"/>
    <w:rsid w:val="00EE737F"/>
    <w:rsid w:val="00EF446B"/>
    <w:rsid w:val="00F11951"/>
    <w:rsid w:val="00F231F0"/>
    <w:rsid w:val="00F311B0"/>
    <w:rsid w:val="00F50889"/>
    <w:rsid w:val="00F60728"/>
    <w:rsid w:val="00F618D3"/>
    <w:rsid w:val="00F74178"/>
    <w:rsid w:val="00F7493A"/>
    <w:rsid w:val="00F83AE3"/>
    <w:rsid w:val="00F95F7B"/>
    <w:rsid w:val="00FD6A66"/>
    <w:rsid w:val="00FE0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10972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  <w:kern w:val="0"/>
      <w:szCs w:val="24"/>
    </w:rPr>
  </w:style>
  <w:style w:type="paragraph" w:styleId="a3">
    <w:name w:val="List Paragraph"/>
    <w:basedOn w:val="a"/>
    <w:uiPriority w:val="34"/>
    <w:qFormat/>
    <w:rsid w:val="008405DF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E24F8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E24F8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4262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426208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4262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426208"/>
    <w:rPr>
      <w:sz w:val="20"/>
      <w:szCs w:val="20"/>
    </w:rPr>
  </w:style>
  <w:style w:type="paragraph" w:styleId="aa">
    <w:name w:val="No Spacing"/>
    <w:link w:val="ab"/>
    <w:uiPriority w:val="1"/>
    <w:qFormat/>
    <w:rsid w:val="00426208"/>
    <w:rPr>
      <w:kern w:val="0"/>
      <w:sz w:val="22"/>
    </w:rPr>
  </w:style>
  <w:style w:type="character" w:customStyle="1" w:styleId="ab">
    <w:name w:val="無間距 字元"/>
    <w:basedOn w:val="a0"/>
    <w:link w:val="aa"/>
    <w:uiPriority w:val="1"/>
    <w:rsid w:val="00426208"/>
    <w:rPr>
      <w:kern w:val="0"/>
      <w:sz w:val="22"/>
    </w:rPr>
  </w:style>
  <w:style w:type="table" w:styleId="ac">
    <w:name w:val="Table Grid"/>
    <w:basedOn w:val="a1"/>
    <w:uiPriority w:val="59"/>
    <w:rsid w:val="008A72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ialogtext1">
    <w:name w:val="dialog_text1"/>
    <w:basedOn w:val="a0"/>
    <w:rsid w:val="00BC6D60"/>
    <w:rPr>
      <w:rFonts w:ascii="sөũ" w:hAnsi="sөũ" w:hint="default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10972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  <w:kern w:val="0"/>
      <w:szCs w:val="24"/>
    </w:rPr>
  </w:style>
  <w:style w:type="paragraph" w:styleId="a3">
    <w:name w:val="List Paragraph"/>
    <w:basedOn w:val="a"/>
    <w:uiPriority w:val="34"/>
    <w:qFormat/>
    <w:rsid w:val="008405DF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E24F8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E24F8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4262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426208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4262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426208"/>
    <w:rPr>
      <w:sz w:val="20"/>
      <w:szCs w:val="20"/>
    </w:rPr>
  </w:style>
  <w:style w:type="paragraph" w:styleId="aa">
    <w:name w:val="No Spacing"/>
    <w:link w:val="ab"/>
    <w:uiPriority w:val="1"/>
    <w:qFormat/>
    <w:rsid w:val="00426208"/>
    <w:rPr>
      <w:kern w:val="0"/>
      <w:sz w:val="22"/>
    </w:rPr>
  </w:style>
  <w:style w:type="character" w:customStyle="1" w:styleId="ab">
    <w:name w:val="無間距 字元"/>
    <w:basedOn w:val="a0"/>
    <w:link w:val="aa"/>
    <w:uiPriority w:val="1"/>
    <w:rsid w:val="00426208"/>
    <w:rPr>
      <w:kern w:val="0"/>
      <w:sz w:val="22"/>
    </w:rPr>
  </w:style>
  <w:style w:type="table" w:styleId="ac">
    <w:name w:val="Table Grid"/>
    <w:basedOn w:val="a1"/>
    <w:uiPriority w:val="59"/>
    <w:rsid w:val="008A72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ialogtext1">
    <w:name w:val="dialog_text1"/>
    <w:basedOn w:val="a0"/>
    <w:rsid w:val="00BC6D60"/>
    <w:rPr>
      <w:rFonts w:ascii="sөũ" w:hAnsi="sөũ" w:hint="defaul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A42CCF-1EBF-4365-BE17-9E230F9EA7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284</Words>
  <Characters>1622</Characters>
  <Application>Microsoft Office Word</Application>
  <DocSecurity>0</DocSecurity>
  <Lines>13</Lines>
  <Paragraphs>3</Paragraphs>
  <ScaleCrop>false</ScaleCrop>
  <Company/>
  <LinksUpToDate>false</LinksUpToDate>
  <CharactersWithSpaces>1903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HLingyi</dc:creator>
  <cp:lastModifiedBy>郭亭佑</cp:lastModifiedBy>
  <cp:revision>4</cp:revision>
  <cp:lastPrinted>2013-07-29T03:18:00Z</cp:lastPrinted>
  <dcterms:created xsi:type="dcterms:W3CDTF">2015-10-16T02:16:00Z</dcterms:created>
  <dcterms:modified xsi:type="dcterms:W3CDTF">2016-06-20T09:06:00Z</dcterms:modified>
</cp:coreProperties>
</file>