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6000" w:rsidRPr="006A18F7" w:rsidRDefault="00C92BD1" w:rsidP="005C52B4">
      <w:pPr>
        <w:widowControl/>
        <w:jc w:val="both"/>
        <w:rPr>
          <w:rFonts w:ascii="標楷體" w:eastAsia="標楷體" w:hAnsi="標楷體"/>
          <w:color w:val="000000" w:themeColor="text1"/>
          <w:sz w:val="40"/>
          <w:szCs w:val="40"/>
        </w:rPr>
      </w:pPr>
      <w:r w:rsidRPr="006A18F7">
        <w:rPr>
          <w:rFonts w:ascii="標楷體" w:eastAsia="標楷體" w:hAnsi="標楷體" w:hint="eastAsia"/>
          <w:color w:val="000000" w:themeColor="text1"/>
          <w:sz w:val="40"/>
          <w:szCs w:val="40"/>
        </w:rPr>
        <w:t>臺中市政府</w:t>
      </w:r>
      <w:r w:rsidR="006D5920" w:rsidRPr="006A18F7">
        <w:rPr>
          <w:rFonts w:ascii="標楷體" w:eastAsia="標楷體" w:hAnsi="標楷體" w:hint="eastAsia"/>
          <w:color w:val="000000" w:themeColor="text1"/>
          <w:sz w:val="40"/>
          <w:szCs w:val="40"/>
        </w:rPr>
        <w:t>勞工局</w:t>
      </w:r>
      <w:r w:rsidR="005E0A94" w:rsidRPr="006A18F7">
        <w:rPr>
          <w:rFonts w:ascii="標楷體" w:eastAsia="標楷體" w:hAnsi="標楷體" w:hint="eastAsia"/>
          <w:color w:val="000000" w:themeColor="text1"/>
          <w:sz w:val="40"/>
          <w:szCs w:val="40"/>
        </w:rPr>
        <w:t>補助</w:t>
      </w:r>
      <w:r w:rsidRPr="006A18F7">
        <w:rPr>
          <w:rFonts w:ascii="標楷體" w:eastAsia="標楷體" w:hAnsi="標楷體" w:hint="eastAsia"/>
          <w:color w:val="000000" w:themeColor="text1"/>
          <w:sz w:val="40"/>
          <w:szCs w:val="40"/>
        </w:rPr>
        <w:t>勞工志願服務團體經費作業要點</w:t>
      </w:r>
    </w:p>
    <w:p w:rsidR="0051317D" w:rsidRPr="005C52B4" w:rsidRDefault="00FB4029" w:rsidP="005C52B4">
      <w:pPr>
        <w:widowControl/>
        <w:jc w:val="right"/>
        <w:rPr>
          <w:rFonts w:ascii="Times New Roman" w:eastAsia="標楷體" w:hAnsi="Times New Roman" w:cs="Times New Roman"/>
          <w:color w:val="000000" w:themeColor="text1"/>
          <w:szCs w:val="24"/>
        </w:rPr>
      </w:pPr>
      <w:r w:rsidRPr="005C52B4">
        <w:rPr>
          <w:rFonts w:ascii="Times New Roman" w:eastAsia="標楷體" w:hAnsi="Times New Roman" w:cs="Times New Roman"/>
          <w:color w:val="000000" w:themeColor="text1"/>
          <w:szCs w:val="24"/>
        </w:rPr>
        <w:t>中華民國</w:t>
      </w:r>
      <w:r w:rsidR="0019592D" w:rsidRPr="005C52B4">
        <w:rPr>
          <w:rFonts w:ascii="Times New Roman" w:eastAsia="標楷體" w:hAnsi="Times New Roman" w:cs="Times New Roman"/>
          <w:color w:val="000000" w:themeColor="text1"/>
          <w:szCs w:val="24"/>
        </w:rPr>
        <w:t>102</w:t>
      </w:r>
      <w:r w:rsidR="0019592D" w:rsidRPr="005C52B4">
        <w:rPr>
          <w:rFonts w:ascii="Times New Roman" w:eastAsia="標楷體" w:hAnsi="Times New Roman" w:cs="Times New Roman"/>
          <w:color w:val="000000" w:themeColor="text1"/>
          <w:szCs w:val="24"/>
        </w:rPr>
        <w:t>年</w:t>
      </w:r>
      <w:r w:rsidR="0019592D" w:rsidRPr="005C52B4">
        <w:rPr>
          <w:rFonts w:ascii="Times New Roman" w:eastAsia="標楷體" w:hAnsi="Times New Roman" w:cs="Times New Roman"/>
          <w:color w:val="000000" w:themeColor="text1"/>
          <w:szCs w:val="24"/>
        </w:rPr>
        <w:t>5</w:t>
      </w:r>
      <w:r w:rsidR="0019592D" w:rsidRPr="005C52B4">
        <w:rPr>
          <w:rFonts w:ascii="Times New Roman" w:eastAsia="標楷體" w:hAnsi="Times New Roman" w:cs="Times New Roman"/>
          <w:color w:val="000000" w:themeColor="text1"/>
          <w:szCs w:val="24"/>
        </w:rPr>
        <w:t>月</w:t>
      </w:r>
      <w:r w:rsidR="0019592D" w:rsidRPr="005C52B4">
        <w:rPr>
          <w:rFonts w:ascii="Times New Roman" w:eastAsia="標楷體" w:hAnsi="Times New Roman" w:cs="Times New Roman"/>
          <w:color w:val="000000" w:themeColor="text1"/>
          <w:szCs w:val="24"/>
        </w:rPr>
        <w:t>24</w:t>
      </w:r>
      <w:r w:rsidR="0019592D" w:rsidRPr="005C52B4">
        <w:rPr>
          <w:rFonts w:ascii="Times New Roman" w:eastAsia="標楷體" w:hAnsi="Times New Roman" w:cs="Times New Roman"/>
          <w:color w:val="000000" w:themeColor="text1"/>
          <w:szCs w:val="24"/>
        </w:rPr>
        <w:t>日中市勞綜字第</w:t>
      </w:r>
      <w:r w:rsidR="0019592D" w:rsidRPr="005C52B4">
        <w:rPr>
          <w:rFonts w:ascii="Times New Roman" w:eastAsia="標楷體" w:hAnsi="Times New Roman" w:cs="Times New Roman"/>
          <w:color w:val="000000" w:themeColor="text1"/>
          <w:szCs w:val="24"/>
        </w:rPr>
        <w:t>1020024922</w:t>
      </w:r>
      <w:r w:rsidR="0019592D" w:rsidRPr="005C52B4">
        <w:rPr>
          <w:rFonts w:ascii="Times New Roman" w:eastAsia="標楷體" w:hAnsi="Times New Roman" w:cs="Times New Roman"/>
          <w:color w:val="000000" w:themeColor="text1"/>
          <w:szCs w:val="24"/>
        </w:rPr>
        <w:t>號函</w:t>
      </w:r>
      <w:r w:rsidR="00171B90" w:rsidRPr="005C52B4">
        <w:rPr>
          <w:rFonts w:ascii="Times New Roman" w:eastAsia="標楷體" w:hAnsi="Times New Roman" w:cs="Times New Roman"/>
          <w:color w:val="000000" w:themeColor="text1"/>
          <w:szCs w:val="24"/>
        </w:rPr>
        <w:t>訂定</w:t>
      </w:r>
    </w:p>
    <w:p w:rsidR="0019592D" w:rsidRPr="005C52B4" w:rsidRDefault="00171B90" w:rsidP="005C52B4">
      <w:pPr>
        <w:widowControl/>
        <w:jc w:val="right"/>
        <w:rPr>
          <w:rFonts w:ascii="Times New Roman" w:eastAsia="標楷體" w:hAnsi="Times New Roman" w:cs="Times New Roman"/>
          <w:color w:val="000000" w:themeColor="text1"/>
          <w:szCs w:val="24"/>
        </w:rPr>
      </w:pPr>
      <w:r w:rsidRPr="005C52B4">
        <w:rPr>
          <w:rFonts w:ascii="Times New Roman" w:eastAsia="標楷體" w:hAnsi="Times New Roman" w:cs="Times New Roman"/>
          <w:color w:val="000000" w:themeColor="text1"/>
          <w:szCs w:val="24"/>
        </w:rPr>
        <w:t>第一次修正</w:t>
      </w:r>
      <w:r w:rsidR="00FB4029" w:rsidRPr="005C52B4">
        <w:rPr>
          <w:rFonts w:ascii="Times New Roman" w:eastAsia="標楷體" w:hAnsi="Times New Roman" w:cs="Times New Roman"/>
          <w:color w:val="000000" w:themeColor="text1"/>
          <w:szCs w:val="24"/>
        </w:rPr>
        <w:t>中華民國</w:t>
      </w:r>
      <w:r w:rsidR="0019592D" w:rsidRPr="005C52B4">
        <w:rPr>
          <w:rFonts w:ascii="Times New Roman" w:eastAsia="標楷體" w:hAnsi="Times New Roman" w:cs="Times New Roman"/>
          <w:color w:val="000000" w:themeColor="text1"/>
          <w:szCs w:val="24"/>
        </w:rPr>
        <w:t>102</w:t>
      </w:r>
      <w:r w:rsidR="0019592D" w:rsidRPr="005C52B4">
        <w:rPr>
          <w:rFonts w:ascii="Times New Roman" w:eastAsia="標楷體" w:hAnsi="Times New Roman" w:cs="Times New Roman"/>
          <w:color w:val="000000" w:themeColor="text1"/>
          <w:szCs w:val="24"/>
        </w:rPr>
        <w:t>年</w:t>
      </w:r>
      <w:r w:rsidR="0019592D" w:rsidRPr="005C52B4">
        <w:rPr>
          <w:rFonts w:ascii="Times New Roman" w:eastAsia="標楷體" w:hAnsi="Times New Roman" w:cs="Times New Roman"/>
          <w:color w:val="000000" w:themeColor="text1"/>
          <w:szCs w:val="24"/>
        </w:rPr>
        <w:t>6</w:t>
      </w:r>
      <w:r w:rsidR="0019592D" w:rsidRPr="005C52B4">
        <w:rPr>
          <w:rFonts w:ascii="Times New Roman" w:eastAsia="標楷體" w:hAnsi="Times New Roman" w:cs="Times New Roman"/>
          <w:color w:val="000000" w:themeColor="text1"/>
          <w:szCs w:val="24"/>
        </w:rPr>
        <w:t>月</w:t>
      </w:r>
      <w:r w:rsidR="0019592D" w:rsidRPr="005C52B4">
        <w:rPr>
          <w:rFonts w:ascii="Times New Roman" w:eastAsia="標楷體" w:hAnsi="Times New Roman" w:cs="Times New Roman"/>
          <w:color w:val="000000" w:themeColor="text1"/>
          <w:szCs w:val="24"/>
        </w:rPr>
        <w:t>13</w:t>
      </w:r>
      <w:r w:rsidR="0019592D" w:rsidRPr="005C52B4">
        <w:rPr>
          <w:rFonts w:ascii="Times New Roman" w:eastAsia="標楷體" w:hAnsi="Times New Roman" w:cs="Times New Roman"/>
          <w:color w:val="000000" w:themeColor="text1"/>
          <w:szCs w:val="24"/>
        </w:rPr>
        <w:t>日中市勞綜字第</w:t>
      </w:r>
      <w:r w:rsidR="00DC6436" w:rsidRPr="005C52B4">
        <w:rPr>
          <w:rStyle w:val="dialogtext1"/>
          <w:rFonts w:ascii="Times New Roman" w:hAnsi="Times New Roman" w:cs="Times New Roman"/>
          <w:color w:val="000000" w:themeColor="text1"/>
          <w:sz w:val="24"/>
          <w:szCs w:val="24"/>
        </w:rPr>
        <w:t>1020028625</w:t>
      </w:r>
      <w:r w:rsidRPr="005C52B4">
        <w:rPr>
          <w:rFonts w:ascii="Times New Roman" w:eastAsia="標楷體" w:hAnsi="Times New Roman" w:cs="Times New Roman"/>
          <w:color w:val="000000" w:themeColor="text1"/>
          <w:szCs w:val="24"/>
        </w:rPr>
        <w:t>號函</w:t>
      </w:r>
    </w:p>
    <w:p w:rsidR="00671A68" w:rsidRPr="005C52B4" w:rsidRDefault="00171B90" w:rsidP="005C52B4">
      <w:pPr>
        <w:widowControl/>
        <w:jc w:val="right"/>
        <w:rPr>
          <w:rFonts w:ascii="Times New Roman" w:eastAsia="標楷體" w:hAnsi="Times New Roman" w:cs="Times New Roman"/>
          <w:color w:val="000000" w:themeColor="text1"/>
          <w:szCs w:val="24"/>
        </w:rPr>
      </w:pPr>
      <w:r w:rsidRPr="005C52B4">
        <w:rPr>
          <w:rFonts w:ascii="Times New Roman" w:eastAsia="標楷體" w:hAnsi="Times New Roman" w:cs="Times New Roman"/>
          <w:color w:val="000000" w:themeColor="text1"/>
          <w:szCs w:val="24"/>
        </w:rPr>
        <w:t>第二次修正</w:t>
      </w:r>
      <w:r w:rsidR="00FB4029" w:rsidRPr="005C52B4">
        <w:rPr>
          <w:rFonts w:ascii="Times New Roman" w:eastAsia="標楷體" w:hAnsi="Times New Roman" w:cs="Times New Roman"/>
          <w:color w:val="000000" w:themeColor="text1"/>
          <w:szCs w:val="24"/>
        </w:rPr>
        <w:t>中華民國</w:t>
      </w:r>
      <w:r w:rsidR="00671A68" w:rsidRPr="005C52B4">
        <w:rPr>
          <w:rFonts w:ascii="Times New Roman" w:eastAsia="標楷體" w:hAnsi="Times New Roman" w:cs="Times New Roman"/>
          <w:color w:val="000000" w:themeColor="text1"/>
          <w:szCs w:val="24"/>
        </w:rPr>
        <w:t>104</w:t>
      </w:r>
      <w:r w:rsidR="00671A68" w:rsidRPr="005C52B4">
        <w:rPr>
          <w:rFonts w:ascii="Times New Roman" w:eastAsia="標楷體" w:hAnsi="Times New Roman" w:cs="Times New Roman"/>
          <w:color w:val="000000" w:themeColor="text1"/>
          <w:szCs w:val="24"/>
        </w:rPr>
        <w:t>年</w:t>
      </w:r>
      <w:r w:rsidR="007F11CF" w:rsidRPr="005C52B4">
        <w:rPr>
          <w:rFonts w:ascii="Times New Roman" w:eastAsia="標楷體" w:hAnsi="Times New Roman" w:cs="Times New Roman"/>
          <w:color w:val="000000" w:themeColor="text1"/>
          <w:szCs w:val="24"/>
        </w:rPr>
        <w:t>8</w:t>
      </w:r>
      <w:r w:rsidR="00671A68" w:rsidRPr="005C52B4">
        <w:rPr>
          <w:rFonts w:ascii="Times New Roman" w:eastAsia="標楷體" w:hAnsi="Times New Roman" w:cs="Times New Roman"/>
          <w:color w:val="000000" w:themeColor="text1"/>
          <w:szCs w:val="24"/>
        </w:rPr>
        <w:t>月</w:t>
      </w:r>
      <w:r w:rsidR="00F13F0C" w:rsidRPr="005C52B4">
        <w:rPr>
          <w:rFonts w:ascii="Times New Roman" w:eastAsia="標楷體" w:hAnsi="Times New Roman" w:cs="Times New Roman"/>
          <w:color w:val="000000" w:themeColor="text1"/>
          <w:szCs w:val="24"/>
        </w:rPr>
        <w:t>26</w:t>
      </w:r>
      <w:r w:rsidR="007F11CF" w:rsidRPr="005C52B4">
        <w:rPr>
          <w:rFonts w:ascii="Times New Roman" w:eastAsia="標楷體" w:hAnsi="Times New Roman" w:cs="Times New Roman"/>
          <w:color w:val="000000" w:themeColor="text1"/>
          <w:szCs w:val="24"/>
        </w:rPr>
        <w:t>日中市勞綜字第</w:t>
      </w:r>
      <w:r w:rsidR="00F13F0C" w:rsidRPr="005C52B4">
        <w:rPr>
          <w:rFonts w:ascii="Times New Roman" w:eastAsia="標楷體" w:hAnsi="Times New Roman" w:cs="Times New Roman"/>
          <w:color w:val="000000" w:themeColor="text1"/>
          <w:szCs w:val="24"/>
        </w:rPr>
        <w:t>1040050609</w:t>
      </w:r>
      <w:r w:rsidR="007F11CF" w:rsidRPr="005C52B4">
        <w:rPr>
          <w:rFonts w:ascii="Times New Roman" w:eastAsia="標楷體" w:hAnsi="Times New Roman" w:cs="Times New Roman"/>
          <w:color w:val="000000" w:themeColor="text1"/>
          <w:szCs w:val="24"/>
        </w:rPr>
        <w:t>號函</w:t>
      </w:r>
    </w:p>
    <w:p w:rsidR="00092DC8" w:rsidRPr="005C52B4" w:rsidRDefault="00092DC8" w:rsidP="005C52B4">
      <w:pPr>
        <w:widowControl/>
        <w:jc w:val="right"/>
        <w:rPr>
          <w:rFonts w:ascii="Times New Roman" w:eastAsia="標楷體" w:hAnsi="Times New Roman" w:cs="Times New Roman" w:hint="eastAsia"/>
          <w:color w:val="000000" w:themeColor="text1"/>
          <w:szCs w:val="24"/>
        </w:rPr>
      </w:pPr>
      <w:r w:rsidRPr="005C52B4">
        <w:rPr>
          <w:rFonts w:ascii="Times New Roman" w:eastAsia="標楷體" w:hAnsi="Times New Roman" w:cs="Times New Roman"/>
          <w:color w:val="000000" w:themeColor="text1"/>
          <w:szCs w:val="24"/>
        </w:rPr>
        <w:t>第三次修正中華民國</w:t>
      </w:r>
      <w:r w:rsidR="006A18F7" w:rsidRPr="005C52B4">
        <w:rPr>
          <w:rFonts w:ascii="Times New Roman" w:eastAsia="標楷體" w:hAnsi="Times New Roman" w:cs="Times New Roman"/>
          <w:color w:val="000000" w:themeColor="text1"/>
          <w:szCs w:val="24"/>
        </w:rPr>
        <w:t>105</w:t>
      </w:r>
      <w:r w:rsidRPr="005C52B4">
        <w:rPr>
          <w:rFonts w:ascii="Times New Roman" w:eastAsia="標楷體" w:hAnsi="Times New Roman" w:cs="Times New Roman"/>
          <w:color w:val="000000" w:themeColor="text1"/>
          <w:szCs w:val="24"/>
        </w:rPr>
        <w:t>年</w:t>
      </w:r>
      <w:r w:rsidR="006A18F7" w:rsidRPr="005C52B4">
        <w:rPr>
          <w:rFonts w:ascii="Times New Roman" w:eastAsia="標楷體" w:hAnsi="Times New Roman" w:cs="Times New Roman"/>
          <w:color w:val="000000" w:themeColor="text1"/>
          <w:szCs w:val="24"/>
        </w:rPr>
        <w:t>6</w:t>
      </w:r>
      <w:r w:rsidRPr="005C52B4">
        <w:rPr>
          <w:rFonts w:ascii="Times New Roman" w:eastAsia="標楷體" w:hAnsi="Times New Roman" w:cs="Times New Roman"/>
          <w:color w:val="000000" w:themeColor="text1"/>
          <w:szCs w:val="24"/>
        </w:rPr>
        <w:t>月</w:t>
      </w:r>
      <w:r w:rsidR="006A18F7" w:rsidRPr="005C52B4">
        <w:rPr>
          <w:rFonts w:ascii="Times New Roman" w:eastAsia="標楷體" w:hAnsi="Times New Roman" w:cs="Times New Roman"/>
          <w:color w:val="000000" w:themeColor="text1"/>
          <w:szCs w:val="24"/>
        </w:rPr>
        <w:t>17</w:t>
      </w:r>
      <w:r w:rsidRPr="005C52B4">
        <w:rPr>
          <w:rFonts w:ascii="Times New Roman" w:eastAsia="標楷體" w:hAnsi="Times New Roman" w:cs="Times New Roman"/>
          <w:color w:val="000000" w:themeColor="text1"/>
          <w:szCs w:val="24"/>
        </w:rPr>
        <w:t>日中市勞綜字第</w:t>
      </w:r>
      <w:r w:rsidR="006A18F7" w:rsidRPr="005C52B4">
        <w:rPr>
          <w:rFonts w:ascii="Times New Roman" w:eastAsia="標楷體" w:hAnsi="Times New Roman" w:cs="Times New Roman"/>
          <w:color w:val="000000" w:themeColor="text1"/>
          <w:szCs w:val="24"/>
        </w:rPr>
        <w:t>1050032295</w:t>
      </w:r>
      <w:r w:rsidRPr="005C52B4">
        <w:rPr>
          <w:rFonts w:ascii="Times New Roman" w:eastAsia="標楷體" w:hAnsi="Times New Roman" w:cs="Times New Roman"/>
          <w:color w:val="000000" w:themeColor="text1"/>
          <w:szCs w:val="24"/>
        </w:rPr>
        <w:t>號函</w:t>
      </w:r>
    </w:p>
    <w:p w:rsidR="005C52B4" w:rsidRDefault="00062E6D" w:rsidP="005C52B4">
      <w:pPr>
        <w:pStyle w:val="a3"/>
        <w:widowControl/>
        <w:numPr>
          <w:ilvl w:val="0"/>
          <w:numId w:val="5"/>
        </w:numPr>
        <w:tabs>
          <w:tab w:val="left" w:pos="567"/>
        </w:tabs>
        <w:spacing w:line="460" w:lineRule="exact"/>
        <w:ind w:leftChars="0" w:left="851"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目的：</w:t>
      </w:r>
    </w:p>
    <w:p w:rsidR="00062E6D" w:rsidRPr="005C52B4" w:rsidRDefault="0046115B" w:rsidP="005C52B4">
      <w:pPr>
        <w:pStyle w:val="a3"/>
        <w:widowControl/>
        <w:numPr>
          <w:ilvl w:val="0"/>
          <w:numId w:val="22"/>
        </w:numPr>
        <w:tabs>
          <w:tab w:val="left" w:pos="567"/>
        </w:tabs>
        <w:spacing w:line="460" w:lineRule="exact"/>
        <w:ind w:leftChars="0" w:left="1418" w:hanging="851"/>
        <w:jc w:val="both"/>
        <w:rPr>
          <w:rFonts w:ascii="標楷體" w:eastAsia="標楷體" w:hAnsi="標楷體"/>
          <w:color w:val="000000" w:themeColor="text1"/>
          <w:sz w:val="28"/>
          <w:szCs w:val="28"/>
        </w:rPr>
      </w:pPr>
      <w:r w:rsidRPr="005C52B4">
        <w:rPr>
          <w:rFonts w:ascii="標楷體" w:eastAsia="標楷體" w:hAnsi="標楷體" w:hint="eastAsia"/>
          <w:color w:val="000000" w:themeColor="text1"/>
          <w:sz w:val="28"/>
          <w:szCs w:val="28"/>
        </w:rPr>
        <w:t>臺中市政府勞工局(</w:t>
      </w:r>
      <w:r w:rsidR="00C91BE1" w:rsidRPr="005C52B4">
        <w:rPr>
          <w:rFonts w:ascii="標楷體" w:eastAsia="標楷體" w:hAnsi="標楷體" w:hint="eastAsia"/>
          <w:color w:val="000000" w:themeColor="text1"/>
          <w:sz w:val="28"/>
          <w:szCs w:val="28"/>
        </w:rPr>
        <w:t>以下簡稱本</w:t>
      </w:r>
      <w:r w:rsidR="002C3AEE" w:rsidRPr="005C52B4">
        <w:rPr>
          <w:rFonts w:ascii="標楷體" w:eastAsia="標楷體" w:hAnsi="標楷體" w:hint="eastAsia"/>
          <w:color w:val="000000" w:themeColor="text1"/>
          <w:sz w:val="28"/>
          <w:szCs w:val="28"/>
        </w:rPr>
        <w:t>局</w:t>
      </w:r>
      <w:r w:rsidR="00C91BE1" w:rsidRPr="005C52B4">
        <w:rPr>
          <w:rFonts w:ascii="標楷體" w:eastAsia="標楷體" w:hAnsi="標楷體" w:hint="eastAsia"/>
          <w:color w:val="000000" w:themeColor="text1"/>
          <w:sz w:val="28"/>
          <w:szCs w:val="28"/>
        </w:rPr>
        <w:t>)</w:t>
      </w:r>
      <w:r w:rsidR="00062E6D" w:rsidRPr="005C52B4">
        <w:rPr>
          <w:rFonts w:ascii="標楷體" w:eastAsia="標楷體" w:hAnsi="標楷體" w:cs="新細明體" w:hint="eastAsia"/>
          <w:color w:val="000000" w:themeColor="text1"/>
          <w:kern w:val="0"/>
          <w:sz w:val="28"/>
          <w:szCs w:val="28"/>
        </w:rPr>
        <w:t xml:space="preserve"> </w:t>
      </w:r>
      <w:r w:rsidR="00AF4825" w:rsidRPr="005C52B4">
        <w:rPr>
          <w:rFonts w:ascii="標楷體" w:eastAsia="標楷體" w:hAnsi="標楷體" w:hint="eastAsia"/>
          <w:color w:val="000000" w:themeColor="text1"/>
          <w:sz w:val="28"/>
          <w:szCs w:val="28"/>
        </w:rPr>
        <w:t>為建構志工首都</w:t>
      </w:r>
      <w:r w:rsidR="00062E6D" w:rsidRPr="005C52B4">
        <w:rPr>
          <w:rFonts w:ascii="標楷體" w:eastAsia="標楷體" w:hAnsi="標楷體" w:hint="eastAsia"/>
          <w:color w:val="000000" w:themeColor="text1"/>
          <w:sz w:val="28"/>
          <w:szCs w:val="28"/>
        </w:rPr>
        <w:t>願景，期望勞工志願服務工作，除政府部門之志工人力投入外，並能普及於</w:t>
      </w:r>
      <w:r w:rsidR="00656CD6" w:rsidRPr="005C52B4">
        <w:rPr>
          <w:rFonts w:ascii="標楷體" w:eastAsia="標楷體" w:hAnsi="標楷體" w:hint="eastAsia"/>
          <w:color w:val="000000" w:themeColor="text1"/>
          <w:sz w:val="28"/>
          <w:szCs w:val="28"/>
        </w:rPr>
        <w:t>本市所有民眾</w:t>
      </w:r>
      <w:r w:rsidR="00062E6D" w:rsidRPr="005C52B4">
        <w:rPr>
          <w:rFonts w:ascii="標楷體" w:eastAsia="標楷體" w:hAnsi="標楷體" w:hint="eastAsia"/>
          <w:color w:val="000000" w:themeColor="text1"/>
          <w:sz w:val="28"/>
          <w:szCs w:val="28"/>
        </w:rPr>
        <w:t>，讓</w:t>
      </w:r>
      <w:r w:rsidR="00656CD6" w:rsidRPr="005C52B4">
        <w:rPr>
          <w:rFonts w:ascii="標楷體" w:eastAsia="標楷體" w:hAnsi="標楷體" w:hint="eastAsia"/>
          <w:color w:val="000000" w:themeColor="text1"/>
          <w:sz w:val="28"/>
          <w:szCs w:val="28"/>
        </w:rPr>
        <w:t>所有市民</w:t>
      </w:r>
      <w:r w:rsidR="00062E6D" w:rsidRPr="005C52B4">
        <w:rPr>
          <w:rFonts w:ascii="標楷體" w:eastAsia="標楷體" w:hAnsi="標楷體" w:hint="eastAsia"/>
          <w:color w:val="000000" w:themeColor="text1"/>
          <w:sz w:val="28"/>
          <w:szCs w:val="28"/>
        </w:rPr>
        <w:t>均能參與勞工服務工作</w:t>
      </w:r>
      <w:r w:rsidR="00062E6D" w:rsidRPr="005C52B4">
        <w:rPr>
          <w:rFonts w:ascii="標楷體" w:eastAsia="標楷體" w:hAnsi="標楷體" w:cs="新細明體" w:hint="eastAsia"/>
          <w:color w:val="000000" w:themeColor="text1"/>
          <w:kern w:val="0"/>
          <w:sz w:val="28"/>
          <w:szCs w:val="28"/>
        </w:rPr>
        <w:t>。</w:t>
      </w:r>
    </w:p>
    <w:p w:rsidR="0046115B" w:rsidRPr="006A18F7" w:rsidRDefault="00B81782" w:rsidP="005C52B4">
      <w:pPr>
        <w:pStyle w:val="a3"/>
        <w:widowControl/>
        <w:numPr>
          <w:ilvl w:val="0"/>
          <w:numId w:val="22"/>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為</w:t>
      </w:r>
      <w:r w:rsidR="0033010F" w:rsidRPr="006A18F7">
        <w:rPr>
          <w:rFonts w:ascii="標楷體" w:eastAsia="標楷體" w:hAnsi="標楷體" w:hint="eastAsia"/>
          <w:color w:val="000000" w:themeColor="text1"/>
          <w:sz w:val="28"/>
          <w:szCs w:val="28"/>
        </w:rPr>
        <w:t>達到全民參與志願服務目標，同時發揚志願服務利他及社會公益精神，協助本市勞工志願服務團隊推展志願服務工作，</w:t>
      </w:r>
      <w:r w:rsidR="000273EA" w:rsidRPr="006A18F7">
        <w:rPr>
          <w:rFonts w:ascii="標楷體" w:eastAsia="標楷體" w:hAnsi="標楷體" w:hint="eastAsia"/>
          <w:color w:val="000000" w:themeColor="text1"/>
          <w:sz w:val="28"/>
          <w:szCs w:val="28"/>
        </w:rPr>
        <w:t>特訂定本要點。</w:t>
      </w:r>
    </w:p>
    <w:p w:rsidR="0046115B" w:rsidRPr="006A18F7" w:rsidRDefault="002C6E14" w:rsidP="005C52B4">
      <w:pPr>
        <w:pStyle w:val="a3"/>
        <w:widowControl/>
        <w:numPr>
          <w:ilvl w:val="0"/>
          <w:numId w:val="5"/>
        </w:numPr>
        <w:tabs>
          <w:tab w:val="left" w:pos="567"/>
        </w:tabs>
        <w:spacing w:line="460" w:lineRule="exact"/>
        <w:ind w:leftChars="0" w:left="567" w:hanging="567"/>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本要點補助對象為</w:t>
      </w:r>
      <w:r w:rsidR="008B60FE" w:rsidRPr="006A18F7">
        <w:rPr>
          <w:rFonts w:ascii="標楷體" w:eastAsia="標楷體" w:hAnsi="標楷體" w:hint="eastAsia"/>
          <w:color w:val="000000" w:themeColor="text1"/>
          <w:sz w:val="28"/>
          <w:szCs w:val="28"/>
        </w:rPr>
        <w:t>本市</w:t>
      </w:r>
      <w:r w:rsidRPr="006A18F7">
        <w:rPr>
          <w:rFonts w:ascii="標楷體" w:eastAsia="標楷體" w:hAnsi="標楷體" w:hint="eastAsia"/>
          <w:color w:val="000000" w:themeColor="text1"/>
          <w:sz w:val="28"/>
          <w:szCs w:val="28"/>
        </w:rPr>
        <w:t>依法登記立案之勞工志願服務團體</w:t>
      </w:r>
      <w:r w:rsidR="00034F6F" w:rsidRPr="006A18F7">
        <w:rPr>
          <w:rFonts w:ascii="標楷體" w:eastAsia="標楷體" w:hAnsi="標楷體" w:hint="eastAsia"/>
          <w:color w:val="000000" w:themeColor="text1"/>
          <w:sz w:val="28"/>
          <w:szCs w:val="28"/>
        </w:rPr>
        <w:t>，申請補助計畫應具備公益性質。</w:t>
      </w:r>
    </w:p>
    <w:p w:rsidR="00D40BD4" w:rsidRPr="006A18F7" w:rsidRDefault="00CE2AA6" w:rsidP="005C52B4">
      <w:pPr>
        <w:pStyle w:val="a3"/>
        <w:widowControl/>
        <w:numPr>
          <w:ilvl w:val="0"/>
          <w:numId w:val="5"/>
        </w:numPr>
        <w:tabs>
          <w:tab w:val="left" w:pos="567"/>
        </w:tabs>
        <w:spacing w:line="460" w:lineRule="exact"/>
        <w:ind w:leftChars="0" w:left="567" w:hanging="567"/>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經費補助</w:t>
      </w:r>
      <w:r w:rsidR="0084721A" w:rsidRPr="006A18F7">
        <w:rPr>
          <w:rFonts w:ascii="標楷體" w:eastAsia="標楷體" w:hAnsi="標楷體" w:hint="eastAsia"/>
          <w:color w:val="000000" w:themeColor="text1"/>
          <w:sz w:val="28"/>
          <w:szCs w:val="28"/>
        </w:rPr>
        <w:t>用途</w:t>
      </w:r>
      <w:r w:rsidR="001A1F33" w:rsidRPr="006A18F7">
        <w:rPr>
          <w:rFonts w:ascii="標楷體" w:eastAsia="標楷體" w:hAnsi="標楷體" w:hint="eastAsia"/>
          <w:color w:val="000000" w:themeColor="text1"/>
          <w:sz w:val="28"/>
          <w:szCs w:val="28"/>
        </w:rPr>
        <w:t>及</w:t>
      </w:r>
      <w:r w:rsidRPr="006A18F7">
        <w:rPr>
          <w:rFonts w:ascii="標楷體" w:eastAsia="標楷體" w:hAnsi="標楷體" w:hint="eastAsia"/>
          <w:color w:val="000000" w:themeColor="text1"/>
          <w:sz w:val="28"/>
          <w:szCs w:val="28"/>
        </w:rPr>
        <w:t>範圍</w:t>
      </w:r>
      <w:r w:rsidR="00C45665" w:rsidRPr="006A18F7">
        <w:rPr>
          <w:rFonts w:ascii="標楷體" w:eastAsia="標楷體" w:hAnsi="標楷體" w:hint="eastAsia"/>
          <w:color w:val="000000" w:themeColor="text1"/>
          <w:sz w:val="28"/>
          <w:szCs w:val="28"/>
        </w:rPr>
        <w:t>：</w:t>
      </w:r>
      <w:r w:rsidR="00541E6D" w:rsidRPr="006A18F7">
        <w:rPr>
          <w:rFonts w:ascii="標楷體" w:eastAsia="標楷體" w:hAnsi="標楷體" w:hint="eastAsia"/>
          <w:color w:val="000000" w:themeColor="text1"/>
          <w:sz w:val="28"/>
          <w:szCs w:val="28"/>
        </w:rPr>
        <w:t>本要點以</w:t>
      </w:r>
      <w:r w:rsidR="00665B4C" w:rsidRPr="006A18F7">
        <w:rPr>
          <w:rFonts w:ascii="標楷體" w:eastAsia="標楷體" w:hAnsi="標楷體" w:hint="eastAsia"/>
          <w:color w:val="000000" w:themeColor="text1"/>
          <w:sz w:val="28"/>
          <w:szCs w:val="28"/>
        </w:rPr>
        <w:t>補助</w:t>
      </w:r>
      <w:r w:rsidR="00523996" w:rsidRPr="006A18F7">
        <w:rPr>
          <w:rFonts w:ascii="標楷體" w:eastAsia="標楷體" w:hAnsi="標楷體" w:hint="eastAsia"/>
          <w:color w:val="000000" w:themeColor="text1"/>
          <w:sz w:val="28"/>
          <w:szCs w:val="28"/>
        </w:rPr>
        <w:t>本市勞工志願服務團體辦理志願服務人員教育訓練、觀摩</w:t>
      </w:r>
      <w:r w:rsidR="00533DB9" w:rsidRPr="006A18F7">
        <w:rPr>
          <w:rFonts w:ascii="標楷體" w:eastAsia="標楷體" w:hAnsi="標楷體" w:hint="eastAsia"/>
          <w:color w:val="000000" w:themeColor="text1"/>
          <w:sz w:val="28"/>
          <w:szCs w:val="28"/>
        </w:rPr>
        <w:t>、</w:t>
      </w:r>
      <w:r w:rsidR="00541E6D" w:rsidRPr="006A18F7">
        <w:rPr>
          <w:rFonts w:ascii="標楷體" w:eastAsia="標楷體" w:hAnsi="標楷體" w:hint="eastAsia"/>
          <w:color w:val="000000" w:themeColor="text1"/>
          <w:sz w:val="28"/>
          <w:szCs w:val="28"/>
        </w:rPr>
        <w:t>研習活動及與勞工志願服務業務相關事項等，</w:t>
      </w:r>
      <w:r w:rsidR="00241991" w:rsidRPr="006A18F7">
        <w:rPr>
          <w:rFonts w:ascii="標楷體" w:eastAsia="標楷體" w:hAnsi="標楷體" w:hint="eastAsia"/>
          <w:color w:val="000000" w:themeColor="text1"/>
          <w:sz w:val="28"/>
          <w:szCs w:val="28"/>
        </w:rPr>
        <w:t>經費</w:t>
      </w:r>
      <w:r w:rsidR="00BA7BDA" w:rsidRPr="006A18F7">
        <w:rPr>
          <w:rFonts w:ascii="標楷體" w:eastAsia="標楷體" w:hAnsi="標楷體" w:hint="eastAsia"/>
          <w:color w:val="000000" w:themeColor="text1"/>
          <w:sz w:val="28"/>
          <w:szCs w:val="28"/>
        </w:rPr>
        <w:t>項目</w:t>
      </w:r>
      <w:r w:rsidR="00541E6D" w:rsidRPr="006A18F7">
        <w:rPr>
          <w:rFonts w:ascii="標楷體" w:eastAsia="標楷體" w:hAnsi="標楷體" w:hint="eastAsia"/>
          <w:color w:val="000000" w:themeColor="text1"/>
          <w:sz w:val="28"/>
          <w:szCs w:val="28"/>
        </w:rPr>
        <w:t>包含</w:t>
      </w:r>
      <w:r w:rsidR="009D5D40" w:rsidRPr="006A18F7">
        <w:rPr>
          <w:rFonts w:ascii="標楷體" w:eastAsia="標楷體" w:hAnsi="標楷體" w:cs="Times New Roman" w:hint="eastAsia"/>
          <w:color w:val="000000" w:themeColor="text1"/>
          <w:sz w:val="28"/>
          <w:szCs w:val="28"/>
        </w:rPr>
        <w:t>講師鐘點費、</w:t>
      </w:r>
      <w:r w:rsidR="00FE3450" w:rsidRPr="006A18F7">
        <w:rPr>
          <w:rFonts w:ascii="標楷體" w:eastAsia="標楷體" w:hAnsi="標楷體" w:hint="eastAsia"/>
          <w:color w:val="000000" w:themeColor="text1"/>
          <w:sz w:val="28"/>
          <w:szCs w:val="28"/>
        </w:rPr>
        <w:t>教材文具</w:t>
      </w:r>
      <w:r w:rsidR="009D5D40" w:rsidRPr="006A18F7">
        <w:rPr>
          <w:rFonts w:ascii="標楷體" w:eastAsia="標楷體" w:hAnsi="標楷體" w:cs="Times New Roman" w:hint="eastAsia"/>
          <w:color w:val="000000" w:themeColor="text1"/>
          <w:sz w:val="28"/>
          <w:szCs w:val="28"/>
        </w:rPr>
        <w:t>費、場地費</w:t>
      </w:r>
      <w:r w:rsidR="00533DB9" w:rsidRPr="006A18F7">
        <w:rPr>
          <w:rFonts w:ascii="標楷體" w:eastAsia="標楷體" w:hAnsi="標楷體" w:cs="Times New Roman" w:hint="eastAsia"/>
          <w:color w:val="000000" w:themeColor="text1"/>
          <w:sz w:val="28"/>
          <w:szCs w:val="28"/>
        </w:rPr>
        <w:t>（含布置費）</w:t>
      </w:r>
      <w:r w:rsidR="00D40BD4" w:rsidRPr="006A18F7">
        <w:rPr>
          <w:rFonts w:ascii="標楷體" w:eastAsia="標楷體" w:hAnsi="標楷體" w:cs="Times New Roman" w:hint="eastAsia"/>
          <w:color w:val="000000" w:themeColor="text1"/>
          <w:sz w:val="28"/>
          <w:szCs w:val="28"/>
        </w:rPr>
        <w:t>、</w:t>
      </w:r>
      <w:r w:rsidR="0034098B" w:rsidRPr="006A18F7">
        <w:rPr>
          <w:rFonts w:ascii="標楷體" w:eastAsia="標楷體" w:hAnsi="標楷體" w:cs="Times New Roman" w:hint="eastAsia"/>
          <w:color w:val="000000" w:themeColor="text1"/>
          <w:sz w:val="28"/>
          <w:szCs w:val="28"/>
        </w:rPr>
        <w:t>器材租金、膳食</w:t>
      </w:r>
      <w:r w:rsidR="00D40BD4" w:rsidRPr="006A18F7">
        <w:rPr>
          <w:rFonts w:ascii="標楷體" w:eastAsia="標楷體" w:hAnsi="標楷體" w:cs="Times New Roman" w:hint="eastAsia"/>
          <w:color w:val="000000" w:themeColor="text1"/>
          <w:sz w:val="28"/>
          <w:szCs w:val="28"/>
        </w:rPr>
        <w:t>費、交通費</w:t>
      </w:r>
      <w:r w:rsidR="00AF4825" w:rsidRPr="006A18F7">
        <w:rPr>
          <w:rFonts w:ascii="標楷體" w:eastAsia="標楷體" w:hAnsi="標楷體" w:cs="Times New Roman" w:hint="eastAsia"/>
          <w:color w:val="000000" w:themeColor="text1"/>
          <w:sz w:val="28"/>
          <w:szCs w:val="28"/>
        </w:rPr>
        <w:t>、茶點費、保險費</w:t>
      </w:r>
      <w:r w:rsidR="00533DB9" w:rsidRPr="006A18F7">
        <w:rPr>
          <w:rFonts w:ascii="標楷體" w:eastAsia="標楷體" w:hAnsi="標楷體" w:cs="Times New Roman" w:hint="eastAsia"/>
          <w:color w:val="000000" w:themeColor="text1"/>
          <w:sz w:val="28"/>
          <w:szCs w:val="28"/>
        </w:rPr>
        <w:t>、住宿費</w:t>
      </w:r>
      <w:r w:rsidR="00D40BD4" w:rsidRPr="006A18F7">
        <w:rPr>
          <w:rFonts w:ascii="標楷體" w:eastAsia="標楷體" w:hAnsi="標楷體" w:cs="Times New Roman" w:hint="eastAsia"/>
          <w:color w:val="000000" w:themeColor="text1"/>
          <w:sz w:val="28"/>
          <w:szCs w:val="28"/>
        </w:rPr>
        <w:t>及雜支等。</w:t>
      </w:r>
    </w:p>
    <w:p w:rsidR="0046115B" w:rsidRPr="006A18F7" w:rsidRDefault="002C6E14" w:rsidP="005C52B4">
      <w:pPr>
        <w:pStyle w:val="a3"/>
        <w:widowControl/>
        <w:numPr>
          <w:ilvl w:val="0"/>
          <w:numId w:val="5"/>
        </w:numPr>
        <w:tabs>
          <w:tab w:val="left" w:pos="567"/>
        </w:tabs>
        <w:spacing w:line="460" w:lineRule="exact"/>
        <w:ind w:leftChars="0" w:left="567" w:hanging="567"/>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補助</w:t>
      </w:r>
      <w:r w:rsidR="00035215" w:rsidRPr="006A18F7">
        <w:rPr>
          <w:rFonts w:ascii="標楷體" w:eastAsia="標楷體" w:hAnsi="標楷體" w:hint="eastAsia"/>
          <w:color w:val="000000" w:themeColor="text1"/>
          <w:sz w:val="28"/>
          <w:szCs w:val="28"/>
        </w:rPr>
        <w:t>條件或</w:t>
      </w:r>
      <w:r w:rsidRPr="006A18F7">
        <w:rPr>
          <w:rFonts w:ascii="標楷體" w:eastAsia="標楷體" w:hAnsi="標楷體" w:hint="eastAsia"/>
          <w:color w:val="000000" w:themeColor="text1"/>
          <w:sz w:val="28"/>
          <w:szCs w:val="28"/>
        </w:rPr>
        <w:t>標準</w:t>
      </w:r>
    </w:p>
    <w:p w:rsidR="00A45C14" w:rsidRPr="006A18F7" w:rsidRDefault="00A45C14" w:rsidP="005C52B4">
      <w:pPr>
        <w:pStyle w:val="a3"/>
        <w:widowControl/>
        <w:numPr>
          <w:ilvl w:val="0"/>
          <w:numId w:val="23"/>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採</w:t>
      </w:r>
      <w:r w:rsidR="00CE2AA6" w:rsidRPr="006A18F7">
        <w:rPr>
          <w:rFonts w:ascii="標楷體" w:eastAsia="標楷體" w:hAnsi="標楷體" w:hint="eastAsia"/>
          <w:color w:val="000000" w:themeColor="text1"/>
          <w:sz w:val="28"/>
          <w:szCs w:val="28"/>
        </w:rPr>
        <w:t>部分經費</w:t>
      </w:r>
      <w:r w:rsidR="00665B4C" w:rsidRPr="006A18F7">
        <w:rPr>
          <w:rFonts w:ascii="標楷體" w:eastAsia="標楷體" w:hAnsi="標楷體" w:hint="eastAsia"/>
          <w:color w:val="000000" w:themeColor="text1"/>
          <w:sz w:val="28"/>
          <w:szCs w:val="28"/>
        </w:rPr>
        <w:t>補助</w:t>
      </w:r>
      <w:r w:rsidR="001E00CA" w:rsidRPr="006A18F7">
        <w:rPr>
          <w:rFonts w:ascii="標楷體" w:eastAsia="標楷體" w:hAnsi="標楷體" w:hint="eastAsia"/>
          <w:color w:val="000000" w:themeColor="text1"/>
          <w:sz w:val="28"/>
          <w:szCs w:val="28"/>
        </w:rPr>
        <w:t>方式，並依實際出席人數核算，最高以計畫經費之百分之九</w:t>
      </w:r>
      <w:r w:rsidRPr="006A18F7">
        <w:rPr>
          <w:rFonts w:ascii="標楷體" w:eastAsia="標楷體" w:hAnsi="標楷體" w:hint="eastAsia"/>
          <w:color w:val="000000" w:themeColor="text1"/>
          <w:sz w:val="28"/>
          <w:szCs w:val="28"/>
        </w:rPr>
        <w:t>十為限</w:t>
      </w:r>
      <w:r w:rsidR="00AF4825" w:rsidRPr="006A18F7">
        <w:rPr>
          <w:rFonts w:ascii="標楷體" w:eastAsia="標楷體" w:hAnsi="標楷體" w:hint="eastAsia"/>
          <w:color w:val="000000" w:themeColor="text1"/>
          <w:sz w:val="28"/>
          <w:szCs w:val="28"/>
        </w:rPr>
        <w:t>。</w:t>
      </w:r>
      <w:r w:rsidR="000704C3" w:rsidRPr="006A18F7">
        <w:rPr>
          <w:rFonts w:ascii="標楷體" w:eastAsia="標楷體" w:hAnsi="標楷體" w:hint="eastAsia"/>
          <w:color w:val="000000" w:themeColor="text1"/>
          <w:sz w:val="28"/>
          <w:szCs w:val="28"/>
        </w:rPr>
        <w:t>但各勞工志願服務團體為志工辦理志工意外團體保險之保險費用採全額補助，不受補助金額比例之限制。</w:t>
      </w:r>
    </w:p>
    <w:p w:rsidR="00AF4825" w:rsidRPr="006A18F7" w:rsidRDefault="00AF4825" w:rsidP="005C52B4">
      <w:pPr>
        <w:pStyle w:val="a3"/>
        <w:widowControl/>
        <w:numPr>
          <w:ilvl w:val="0"/>
          <w:numId w:val="14"/>
        </w:numPr>
        <w:tabs>
          <w:tab w:val="left" w:pos="851"/>
        </w:tabs>
        <w:spacing w:line="460" w:lineRule="exact"/>
        <w:ind w:leftChars="0" w:left="1418" w:hanging="425"/>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教育訓</w:t>
      </w:r>
      <w:r w:rsidR="00523996" w:rsidRPr="006A18F7">
        <w:rPr>
          <w:rFonts w:ascii="標楷體" w:eastAsia="標楷體" w:hAnsi="標楷體" w:hint="eastAsia"/>
          <w:color w:val="000000" w:themeColor="text1"/>
          <w:sz w:val="28"/>
          <w:szCs w:val="28"/>
        </w:rPr>
        <w:t>練</w:t>
      </w:r>
      <w:r w:rsidR="00523996" w:rsidRPr="006A18F7">
        <w:rPr>
          <w:rFonts w:ascii="標楷體" w:eastAsia="標楷體" w:hint="eastAsia"/>
          <w:color w:val="000000" w:themeColor="text1"/>
          <w:sz w:val="28"/>
          <w:szCs w:val="28"/>
        </w:rPr>
        <w:t>課程辦理一日者，至少應安排六小時以上之專業課程，負擔經費每場最高為新臺幣五萬元；辦理二日者，至少應安排十小時以上之專業課程，負擔經費每場最高為新臺幣十二萬元。</w:t>
      </w:r>
    </w:p>
    <w:p w:rsidR="00523996" w:rsidRPr="006A18F7" w:rsidRDefault="00523996" w:rsidP="005C52B4">
      <w:pPr>
        <w:pStyle w:val="a3"/>
        <w:widowControl/>
        <w:numPr>
          <w:ilvl w:val="0"/>
          <w:numId w:val="14"/>
        </w:numPr>
        <w:tabs>
          <w:tab w:val="left" w:pos="851"/>
        </w:tabs>
        <w:spacing w:line="460" w:lineRule="exact"/>
        <w:ind w:leftChars="0" w:left="1418" w:hanging="425"/>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lastRenderedPageBreak/>
        <w:t>觀摩</w:t>
      </w:r>
      <w:r w:rsidR="00533DB9" w:rsidRPr="006A18F7">
        <w:rPr>
          <w:rFonts w:ascii="標楷體" w:eastAsia="標楷體" w:hAnsi="標楷體" w:hint="eastAsia"/>
          <w:color w:val="000000" w:themeColor="text1"/>
          <w:sz w:val="28"/>
          <w:szCs w:val="28"/>
        </w:rPr>
        <w:t>、</w:t>
      </w:r>
      <w:r w:rsidR="00820EB2" w:rsidRPr="006A18F7">
        <w:rPr>
          <w:rFonts w:ascii="標楷體" w:eastAsia="標楷體" w:hAnsi="標楷體" w:hint="eastAsia"/>
          <w:color w:val="000000" w:themeColor="text1"/>
          <w:sz w:val="28"/>
          <w:szCs w:val="28"/>
        </w:rPr>
        <w:t>研習</w:t>
      </w:r>
      <w:r w:rsidRPr="006A18F7">
        <w:rPr>
          <w:rFonts w:ascii="標楷體" w:eastAsia="標楷體" w:hAnsi="標楷體" w:hint="eastAsia"/>
          <w:color w:val="000000" w:themeColor="text1"/>
          <w:sz w:val="28"/>
          <w:szCs w:val="28"/>
        </w:rPr>
        <w:t>活動應安排環境教</w:t>
      </w:r>
      <w:r w:rsidR="00FE1800" w:rsidRPr="006A18F7">
        <w:rPr>
          <w:rFonts w:ascii="標楷體" w:eastAsia="標楷體" w:hAnsi="標楷體" w:hint="eastAsia"/>
          <w:color w:val="000000" w:themeColor="text1"/>
          <w:sz w:val="28"/>
          <w:szCs w:val="28"/>
        </w:rPr>
        <w:t>育</w:t>
      </w:r>
      <w:r w:rsidRPr="006A18F7">
        <w:rPr>
          <w:rFonts w:ascii="標楷體" w:eastAsia="標楷體" w:hAnsi="標楷體" w:hint="eastAsia"/>
          <w:color w:val="000000" w:themeColor="text1"/>
          <w:sz w:val="28"/>
          <w:szCs w:val="28"/>
        </w:rPr>
        <w:t>相關課程，辦理一日者，負擔經費者每場最高新臺幣五萬元；辦理二日者，負擔經費者每場最高新臺幣十二萬元。</w:t>
      </w:r>
    </w:p>
    <w:p w:rsidR="00820EB2" w:rsidRPr="006A18F7" w:rsidRDefault="00B50874" w:rsidP="005C52B4">
      <w:pPr>
        <w:pStyle w:val="a3"/>
        <w:widowControl/>
        <w:numPr>
          <w:ilvl w:val="0"/>
          <w:numId w:val="23"/>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講師鐘點費：依據</w:t>
      </w:r>
      <w:r w:rsidR="0084721A" w:rsidRPr="006A18F7">
        <w:rPr>
          <w:rFonts w:ascii="標楷體" w:eastAsia="標楷體" w:hAnsi="標楷體" w:hint="eastAsia"/>
          <w:color w:val="000000" w:themeColor="text1"/>
          <w:sz w:val="28"/>
          <w:szCs w:val="28"/>
        </w:rPr>
        <w:t>軍公教人員兼職費及講座鐘點費支給規定</w:t>
      </w:r>
      <w:r w:rsidRPr="006A18F7">
        <w:rPr>
          <w:rFonts w:ascii="標楷體" w:eastAsia="標楷體" w:hAnsi="標楷體" w:hint="eastAsia"/>
          <w:color w:val="000000" w:themeColor="text1"/>
          <w:sz w:val="28"/>
          <w:szCs w:val="28"/>
        </w:rPr>
        <w:t>標準，外聘講師以每小時新臺幣</w:t>
      </w:r>
      <w:r w:rsidR="00C15631" w:rsidRPr="006A18F7">
        <w:rPr>
          <w:rFonts w:ascii="標楷體" w:eastAsia="標楷體" w:hAnsi="標楷體" w:hint="eastAsia"/>
          <w:color w:val="000000" w:themeColor="text1"/>
          <w:sz w:val="28"/>
          <w:szCs w:val="28"/>
        </w:rPr>
        <w:t>一千六百</w:t>
      </w:r>
      <w:r w:rsidRPr="006A18F7">
        <w:rPr>
          <w:rFonts w:ascii="標楷體" w:eastAsia="標楷體" w:hAnsi="標楷體" w:hint="eastAsia"/>
          <w:color w:val="000000" w:themeColor="text1"/>
          <w:sz w:val="28"/>
          <w:szCs w:val="28"/>
        </w:rPr>
        <w:t>元核計；內聘講師每小時以新臺幣</w:t>
      </w:r>
      <w:r w:rsidR="00C15631" w:rsidRPr="006A18F7">
        <w:rPr>
          <w:rFonts w:ascii="標楷體" w:eastAsia="標楷體" w:hAnsi="標楷體" w:hint="eastAsia"/>
          <w:color w:val="000000" w:themeColor="text1"/>
          <w:sz w:val="28"/>
          <w:szCs w:val="28"/>
        </w:rPr>
        <w:t>八百元</w:t>
      </w:r>
      <w:r w:rsidRPr="006A18F7">
        <w:rPr>
          <w:rFonts w:ascii="標楷體" w:eastAsia="標楷體" w:hAnsi="標楷體" w:hint="eastAsia"/>
          <w:color w:val="000000" w:themeColor="text1"/>
          <w:sz w:val="28"/>
          <w:szCs w:val="28"/>
        </w:rPr>
        <w:t>核計。</w:t>
      </w:r>
    </w:p>
    <w:p w:rsidR="00820EB2" w:rsidRPr="006A18F7" w:rsidRDefault="00FE3450" w:rsidP="005C52B4">
      <w:pPr>
        <w:pStyle w:val="a3"/>
        <w:widowControl/>
        <w:numPr>
          <w:ilvl w:val="0"/>
          <w:numId w:val="23"/>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教材文具</w:t>
      </w:r>
      <w:r w:rsidR="00B50874" w:rsidRPr="006A18F7">
        <w:rPr>
          <w:rFonts w:ascii="標楷體" w:eastAsia="標楷體" w:hAnsi="標楷體" w:hint="eastAsia"/>
          <w:color w:val="000000" w:themeColor="text1"/>
          <w:sz w:val="28"/>
          <w:szCs w:val="28"/>
        </w:rPr>
        <w:t>費：以印製計畫所需講習教材資料及</w:t>
      </w:r>
      <w:r w:rsidRPr="006A18F7">
        <w:rPr>
          <w:rFonts w:ascii="標楷體" w:eastAsia="標楷體" w:hAnsi="標楷體" w:hint="eastAsia"/>
          <w:color w:val="000000" w:themeColor="text1"/>
          <w:sz w:val="28"/>
          <w:szCs w:val="28"/>
        </w:rPr>
        <w:t>文具費(含筆、筆記本、</w:t>
      </w:r>
      <w:r w:rsidR="00B50874" w:rsidRPr="006A18F7">
        <w:rPr>
          <w:rFonts w:ascii="標楷體" w:eastAsia="標楷體" w:hAnsi="標楷體" w:hint="eastAsia"/>
          <w:color w:val="000000" w:themeColor="text1"/>
          <w:sz w:val="28"/>
          <w:szCs w:val="28"/>
        </w:rPr>
        <w:t>出席證等</w:t>
      </w:r>
      <w:r w:rsidRPr="006A18F7">
        <w:rPr>
          <w:rFonts w:ascii="標楷體" w:eastAsia="標楷體" w:hAnsi="標楷體" w:hint="eastAsia"/>
          <w:color w:val="000000" w:themeColor="text1"/>
          <w:sz w:val="28"/>
          <w:szCs w:val="28"/>
        </w:rPr>
        <w:t>)</w:t>
      </w:r>
      <w:r w:rsidR="00B50874" w:rsidRPr="006A18F7">
        <w:rPr>
          <w:rFonts w:ascii="標楷體" w:eastAsia="標楷體" w:hAnsi="標楷體" w:hint="eastAsia"/>
          <w:color w:val="000000" w:themeColor="text1"/>
          <w:sz w:val="28"/>
          <w:szCs w:val="28"/>
        </w:rPr>
        <w:t>，每</w:t>
      </w:r>
      <w:r w:rsidR="00622712" w:rsidRPr="006A18F7">
        <w:rPr>
          <w:rFonts w:ascii="標楷體" w:eastAsia="標楷體" w:hAnsi="標楷體" w:hint="eastAsia"/>
          <w:color w:val="000000" w:themeColor="text1"/>
          <w:sz w:val="28"/>
          <w:szCs w:val="28"/>
        </w:rPr>
        <w:t>人</w:t>
      </w:r>
      <w:r w:rsidR="00B50874" w:rsidRPr="006A18F7">
        <w:rPr>
          <w:rFonts w:ascii="標楷體" w:eastAsia="標楷體" w:hAnsi="標楷體" w:hint="eastAsia"/>
          <w:color w:val="000000" w:themeColor="text1"/>
          <w:sz w:val="28"/>
          <w:szCs w:val="28"/>
        </w:rPr>
        <w:t>資料最高新臺幣</w:t>
      </w:r>
      <w:r w:rsidR="00C15631" w:rsidRPr="006A18F7">
        <w:rPr>
          <w:rFonts w:ascii="標楷體" w:eastAsia="標楷體" w:hAnsi="標楷體" w:hint="eastAsia"/>
          <w:color w:val="000000" w:themeColor="text1"/>
          <w:sz w:val="28"/>
          <w:szCs w:val="28"/>
        </w:rPr>
        <w:t>一百</w:t>
      </w:r>
      <w:r w:rsidR="00B50874" w:rsidRPr="006A18F7">
        <w:rPr>
          <w:rFonts w:ascii="標楷體" w:eastAsia="標楷體" w:hAnsi="標楷體" w:hint="eastAsia"/>
          <w:color w:val="000000" w:themeColor="text1"/>
          <w:sz w:val="28"/>
          <w:szCs w:val="28"/>
        </w:rPr>
        <w:t>元。</w:t>
      </w:r>
    </w:p>
    <w:p w:rsidR="00820EB2" w:rsidRPr="006A18F7" w:rsidRDefault="004F785D" w:rsidP="005C52B4">
      <w:pPr>
        <w:pStyle w:val="a3"/>
        <w:widowControl/>
        <w:numPr>
          <w:ilvl w:val="0"/>
          <w:numId w:val="23"/>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誤餐</w:t>
      </w:r>
      <w:r w:rsidR="00B50874" w:rsidRPr="006A18F7">
        <w:rPr>
          <w:rFonts w:ascii="標楷體" w:eastAsia="標楷體" w:hAnsi="標楷體" w:hint="eastAsia"/>
          <w:color w:val="000000" w:themeColor="text1"/>
          <w:sz w:val="28"/>
          <w:szCs w:val="28"/>
        </w:rPr>
        <w:t>費：</w:t>
      </w:r>
    </w:p>
    <w:p w:rsidR="00820EB2" w:rsidRPr="006A18F7" w:rsidRDefault="00820EB2" w:rsidP="005C52B4">
      <w:pPr>
        <w:pStyle w:val="a3"/>
        <w:widowControl/>
        <w:numPr>
          <w:ilvl w:val="0"/>
          <w:numId w:val="24"/>
        </w:numPr>
        <w:tabs>
          <w:tab w:val="left" w:pos="851"/>
        </w:tabs>
        <w:spacing w:line="460" w:lineRule="exact"/>
        <w:ind w:leftChars="0" w:left="1418" w:hanging="425"/>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教育訓練：依參加人數及講習天數，每人每餐補助新臺幣</w:t>
      </w:r>
      <w:r w:rsidR="00C15631" w:rsidRPr="006A18F7">
        <w:rPr>
          <w:rFonts w:ascii="標楷體" w:eastAsia="標楷體" w:hAnsi="標楷體" w:hint="eastAsia"/>
          <w:color w:val="000000" w:themeColor="text1"/>
          <w:sz w:val="28"/>
          <w:szCs w:val="28"/>
        </w:rPr>
        <w:t>八十</w:t>
      </w:r>
      <w:r w:rsidRPr="006A18F7">
        <w:rPr>
          <w:rFonts w:ascii="標楷體" w:eastAsia="標楷體" w:hAnsi="標楷體" w:hint="eastAsia"/>
          <w:color w:val="000000" w:themeColor="text1"/>
          <w:sz w:val="28"/>
          <w:szCs w:val="28"/>
        </w:rPr>
        <w:t>元，辦理半日補助午餐或晚餐，辦理一日且安排課程</w:t>
      </w:r>
      <w:r w:rsidR="00E93C34" w:rsidRPr="006A18F7">
        <w:rPr>
          <w:rFonts w:ascii="標楷體" w:eastAsia="標楷體" w:hAnsi="標楷體" w:hint="eastAsia"/>
          <w:color w:val="000000" w:themeColor="text1"/>
          <w:sz w:val="28"/>
          <w:szCs w:val="28"/>
        </w:rPr>
        <w:t>六</w:t>
      </w:r>
      <w:r w:rsidRPr="006A18F7">
        <w:rPr>
          <w:rFonts w:ascii="標楷體" w:eastAsia="標楷體" w:hAnsi="標楷體" w:hint="eastAsia"/>
          <w:color w:val="000000" w:themeColor="text1"/>
          <w:sz w:val="28"/>
          <w:szCs w:val="28"/>
        </w:rPr>
        <w:t>小時以上者，補助二餐。</w:t>
      </w:r>
    </w:p>
    <w:p w:rsidR="00820EB2" w:rsidRPr="006A18F7" w:rsidRDefault="00820EB2" w:rsidP="005C52B4">
      <w:pPr>
        <w:pStyle w:val="a3"/>
        <w:widowControl/>
        <w:numPr>
          <w:ilvl w:val="0"/>
          <w:numId w:val="24"/>
        </w:numPr>
        <w:tabs>
          <w:tab w:val="left" w:pos="851"/>
        </w:tabs>
        <w:spacing w:line="460" w:lineRule="exact"/>
        <w:ind w:leftChars="0" w:left="1418" w:hanging="425"/>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觀摩研習活動：</w:t>
      </w:r>
      <w:r w:rsidR="00EB3984" w:rsidRPr="006A18F7">
        <w:rPr>
          <w:rFonts w:ascii="標楷體" w:eastAsia="標楷體" w:hAnsi="標楷體" w:hint="eastAsia"/>
          <w:color w:val="000000" w:themeColor="text1"/>
          <w:sz w:val="28"/>
          <w:szCs w:val="28"/>
        </w:rPr>
        <w:t>辦理一日活動供應一餐者每人新臺幣八十元，供二餐以上者，每人新臺幣一百六十元；</w:t>
      </w:r>
      <w:r w:rsidRPr="006A18F7">
        <w:rPr>
          <w:rFonts w:ascii="標楷體" w:eastAsia="標楷體" w:hAnsi="標楷體" w:hint="eastAsia"/>
          <w:color w:val="000000" w:themeColor="text1"/>
          <w:sz w:val="28"/>
          <w:szCs w:val="28"/>
        </w:rPr>
        <w:t>二天一夜活動每人</w:t>
      </w:r>
      <w:r w:rsidR="004D3BB2" w:rsidRPr="006A18F7">
        <w:rPr>
          <w:rFonts w:ascii="標楷體" w:eastAsia="標楷體" w:hAnsi="標楷體" w:hint="eastAsia"/>
          <w:color w:val="000000" w:themeColor="text1"/>
          <w:sz w:val="28"/>
          <w:szCs w:val="28"/>
        </w:rPr>
        <w:t>新臺幣五百元(每日供應二餐以上者)。</w:t>
      </w:r>
    </w:p>
    <w:p w:rsidR="00820EB2" w:rsidRPr="006A18F7" w:rsidRDefault="00533DB9" w:rsidP="005C52B4">
      <w:pPr>
        <w:pStyle w:val="a3"/>
        <w:widowControl/>
        <w:numPr>
          <w:ilvl w:val="0"/>
          <w:numId w:val="23"/>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場地</w:t>
      </w:r>
      <w:r w:rsidR="004F785D" w:rsidRPr="006A18F7">
        <w:rPr>
          <w:rFonts w:ascii="標楷體" w:eastAsia="標楷體" w:hAnsi="標楷體" w:hint="eastAsia"/>
          <w:color w:val="000000" w:themeColor="text1"/>
          <w:sz w:val="28"/>
          <w:szCs w:val="28"/>
        </w:rPr>
        <w:t>租借</w:t>
      </w:r>
      <w:r w:rsidR="00B50874" w:rsidRPr="006A18F7">
        <w:rPr>
          <w:rFonts w:ascii="標楷體" w:eastAsia="標楷體" w:hAnsi="標楷體" w:hint="eastAsia"/>
          <w:color w:val="000000" w:themeColor="text1"/>
          <w:sz w:val="28"/>
          <w:szCs w:val="28"/>
        </w:rPr>
        <w:t>費：依實際出借費用核給，辦理半日</w:t>
      </w:r>
      <w:r w:rsidR="00336412" w:rsidRPr="006A18F7">
        <w:rPr>
          <w:rFonts w:ascii="標楷體" w:eastAsia="標楷體" w:hAnsi="標楷體" w:hint="eastAsia"/>
          <w:color w:val="000000" w:themeColor="text1"/>
          <w:sz w:val="28"/>
          <w:szCs w:val="28"/>
        </w:rPr>
        <w:t>活動者，最高補助新臺幣</w:t>
      </w:r>
      <w:r w:rsidR="00C15631" w:rsidRPr="006A18F7">
        <w:rPr>
          <w:rFonts w:ascii="標楷體" w:eastAsia="標楷體" w:hAnsi="標楷體" w:hint="eastAsia"/>
          <w:color w:val="000000" w:themeColor="text1"/>
          <w:sz w:val="28"/>
          <w:szCs w:val="28"/>
        </w:rPr>
        <w:t>四千</w:t>
      </w:r>
      <w:r w:rsidR="00336412" w:rsidRPr="006A18F7">
        <w:rPr>
          <w:rFonts w:ascii="標楷體" w:eastAsia="標楷體" w:hAnsi="標楷體" w:hint="eastAsia"/>
          <w:color w:val="000000" w:themeColor="text1"/>
          <w:sz w:val="28"/>
          <w:szCs w:val="28"/>
        </w:rPr>
        <w:t>元；辦理一日活動者，最高補助新臺幣</w:t>
      </w:r>
      <w:r w:rsidR="00C15631" w:rsidRPr="006A18F7">
        <w:rPr>
          <w:rFonts w:ascii="標楷體" w:eastAsia="標楷體" w:hAnsi="標楷體" w:hint="eastAsia"/>
          <w:color w:val="000000" w:themeColor="text1"/>
          <w:sz w:val="28"/>
          <w:szCs w:val="28"/>
        </w:rPr>
        <w:t>八千</w:t>
      </w:r>
      <w:r w:rsidR="00336412" w:rsidRPr="006A18F7">
        <w:rPr>
          <w:rFonts w:ascii="標楷體" w:eastAsia="標楷體" w:hAnsi="標楷體" w:hint="eastAsia"/>
          <w:color w:val="000000" w:themeColor="text1"/>
          <w:sz w:val="28"/>
          <w:szCs w:val="28"/>
        </w:rPr>
        <w:t>元。</w:t>
      </w:r>
    </w:p>
    <w:p w:rsidR="00820EB2" w:rsidRPr="006A18F7" w:rsidRDefault="007E79E4" w:rsidP="005C52B4">
      <w:pPr>
        <w:pStyle w:val="a3"/>
        <w:widowControl/>
        <w:numPr>
          <w:ilvl w:val="0"/>
          <w:numId w:val="23"/>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場地</w:t>
      </w:r>
      <w:r w:rsidR="00622712" w:rsidRPr="005C52B4">
        <w:rPr>
          <w:rFonts w:ascii="標楷體" w:eastAsia="標楷體" w:hAnsi="標楷體" w:hint="eastAsia"/>
          <w:color w:val="000000" w:themeColor="text1"/>
          <w:sz w:val="28"/>
          <w:szCs w:val="28"/>
        </w:rPr>
        <w:t>佈置</w:t>
      </w:r>
      <w:r w:rsidR="00B50874" w:rsidRPr="006A18F7">
        <w:rPr>
          <w:rFonts w:ascii="標楷體" w:eastAsia="標楷體" w:hAnsi="標楷體" w:hint="eastAsia"/>
          <w:color w:val="000000" w:themeColor="text1"/>
          <w:sz w:val="28"/>
          <w:szCs w:val="28"/>
        </w:rPr>
        <w:t>費：依實際</w:t>
      </w:r>
      <w:r w:rsidRPr="006A18F7">
        <w:rPr>
          <w:rFonts w:ascii="標楷體" w:eastAsia="標楷體" w:hAnsi="標楷體" w:hint="eastAsia"/>
          <w:color w:val="000000" w:themeColor="text1"/>
          <w:sz w:val="28"/>
          <w:szCs w:val="28"/>
        </w:rPr>
        <w:t>布</w:t>
      </w:r>
      <w:r w:rsidR="00B50874" w:rsidRPr="006A18F7">
        <w:rPr>
          <w:rFonts w:ascii="標楷體" w:eastAsia="標楷體" w:hAnsi="標楷體" w:hint="eastAsia"/>
          <w:color w:val="000000" w:themeColor="text1"/>
          <w:sz w:val="28"/>
          <w:szCs w:val="28"/>
        </w:rPr>
        <w:t>置費用核給，每場次最高新臺幣</w:t>
      </w:r>
      <w:r w:rsidR="00C15631" w:rsidRPr="006A18F7">
        <w:rPr>
          <w:rFonts w:ascii="標楷體" w:eastAsia="標楷體" w:hAnsi="標楷體" w:hint="eastAsia"/>
          <w:color w:val="000000" w:themeColor="text1"/>
          <w:sz w:val="28"/>
          <w:szCs w:val="28"/>
        </w:rPr>
        <w:t>四千</w:t>
      </w:r>
      <w:r w:rsidR="00B50874" w:rsidRPr="006A18F7">
        <w:rPr>
          <w:rFonts w:ascii="標楷體" w:eastAsia="標楷體" w:hAnsi="標楷體" w:hint="eastAsia"/>
          <w:color w:val="000000" w:themeColor="text1"/>
          <w:sz w:val="28"/>
          <w:szCs w:val="28"/>
        </w:rPr>
        <w:t>元。</w:t>
      </w:r>
    </w:p>
    <w:p w:rsidR="00820EB2" w:rsidRPr="006A18F7" w:rsidRDefault="00336412" w:rsidP="005C52B4">
      <w:pPr>
        <w:pStyle w:val="a3"/>
        <w:widowControl/>
        <w:numPr>
          <w:ilvl w:val="0"/>
          <w:numId w:val="23"/>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交通費：含租賃遊覽車、高速鐵路、汽車、火車、捷運、輪船等費用，均覈實列支，且每日以新臺幣</w:t>
      </w:r>
      <w:r w:rsidR="00C15631" w:rsidRPr="006A18F7">
        <w:rPr>
          <w:rFonts w:ascii="標楷體" w:eastAsia="標楷體" w:hAnsi="標楷體" w:hint="eastAsia"/>
          <w:color w:val="000000" w:themeColor="text1"/>
          <w:sz w:val="28"/>
          <w:szCs w:val="28"/>
        </w:rPr>
        <w:t>一</w:t>
      </w:r>
      <w:r w:rsidR="00622712" w:rsidRPr="006A18F7">
        <w:rPr>
          <w:rFonts w:ascii="標楷體" w:eastAsia="標楷體" w:hAnsi="標楷體" w:hint="eastAsia"/>
          <w:color w:val="000000" w:themeColor="text1"/>
          <w:sz w:val="28"/>
          <w:szCs w:val="28"/>
        </w:rPr>
        <w:t>萬</w:t>
      </w:r>
      <w:r w:rsidR="00C15631" w:rsidRPr="006A18F7">
        <w:rPr>
          <w:rFonts w:ascii="標楷體" w:eastAsia="標楷體" w:hAnsi="標楷體" w:hint="eastAsia"/>
          <w:color w:val="000000" w:themeColor="text1"/>
          <w:sz w:val="28"/>
          <w:szCs w:val="28"/>
        </w:rPr>
        <w:t>二千</w:t>
      </w:r>
      <w:r w:rsidRPr="006A18F7">
        <w:rPr>
          <w:rFonts w:ascii="標楷體" w:eastAsia="標楷體" w:hAnsi="標楷體" w:hint="eastAsia"/>
          <w:color w:val="000000" w:themeColor="text1"/>
          <w:sz w:val="28"/>
          <w:szCs w:val="28"/>
        </w:rPr>
        <w:t>元為上限。</w:t>
      </w:r>
    </w:p>
    <w:p w:rsidR="006D1426" w:rsidRPr="006A18F7" w:rsidRDefault="006D1426" w:rsidP="005C52B4">
      <w:pPr>
        <w:pStyle w:val="a3"/>
        <w:widowControl/>
        <w:numPr>
          <w:ilvl w:val="0"/>
          <w:numId w:val="23"/>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住宿費：辦理二日活動者始得申請，每晚每人新臺幣</w:t>
      </w:r>
      <w:r w:rsidR="002758E0" w:rsidRPr="006A18F7">
        <w:rPr>
          <w:rFonts w:ascii="標楷體" w:eastAsia="標楷體" w:hAnsi="標楷體" w:hint="eastAsia"/>
          <w:color w:val="000000" w:themeColor="text1"/>
          <w:sz w:val="28"/>
          <w:szCs w:val="28"/>
        </w:rPr>
        <w:t>一千四百元。</w:t>
      </w:r>
    </w:p>
    <w:p w:rsidR="000704C3" w:rsidRPr="006A18F7" w:rsidRDefault="00FE3450" w:rsidP="005C52B4">
      <w:pPr>
        <w:pStyle w:val="a3"/>
        <w:widowControl/>
        <w:numPr>
          <w:ilvl w:val="0"/>
          <w:numId w:val="23"/>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保險費：</w:t>
      </w:r>
    </w:p>
    <w:p w:rsidR="000704C3" w:rsidRPr="006A18F7" w:rsidRDefault="000704C3" w:rsidP="005C52B4">
      <w:pPr>
        <w:pStyle w:val="a3"/>
        <w:widowControl/>
        <w:numPr>
          <w:ilvl w:val="0"/>
          <w:numId w:val="25"/>
        </w:numPr>
        <w:tabs>
          <w:tab w:val="left" w:pos="851"/>
        </w:tabs>
        <w:spacing w:line="460" w:lineRule="exact"/>
        <w:ind w:leftChars="0" w:left="1418" w:hanging="425"/>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短期訓練或觀摩活動保險費用：</w:t>
      </w:r>
      <w:r w:rsidR="00FE3450" w:rsidRPr="006A18F7">
        <w:rPr>
          <w:rFonts w:ascii="標楷體" w:eastAsia="標楷體" w:hAnsi="標楷體" w:hint="eastAsia"/>
          <w:color w:val="000000" w:themeColor="text1"/>
          <w:sz w:val="28"/>
          <w:szCs w:val="28"/>
        </w:rPr>
        <w:t>每日最高新臺幣</w:t>
      </w:r>
      <w:r w:rsidR="00C15631" w:rsidRPr="006A18F7">
        <w:rPr>
          <w:rFonts w:ascii="標楷體" w:eastAsia="標楷體" w:hAnsi="標楷體" w:hint="eastAsia"/>
          <w:color w:val="000000" w:themeColor="text1"/>
          <w:sz w:val="28"/>
          <w:szCs w:val="28"/>
        </w:rPr>
        <w:t>五千</w:t>
      </w:r>
      <w:r w:rsidR="00FE3450" w:rsidRPr="006A18F7">
        <w:rPr>
          <w:rFonts w:ascii="標楷體" w:eastAsia="標楷體" w:hAnsi="標楷體" w:hint="eastAsia"/>
          <w:color w:val="000000" w:themeColor="text1"/>
          <w:sz w:val="28"/>
          <w:szCs w:val="28"/>
        </w:rPr>
        <w:t>元(含死傷殘保險一百萬元及意外醫療十萬元並覈實支付)</w:t>
      </w:r>
      <w:r w:rsidRPr="006A18F7">
        <w:rPr>
          <w:rFonts w:ascii="標楷體" w:eastAsia="標楷體" w:hAnsi="標楷體" w:hint="eastAsia"/>
          <w:color w:val="000000" w:themeColor="text1"/>
          <w:sz w:val="28"/>
          <w:szCs w:val="28"/>
        </w:rPr>
        <w:t>。</w:t>
      </w:r>
    </w:p>
    <w:p w:rsidR="000704C3" w:rsidRPr="005C52B4" w:rsidRDefault="006177B2" w:rsidP="005C52B4">
      <w:pPr>
        <w:pStyle w:val="a3"/>
        <w:widowControl/>
        <w:numPr>
          <w:ilvl w:val="0"/>
          <w:numId w:val="25"/>
        </w:numPr>
        <w:tabs>
          <w:tab w:val="left" w:pos="851"/>
        </w:tabs>
        <w:spacing w:line="460" w:lineRule="exact"/>
        <w:ind w:leftChars="0" w:left="1418" w:hanging="425"/>
        <w:jc w:val="both"/>
        <w:rPr>
          <w:rFonts w:ascii="標楷體" w:eastAsia="標楷體" w:hAnsi="標楷體"/>
          <w:color w:val="000000" w:themeColor="text1"/>
          <w:sz w:val="28"/>
          <w:szCs w:val="28"/>
        </w:rPr>
      </w:pPr>
      <w:r w:rsidRPr="005C52B4">
        <w:rPr>
          <w:rFonts w:ascii="標楷體" w:eastAsia="標楷體" w:hAnsi="標楷體" w:hint="eastAsia"/>
          <w:color w:val="000000" w:themeColor="text1"/>
          <w:sz w:val="28"/>
          <w:szCs w:val="28"/>
        </w:rPr>
        <w:t>年度志工意外團體保險費用：各勞工志願服務團體投保年度志工意外團體保</w:t>
      </w:r>
      <w:bookmarkStart w:id="0" w:name="_GoBack"/>
      <w:bookmarkEnd w:id="0"/>
      <w:r w:rsidRPr="005C52B4">
        <w:rPr>
          <w:rFonts w:ascii="標楷體" w:eastAsia="標楷體" w:hAnsi="標楷體" w:hint="eastAsia"/>
          <w:color w:val="000000" w:themeColor="text1"/>
          <w:sz w:val="28"/>
          <w:szCs w:val="28"/>
        </w:rPr>
        <w:t>險部分，依各團體實際人數，參照臺灣銀行</w:t>
      </w:r>
      <w:r w:rsidRPr="005C52B4">
        <w:rPr>
          <w:rFonts w:ascii="標楷體" w:eastAsia="標楷體" w:hAnsi="標楷體" w:hint="eastAsia"/>
          <w:color w:val="000000" w:themeColor="text1"/>
          <w:sz w:val="28"/>
          <w:szCs w:val="28"/>
        </w:rPr>
        <w:lastRenderedPageBreak/>
        <w:t>共同供應契約之志工意外團體保險保費金額，核撥全額志工意外團體保險費用補助</w:t>
      </w:r>
      <w:r w:rsidR="000704C3" w:rsidRPr="005C52B4">
        <w:rPr>
          <w:rFonts w:ascii="標楷體" w:eastAsia="標楷體" w:hAnsi="標楷體" w:hint="eastAsia"/>
          <w:color w:val="000000" w:themeColor="text1"/>
          <w:sz w:val="28"/>
          <w:szCs w:val="28"/>
        </w:rPr>
        <w:t>。</w:t>
      </w:r>
    </w:p>
    <w:p w:rsidR="00426E8A" w:rsidRPr="006A18F7" w:rsidRDefault="00FE3450" w:rsidP="005C52B4">
      <w:pPr>
        <w:pStyle w:val="a3"/>
        <w:widowControl/>
        <w:numPr>
          <w:ilvl w:val="0"/>
          <w:numId w:val="23"/>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茶點費：</w:t>
      </w:r>
      <w:r w:rsidR="00426E8A" w:rsidRPr="006A18F7">
        <w:rPr>
          <w:rFonts w:ascii="標楷體" w:eastAsia="標楷體" w:hAnsi="標楷體" w:hint="eastAsia"/>
          <w:color w:val="000000" w:themeColor="text1"/>
          <w:sz w:val="28"/>
          <w:szCs w:val="28"/>
        </w:rPr>
        <w:t>依參加人數及講習天數，每人每日最高補助新臺幣</w:t>
      </w:r>
      <w:r w:rsidR="00C15631" w:rsidRPr="006A18F7">
        <w:rPr>
          <w:rFonts w:ascii="標楷體" w:eastAsia="標楷體" w:hAnsi="標楷體" w:hint="eastAsia"/>
          <w:color w:val="000000" w:themeColor="text1"/>
          <w:sz w:val="28"/>
          <w:szCs w:val="28"/>
        </w:rPr>
        <w:t>三十</w:t>
      </w:r>
      <w:r w:rsidR="00426E8A" w:rsidRPr="006A18F7">
        <w:rPr>
          <w:rFonts w:ascii="標楷體" w:eastAsia="標楷體" w:hAnsi="標楷體" w:hint="eastAsia"/>
          <w:color w:val="000000" w:themeColor="text1"/>
          <w:sz w:val="28"/>
          <w:szCs w:val="28"/>
        </w:rPr>
        <w:t>元。</w:t>
      </w:r>
    </w:p>
    <w:p w:rsidR="00820EB2" w:rsidRPr="006A18F7" w:rsidRDefault="00426E8A" w:rsidP="005C52B4">
      <w:pPr>
        <w:pStyle w:val="a3"/>
        <w:widowControl/>
        <w:numPr>
          <w:ilvl w:val="0"/>
          <w:numId w:val="23"/>
        </w:numPr>
        <w:tabs>
          <w:tab w:val="left" w:pos="567"/>
        </w:tabs>
        <w:spacing w:line="460" w:lineRule="exact"/>
        <w:ind w:leftChars="0" w:left="1701" w:hanging="1134"/>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雜支：</w:t>
      </w:r>
      <w:r w:rsidR="00FE3450" w:rsidRPr="006A18F7">
        <w:rPr>
          <w:rFonts w:ascii="標楷體" w:eastAsia="標楷體" w:hAnsi="標楷體" w:hint="eastAsia"/>
          <w:color w:val="000000" w:themeColor="text1"/>
          <w:sz w:val="28"/>
          <w:szCs w:val="28"/>
        </w:rPr>
        <w:t>最高活動總經費</w:t>
      </w:r>
      <w:r w:rsidR="00E93C34" w:rsidRPr="006A18F7">
        <w:rPr>
          <w:rFonts w:ascii="標楷體" w:eastAsia="標楷體" w:hAnsi="標楷體" w:hint="eastAsia"/>
          <w:color w:val="000000" w:themeColor="text1"/>
          <w:sz w:val="28"/>
          <w:szCs w:val="28"/>
        </w:rPr>
        <w:t>百分之十</w:t>
      </w:r>
      <w:r w:rsidR="00FE3450" w:rsidRPr="006A18F7">
        <w:rPr>
          <w:rFonts w:ascii="標楷體" w:eastAsia="標楷體" w:hAnsi="標楷體" w:hint="eastAsia"/>
          <w:color w:val="000000" w:themeColor="text1"/>
          <w:sz w:val="28"/>
          <w:szCs w:val="28"/>
        </w:rPr>
        <w:t>以內補助。</w:t>
      </w:r>
    </w:p>
    <w:p w:rsidR="00820EB2" w:rsidRPr="006A18F7" w:rsidRDefault="003B45A3" w:rsidP="005C52B4">
      <w:pPr>
        <w:pStyle w:val="a3"/>
        <w:widowControl/>
        <w:numPr>
          <w:ilvl w:val="0"/>
          <w:numId w:val="23"/>
        </w:numPr>
        <w:tabs>
          <w:tab w:val="left" w:pos="567"/>
        </w:tabs>
        <w:spacing w:line="460" w:lineRule="exact"/>
        <w:ind w:leftChars="0" w:left="1701" w:hanging="1134"/>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辦理</w:t>
      </w:r>
      <w:r w:rsidR="007B2F87" w:rsidRPr="006A18F7">
        <w:rPr>
          <w:rFonts w:ascii="標楷體" w:eastAsia="標楷體" w:hAnsi="標楷體" w:hint="eastAsia"/>
          <w:color w:val="000000" w:themeColor="text1"/>
          <w:sz w:val="28"/>
          <w:szCs w:val="28"/>
        </w:rPr>
        <w:t>講習訓練，以</w:t>
      </w:r>
      <w:r w:rsidRPr="006A18F7">
        <w:rPr>
          <w:rFonts w:ascii="標楷體" w:eastAsia="標楷體" w:hAnsi="標楷體" w:hint="eastAsia"/>
          <w:color w:val="000000" w:themeColor="text1"/>
          <w:sz w:val="28"/>
          <w:szCs w:val="28"/>
        </w:rPr>
        <w:t>使用</w:t>
      </w:r>
      <w:r w:rsidR="007B2F87" w:rsidRPr="006A18F7">
        <w:rPr>
          <w:rFonts w:ascii="標楷體" w:eastAsia="標楷體" w:hAnsi="標楷體" w:hint="eastAsia"/>
          <w:color w:val="000000" w:themeColor="text1"/>
          <w:sz w:val="28"/>
          <w:szCs w:val="28"/>
        </w:rPr>
        <w:t>公設場地為原則</w:t>
      </w:r>
      <w:r w:rsidR="00C209EB" w:rsidRPr="006A18F7">
        <w:rPr>
          <w:rFonts w:ascii="標楷體" w:eastAsia="標楷體" w:hAnsi="標楷體" w:hint="eastAsia"/>
          <w:color w:val="000000" w:themeColor="text1"/>
          <w:sz w:val="28"/>
          <w:szCs w:val="28"/>
        </w:rPr>
        <w:t>。</w:t>
      </w:r>
    </w:p>
    <w:p w:rsidR="00820EB2" w:rsidRPr="006A18F7" w:rsidRDefault="005E0A94" w:rsidP="005C52B4">
      <w:pPr>
        <w:pStyle w:val="a3"/>
        <w:widowControl/>
        <w:numPr>
          <w:ilvl w:val="0"/>
          <w:numId w:val="23"/>
        </w:numPr>
        <w:tabs>
          <w:tab w:val="left" w:pos="567"/>
        </w:tabs>
        <w:spacing w:line="460" w:lineRule="exact"/>
        <w:ind w:leftChars="0" w:left="1701" w:hanging="1134"/>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除非必要頒發之獎品外，不得購買紀念(禮)品或宣導品贈予參加人員。</w:t>
      </w:r>
    </w:p>
    <w:p w:rsidR="00820EB2" w:rsidRPr="006A18F7" w:rsidRDefault="00D40BD4" w:rsidP="005C52B4">
      <w:pPr>
        <w:pStyle w:val="a3"/>
        <w:widowControl/>
        <w:numPr>
          <w:ilvl w:val="0"/>
          <w:numId w:val="23"/>
        </w:numPr>
        <w:tabs>
          <w:tab w:val="left" w:pos="567"/>
        </w:tabs>
        <w:spacing w:line="460" w:lineRule="exact"/>
        <w:ind w:leftChars="0" w:left="1701" w:hanging="1134"/>
        <w:jc w:val="both"/>
        <w:rPr>
          <w:rFonts w:ascii="標楷體" w:eastAsia="標楷體" w:hAnsi="標楷體"/>
          <w:color w:val="000000" w:themeColor="text1"/>
          <w:sz w:val="28"/>
          <w:szCs w:val="28"/>
        </w:rPr>
      </w:pPr>
      <w:r w:rsidRPr="005C52B4">
        <w:rPr>
          <w:rFonts w:ascii="標楷體" w:eastAsia="標楷體" w:hAnsi="標楷體" w:hint="eastAsia"/>
          <w:color w:val="000000" w:themeColor="text1"/>
          <w:sz w:val="28"/>
          <w:szCs w:val="28"/>
        </w:rPr>
        <w:t>每案預計參與人數</w:t>
      </w:r>
      <w:r w:rsidR="00B50874" w:rsidRPr="006A18F7">
        <w:rPr>
          <w:rFonts w:ascii="標楷體" w:eastAsia="標楷體" w:hAnsi="標楷體" w:hint="eastAsia"/>
          <w:color w:val="000000" w:themeColor="text1"/>
          <w:sz w:val="28"/>
          <w:szCs w:val="28"/>
        </w:rPr>
        <w:t>至少</w:t>
      </w:r>
      <w:r w:rsidRPr="005C52B4">
        <w:rPr>
          <w:rFonts w:ascii="標楷體" w:eastAsia="標楷體" w:hAnsi="標楷體" w:hint="eastAsia"/>
          <w:color w:val="000000" w:themeColor="text1"/>
          <w:sz w:val="28"/>
          <w:szCs w:val="28"/>
        </w:rPr>
        <w:t>應</w:t>
      </w:r>
      <w:r w:rsidR="00FE1800" w:rsidRPr="006A18F7">
        <w:rPr>
          <w:rFonts w:ascii="標楷體" w:eastAsia="標楷體" w:hAnsi="標楷體" w:hint="eastAsia"/>
          <w:color w:val="000000" w:themeColor="text1"/>
          <w:sz w:val="28"/>
          <w:szCs w:val="28"/>
        </w:rPr>
        <w:t>四</w:t>
      </w:r>
      <w:r w:rsidRPr="005C52B4">
        <w:rPr>
          <w:rFonts w:ascii="標楷體" w:eastAsia="標楷體" w:hAnsi="標楷體" w:hint="eastAsia"/>
          <w:color w:val="000000" w:themeColor="text1"/>
          <w:sz w:val="28"/>
          <w:szCs w:val="28"/>
        </w:rPr>
        <w:t>十人以上。</w:t>
      </w:r>
    </w:p>
    <w:p w:rsidR="00820EB2" w:rsidRPr="006A18F7" w:rsidRDefault="007B2F87" w:rsidP="005C52B4">
      <w:pPr>
        <w:pStyle w:val="a3"/>
        <w:widowControl/>
        <w:numPr>
          <w:ilvl w:val="0"/>
          <w:numId w:val="23"/>
        </w:numPr>
        <w:tabs>
          <w:tab w:val="left" w:pos="567"/>
        </w:tabs>
        <w:spacing w:line="460" w:lineRule="exact"/>
        <w:ind w:leftChars="0" w:left="1701" w:hanging="1134"/>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以勞工志願服務人員為主，不得攜眷參加。</w:t>
      </w:r>
    </w:p>
    <w:p w:rsidR="005E0A94" w:rsidRPr="006A18F7" w:rsidRDefault="005E0A94" w:rsidP="005C52B4">
      <w:pPr>
        <w:pStyle w:val="a3"/>
        <w:widowControl/>
        <w:numPr>
          <w:ilvl w:val="0"/>
          <w:numId w:val="23"/>
        </w:numPr>
        <w:tabs>
          <w:tab w:val="left" w:pos="567"/>
        </w:tabs>
        <w:spacing w:line="460" w:lineRule="exact"/>
        <w:ind w:leftChars="0" w:left="1701" w:hanging="1134"/>
        <w:jc w:val="both"/>
        <w:rPr>
          <w:rFonts w:ascii="標楷體" w:eastAsia="標楷體" w:hAnsi="標楷體"/>
          <w:color w:val="000000" w:themeColor="text1"/>
          <w:sz w:val="28"/>
          <w:szCs w:val="28"/>
        </w:rPr>
      </w:pPr>
      <w:r w:rsidRPr="005C52B4">
        <w:rPr>
          <w:rFonts w:ascii="標楷體" w:eastAsia="標楷體" w:hAnsi="標楷體" w:hint="eastAsia"/>
          <w:color w:val="000000" w:themeColor="text1"/>
          <w:sz w:val="28"/>
          <w:szCs w:val="28"/>
        </w:rPr>
        <w:t>補助項目應專款專用</w:t>
      </w:r>
      <w:r w:rsidRPr="006A18F7">
        <w:rPr>
          <w:rFonts w:ascii="標楷體" w:eastAsia="標楷體" w:hAnsi="標楷體" w:cs="Times New Roman" w:hint="eastAsia"/>
          <w:color w:val="000000" w:themeColor="text1"/>
          <w:sz w:val="28"/>
          <w:szCs w:val="28"/>
        </w:rPr>
        <w:t>，不得勻支。</w:t>
      </w:r>
    </w:p>
    <w:p w:rsidR="00CE2AA6" w:rsidRPr="006A18F7" w:rsidRDefault="00C43601" w:rsidP="005C52B4">
      <w:pPr>
        <w:pStyle w:val="a3"/>
        <w:widowControl/>
        <w:numPr>
          <w:ilvl w:val="0"/>
          <w:numId w:val="5"/>
        </w:numPr>
        <w:tabs>
          <w:tab w:val="left" w:pos="567"/>
        </w:tabs>
        <w:spacing w:line="460" w:lineRule="exact"/>
        <w:ind w:leftChars="0" w:left="851"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督導</w:t>
      </w:r>
      <w:r w:rsidR="00F5541E" w:rsidRPr="006A18F7">
        <w:rPr>
          <w:rFonts w:ascii="標楷體" w:eastAsia="標楷體" w:hAnsi="標楷體" w:hint="eastAsia"/>
          <w:color w:val="000000" w:themeColor="text1"/>
          <w:sz w:val="28"/>
          <w:szCs w:val="28"/>
        </w:rPr>
        <w:t>及考</w:t>
      </w:r>
      <w:r w:rsidR="002C6E14" w:rsidRPr="006A18F7">
        <w:rPr>
          <w:rFonts w:ascii="標楷體" w:eastAsia="標楷體" w:hAnsi="標楷體" w:hint="eastAsia"/>
          <w:color w:val="000000" w:themeColor="text1"/>
          <w:sz w:val="28"/>
          <w:szCs w:val="28"/>
        </w:rPr>
        <w:t>核作業</w:t>
      </w:r>
      <w:r w:rsidR="00D40BD4" w:rsidRPr="006A18F7">
        <w:rPr>
          <w:rFonts w:ascii="標楷體" w:eastAsia="標楷體" w:hAnsi="標楷體" w:hint="eastAsia"/>
          <w:color w:val="000000" w:themeColor="text1"/>
          <w:sz w:val="28"/>
          <w:szCs w:val="28"/>
        </w:rPr>
        <w:t>：</w:t>
      </w:r>
    </w:p>
    <w:p w:rsidR="00CE2AA6" w:rsidRPr="006A18F7" w:rsidRDefault="00A73065" w:rsidP="005C52B4">
      <w:pPr>
        <w:pStyle w:val="a3"/>
        <w:widowControl/>
        <w:numPr>
          <w:ilvl w:val="0"/>
          <w:numId w:val="26"/>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申請補助，應檢附申請補助計畫書，並敘明經費內容；若同一案件向二個以上機關提出申請補助，應列明全部經費內容，及向各機關申請補助之項目及金額，送各機關審核。如有特殊情形須變更計畫者，應報請</w:t>
      </w:r>
      <w:r w:rsidR="009D53C9" w:rsidRPr="006A18F7">
        <w:rPr>
          <w:rFonts w:ascii="標楷體" w:eastAsia="標楷體" w:hAnsi="標楷體" w:hint="eastAsia"/>
          <w:color w:val="000000" w:themeColor="text1"/>
          <w:sz w:val="28"/>
          <w:szCs w:val="28"/>
        </w:rPr>
        <w:t>本局及</w:t>
      </w:r>
      <w:r w:rsidRPr="006A18F7">
        <w:rPr>
          <w:rFonts w:ascii="標楷體" w:eastAsia="標楷體" w:hAnsi="標楷體" w:hint="eastAsia"/>
          <w:color w:val="000000" w:themeColor="text1"/>
          <w:sz w:val="28"/>
          <w:szCs w:val="28"/>
        </w:rPr>
        <w:t>各機關核准後始可辦理。如有隱匿不實或造假情事，應撤銷該補助案件，並收回已撥付款項。</w:t>
      </w:r>
    </w:p>
    <w:p w:rsidR="008C1F3B" w:rsidRPr="006A18F7" w:rsidRDefault="00A73065" w:rsidP="005C52B4">
      <w:pPr>
        <w:pStyle w:val="a3"/>
        <w:widowControl/>
        <w:numPr>
          <w:ilvl w:val="0"/>
          <w:numId w:val="26"/>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對補助款之運用考核，如發現成效不佳、未依補助用途支用、或虛報、浮報等情事，除應繳回該部分之補助經費外，得依情節輕重對該補助案件停止補助一年至五年，或作為次年度補助額度之依據。</w:t>
      </w:r>
    </w:p>
    <w:p w:rsidR="007E79E4" w:rsidRPr="006A18F7" w:rsidRDefault="00A73065" w:rsidP="005C52B4">
      <w:pPr>
        <w:pStyle w:val="a3"/>
        <w:widowControl/>
        <w:numPr>
          <w:ilvl w:val="0"/>
          <w:numId w:val="26"/>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受補助經費中如涉及採購事項，應依政府採購法等相關規定辦理。</w:t>
      </w:r>
    </w:p>
    <w:p w:rsidR="00D40BD4" w:rsidRPr="006A18F7" w:rsidRDefault="00D40BD4" w:rsidP="005C52B4">
      <w:pPr>
        <w:pStyle w:val="a3"/>
        <w:widowControl/>
        <w:numPr>
          <w:ilvl w:val="0"/>
          <w:numId w:val="26"/>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經本局同意補助之案件，其經費不得移作他用，如有特殊情況，原核定計畫不能配合實際需要，必須變更原計畫項目、執行期間及進度時，應詳述理由，報本局</w:t>
      </w:r>
      <w:r w:rsidR="007E79E4" w:rsidRPr="006A18F7">
        <w:rPr>
          <w:rFonts w:ascii="標楷體" w:eastAsia="標楷體" w:hAnsi="標楷體" w:hint="eastAsia"/>
          <w:color w:val="000000" w:themeColor="text1"/>
          <w:sz w:val="28"/>
          <w:szCs w:val="28"/>
        </w:rPr>
        <w:t>及各機關</w:t>
      </w:r>
      <w:r w:rsidRPr="006A18F7">
        <w:rPr>
          <w:rFonts w:ascii="標楷體" w:eastAsia="標楷體" w:hAnsi="標楷體" w:hint="eastAsia"/>
          <w:color w:val="000000" w:themeColor="text1"/>
          <w:sz w:val="28"/>
          <w:szCs w:val="28"/>
        </w:rPr>
        <w:t>核准後，始得辦理。</w:t>
      </w:r>
    </w:p>
    <w:p w:rsidR="002C6E14" w:rsidRPr="006A18F7" w:rsidRDefault="00CE2AA6" w:rsidP="005C52B4">
      <w:pPr>
        <w:pStyle w:val="a3"/>
        <w:widowControl/>
        <w:numPr>
          <w:ilvl w:val="0"/>
          <w:numId w:val="5"/>
        </w:numPr>
        <w:tabs>
          <w:tab w:val="left" w:pos="567"/>
        </w:tabs>
        <w:spacing w:line="460" w:lineRule="exact"/>
        <w:ind w:leftChars="0" w:left="851"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經費請</w:t>
      </w:r>
      <w:r w:rsidR="002C6E14" w:rsidRPr="006A18F7">
        <w:rPr>
          <w:rFonts w:ascii="標楷體" w:eastAsia="標楷體" w:hAnsi="標楷體" w:hint="eastAsia"/>
          <w:color w:val="000000" w:themeColor="text1"/>
          <w:sz w:val="28"/>
          <w:szCs w:val="28"/>
        </w:rPr>
        <w:t>撥</w:t>
      </w:r>
      <w:r w:rsidRPr="006A18F7">
        <w:rPr>
          <w:rFonts w:ascii="標楷體" w:eastAsia="標楷體" w:hAnsi="標楷體" w:hint="eastAsia"/>
          <w:color w:val="000000" w:themeColor="text1"/>
          <w:sz w:val="28"/>
          <w:szCs w:val="28"/>
        </w:rPr>
        <w:t>、支出憑證之處理</w:t>
      </w:r>
      <w:r w:rsidR="002C6E14" w:rsidRPr="006A18F7">
        <w:rPr>
          <w:rFonts w:ascii="標楷體" w:eastAsia="標楷體" w:hAnsi="標楷體" w:hint="eastAsia"/>
          <w:color w:val="000000" w:themeColor="text1"/>
          <w:sz w:val="28"/>
          <w:szCs w:val="28"/>
        </w:rPr>
        <w:t>及核銷程序：</w:t>
      </w:r>
    </w:p>
    <w:p w:rsidR="00D40BD4" w:rsidRPr="006A18F7" w:rsidRDefault="0084676D" w:rsidP="005C52B4">
      <w:pPr>
        <w:pStyle w:val="a3"/>
        <w:widowControl/>
        <w:numPr>
          <w:ilvl w:val="0"/>
          <w:numId w:val="27"/>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lastRenderedPageBreak/>
        <w:t>經本局同意補助之案件，受補助之民間團體應於活動辦理結束後</w:t>
      </w:r>
      <w:r w:rsidRPr="005C52B4">
        <w:rPr>
          <w:rFonts w:ascii="標楷體" w:eastAsia="標楷體" w:hAnsi="標楷體" w:hint="eastAsia"/>
          <w:color w:val="000000" w:themeColor="text1"/>
          <w:sz w:val="28"/>
          <w:szCs w:val="28"/>
        </w:rPr>
        <w:t>一個月內</w:t>
      </w:r>
      <w:r w:rsidRPr="006A18F7">
        <w:rPr>
          <w:rFonts w:ascii="標楷體" w:eastAsia="標楷體" w:hAnsi="標楷體" w:hint="eastAsia"/>
          <w:color w:val="000000" w:themeColor="text1"/>
          <w:sz w:val="28"/>
          <w:szCs w:val="28"/>
        </w:rPr>
        <w:t>，檢具領據、支出原始憑證、活動照片或相關資料之執行成果與經費補助項目及金額明細表等資料送本局核銷並申請撥款。未於一個月內提出相關資料申請撥款者，除有特殊理由經本局同意外，原核定之補助失其效力。</w:t>
      </w:r>
    </w:p>
    <w:p w:rsidR="00D40BD4" w:rsidRPr="006A18F7" w:rsidRDefault="006D5920" w:rsidP="005C52B4">
      <w:pPr>
        <w:pStyle w:val="a3"/>
        <w:widowControl/>
        <w:numPr>
          <w:ilvl w:val="0"/>
          <w:numId w:val="27"/>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本局</w:t>
      </w:r>
      <w:r w:rsidR="002C6E14" w:rsidRPr="006A18F7">
        <w:rPr>
          <w:rFonts w:ascii="標楷體" w:eastAsia="標楷體" w:hAnsi="標楷體" w:hint="eastAsia"/>
          <w:color w:val="000000" w:themeColor="text1"/>
          <w:sz w:val="28"/>
          <w:szCs w:val="28"/>
        </w:rPr>
        <w:t>應就</w:t>
      </w:r>
      <w:r w:rsidR="009F49D4" w:rsidRPr="006A18F7">
        <w:rPr>
          <w:rFonts w:ascii="標楷體" w:eastAsia="標楷體" w:hAnsi="標楷體" w:hint="eastAsia"/>
          <w:color w:val="000000" w:themeColor="text1"/>
          <w:sz w:val="28"/>
          <w:szCs w:val="28"/>
        </w:rPr>
        <w:t>受補助之民間團體</w:t>
      </w:r>
      <w:r w:rsidR="002C6E14" w:rsidRPr="006A18F7">
        <w:rPr>
          <w:rFonts w:ascii="標楷體" w:eastAsia="標楷體" w:hAnsi="標楷體" w:hint="eastAsia"/>
          <w:color w:val="000000" w:themeColor="text1"/>
          <w:sz w:val="28"/>
          <w:szCs w:val="28"/>
        </w:rPr>
        <w:t>檢具之資料，審查是否符合申請補助計畫書內容；不符之支出項目，本</w:t>
      </w:r>
      <w:r w:rsidR="00423235" w:rsidRPr="006A18F7">
        <w:rPr>
          <w:rFonts w:ascii="標楷體" w:eastAsia="標楷體" w:hAnsi="標楷體" w:hint="eastAsia"/>
          <w:color w:val="000000" w:themeColor="text1"/>
          <w:sz w:val="28"/>
          <w:szCs w:val="28"/>
        </w:rPr>
        <w:t>局</w:t>
      </w:r>
      <w:r w:rsidR="003117C1" w:rsidRPr="006A18F7">
        <w:rPr>
          <w:rFonts w:ascii="標楷體" w:eastAsia="標楷體" w:hAnsi="標楷體" w:hint="eastAsia"/>
          <w:color w:val="000000" w:themeColor="text1"/>
          <w:sz w:val="28"/>
          <w:szCs w:val="28"/>
        </w:rPr>
        <w:t>得予刪減，並重新計算該計畫</w:t>
      </w:r>
      <w:r w:rsidR="002C6E14" w:rsidRPr="006A18F7">
        <w:rPr>
          <w:rFonts w:ascii="標楷體" w:eastAsia="標楷體" w:hAnsi="標楷體" w:hint="eastAsia"/>
          <w:color w:val="000000" w:themeColor="text1"/>
          <w:sz w:val="28"/>
          <w:szCs w:val="28"/>
        </w:rPr>
        <w:t>之總經費。</w:t>
      </w:r>
    </w:p>
    <w:p w:rsidR="00A73065" w:rsidRPr="005C52B4" w:rsidRDefault="00A73065" w:rsidP="005C52B4">
      <w:pPr>
        <w:pStyle w:val="a3"/>
        <w:widowControl/>
        <w:numPr>
          <w:ilvl w:val="0"/>
          <w:numId w:val="27"/>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受補助經費結報時，所檢附之支出憑證應依支出憑證處理要點規定辦理，並應詳列支出用途及全部實支經費總額，同一案件由二個以上機關補助者，應列明各機關實際補助金額。</w:t>
      </w:r>
    </w:p>
    <w:p w:rsidR="0065476B" w:rsidRPr="005C52B4" w:rsidRDefault="00A73065" w:rsidP="005C52B4">
      <w:pPr>
        <w:pStyle w:val="a3"/>
        <w:widowControl/>
        <w:numPr>
          <w:ilvl w:val="0"/>
          <w:numId w:val="27"/>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受補助經費於補助案件結案時尚有結餘款，應按補助比例繳回，計畫因故無法繼續執行時，除應以書面說明原因外，已請領之款項未執行部分應予繳回。</w:t>
      </w:r>
    </w:p>
    <w:p w:rsidR="002C6E14" w:rsidRPr="006A18F7" w:rsidRDefault="001E1076" w:rsidP="005C52B4">
      <w:pPr>
        <w:pStyle w:val="a3"/>
        <w:widowControl/>
        <w:numPr>
          <w:ilvl w:val="0"/>
          <w:numId w:val="27"/>
        </w:numPr>
        <w:tabs>
          <w:tab w:val="left" w:pos="567"/>
        </w:tabs>
        <w:spacing w:line="460" w:lineRule="exact"/>
        <w:ind w:leftChars="0" w:left="1418" w:hanging="851"/>
        <w:jc w:val="both"/>
        <w:rPr>
          <w:rFonts w:ascii="標楷體" w:eastAsia="標楷體" w:hAnsi="標楷體"/>
          <w:color w:val="000000" w:themeColor="text1"/>
          <w:kern w:val="0"/>
          <w:sz w:val="28"/>
          <w:szCs w:val="28"/>
        </w:rPr>
      </w:pPr>
      <w:r w:rsidRPr="006A18F7">
        <w:rPr>
          <w:rFonts w:ascii="標楷體" w:eastAsia="標楷體" w:hAnsi="標楷體" w:hint="eastAsia"/>
          <w:color w:val="000000" w:themeColor="text1"/>
          <w:sz w:val="28"/>
          <w:szCs w:val="28"/>
        </w:rPr>
        <w:t>領據應加蓋受</w:t>
      </w:r>
      <w:r w:rsidR="009F49D4" w:rsidRPr="006A18F7">
        <w:rPr>
          <w:rFonts w:ascii="標楷體" w:eastAsia="標楷體" w:hAnsi="標楷體" w:hint="eastAsia"/>
          <w:color w:val="000000" w:themeColor="text1"/>
          <w:sz w:val="28"/>
          <w:szCs w:val="28"/>
        </w:rPr>
        <w:t>補助之民間團體</w:t>
      </w:r>
      <w:r w:rsidRPr="006A18F7">
        <w:rPr>
          <w:rFonts w:ascii="標楷體" w:eastAsia="標楷體" w:hAnsi="標楷體" w:hint="eastAsia"/>
          <w:color w:val="000000" w:themeColor="text1"/>
          <w:sz w:val="28"/>
          <w:szCs w:val="28"/>
        </w:rPr>
        <w:t>圖記或印信與負責人、會計單位、經手人之職章，並加註金融機構名稱、帳號及戶名，由本局撥款入帳。</w:t>
      </w:r>
    </w:p>
    <w:p w:rsidR="00D40BD4" w:rsidRPr="006A18F7" w:rsidRDefault="008B60FE" w:rsidP="005C52B4">
      <w:pPr>
        <w:pStyle w:val="a3"/>
        <w:widowControl/>
        <w:numPr>
          <w:ilvl w:val="0"/>
          <w:numId w:val="5"/>
        </w:numPr>
        <w:tabs>
          <w:tab w:val="left" w:pos="567"/>
        </w:tabs>
        <w:spacing w:line="460" w:lineRule="exact"/>
        <w:ind w:leftChars="0" w:left="567" w:hanging="567"/>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本局</w:t>
      </w:r>
      <w:r w:rsidR="00A73065" w:rsidRPr="006A18F7">
        <w:rPr>
          <w:rFonts w:ascii="標楷體" w:eastAsia="標楷體" w:hAnsi="標楷體" w:hint="eastAsia"/>
          <w:color w:val="000000" w:themeColor="text1"/>
          <w:sz w:val="28"/>
          <w:szCs w:val="28"/>
        </w:rPr>
        <w:t>對</w:t>
      </w:r>
      <w:r w:rsidR="009F49D4" w:rsidRPr="006A18F7">
        <w:rPr>
          <w:rFonts w:ascii="標楷體" w:eastAsia="標楷體" w:hAnsi="標楷體" w:hint="eastAsia"/>
          <w:color w:val="000000" w:themeColor="text1"/>
          <w:sz w:val="28"/>
          <w:szCs w:val="28"/>
        </w:rPr>
        <w:t>受補助之民間團體</w:t>
      </w:r>
      <w:r w:rsidR="00A73065" w:rsidRPr="006A18F7">
        <w:rPr>
          <w:rFonts w:ascii="標楷體" w:eastAsia="標楷體" w:hAnsi="標楷體" w:hint="eastAsia"/>
          <w:color w:val="000000" w:themeColor="text1"/>
          <w:sz w:val="28"/>
          <w:szCs w:val="28"/>
        </w:rPr>
        <w:t>，應依下列規定公開：</w:t>
      </w:r>
    </w:p>
    <w:p w:rsidR="009D53C9" w:rsidRPr="006A18F7" w:rsidRDefault="009D53C9" w:rsidP="005C52B4">
      <w:pPr>
        <w:pStyle w:val="a3"/>
        <w:widowControl/>
        <w:numPr>
          <w:ilvl w:val="0"/>
          <w:numId w:val="28"/>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依本要點辦理之當年度補助情形，應於本局網站公開。</w:t>
      </w:r>
    </w:p>
    <w:p w:rsidR="001B3CDC" w:rsidRPr="006A18F7" w:rsidRDefault="00A73065" w:rsidP="005C52B4">
      <w:pPr>
        <w:pStyle w:val="a3"/>
        <w:widowControl/>
        <w:numPr>
          <w:ilvl w:val="0"/>
          <w:numId w:val="28"/>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非屬政府資訊公開法第十八條規定應限制公開或不予提供性質者，其</w:t>
      </w:r>
      <w:r w:rsidR="001E1076" w:rsidRPr="006A18F7">
        <w:rPr>
          <w:rFonts w:ascii="標楷體" w:eastAsia="標楷體" w:hAnsi="標楷體" w:hint="eastAsia"/>
          <w:color w:val="000000" w:themeColor="text1"/>
          <w:sz w:val="28"/>
          <w:szCs w:val="28"/>
        </w:rPr>
        <w:t>受補助之申請單位</w:t>
      </w:r>
      <w:r w:rsidRPr="006A18F7">
        <w:rPr>
          <w:rFonts w:ascii="標楷體" w:eastAsia="標楷體" w:hAnsi="標楷體" w:hint="eastAsia"/>
          <w:color w:val="000000" w:themeColor="text1"/>
          <w:sz w:val="28"/>
          <w:szCs w:val="28"/>
        </w:rPr>
        <w:t>案件應予公開，包括補助事項、補助對象、核准日期及補助金額（含累積金額）等資訊應按季於網際網路公開。</w:t>
      </w:r>
    </w:p>
    <w:p w:rsidR="002F2278" w:rsidRPr="006A18F7" w:rsidRDefault="009F49D4" w:rsidP="005C52B4">
      <w:pPr>
        <w:pStyle w:val="a3"/>
        <w:widowControl/>
        <w:numPr>
          <w:ilvl w:val="0"/>
          <w:numId w:val="5"/>
        </w:numPr>
        <w:tabs>
          <w:tab w:val="left" w:pos="567"/>
        </w:tabs>
        <w:spacing w:line="460" w:lineRule="exact"/>
        <w:ind w:leftChars="0" w:left="567" w:hanging="567"/>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受補助之民間團體</w:t>
      </w:r>
      <w:r w:rsidR="002F2278" w:rsidRPr="006A18F7">
        <w:rPr>
          <w:rFonts w:ascii="標楷體" w:eastAsia="標楷體" w:hAnsi="標楷體" w:hint="eastAsia"/>
          <w:color w:val="000000" w:themeColor="text1"/>
          <w:sz w:val="28"/>
          <w:szCs w:val="28"/>
        </w:rPr>
        <w:t>支付款項時，應本誠信原則</w:t>
      </w:r>
      <w:r w:rsidR="001B3186" w:rsidRPr="006A18F7">
        <w:rPr>
          <w:rFonts w:ascii="標楷體" w:eastAsia="標楷體" w:hAnsi="標楷體" w:hint="eastAsia"/>
          <w:color w:val="000000" w:themeColor="text1"/>
          <w:sz w:val="28"/>
          <w:szCs w:val="28"/>
        </w:rPr>
        <w:t>對</w:t>
      </w:r>
      <w:r w:rsidR="002F2278" w:rsidRPr="006A18F7">
        <w:rPr>
          <w:rFonts w:ascii="標楷體" w:eastAsia="標楷體" w:hAnsi="標楷體" w:hint="eastAsia"/>
          <w:color w:val="000000" w:themeColor="text1"/>
          <w:sz w:val="28"/>
          <w:szCs w:val="28"/>
        </w:rPr>
        <w:t>所提出支出憑證之支付事實及真實性負責，如有不實，應負相關責任。</w:t>
      </w:r>
    </w:p>
    <w:p w:rsidR="008B60FE" w:rsidRPr="006A18F7" w:rsidRDefault="00A61D7A" w:rsidP="005C52B4">
      <w:pPr>
        <w:pStyle w:val="a3"/>
        <w:widowControl/>
        <w:numPr>
          <w:ilvl w:val="0"/>
          <w:numId w:val="5"/>
        </w:numPr>
        <w:tabs>
          <w:tab w:val="left" w:pos="567"/>
        </w:tabs>
        <w:spacing w:line="460" w:lineRule="exact"/>
        <w:ind w:leftChars="0" w:left="567" w:hanging="567"/>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留存受補助之申請單位之原始憑證，應依會計法規定妥善保存與銷毀，已屆保存年限之銷毀，應函報原補助機關轉請審計機關同意。如遇有提前銷毀，或有毀損、滅失等情事時，應敘明原因及處理情形，函報原補助機關轉請審計機關同意。如經發現未確實辦理者，</w:t>
      </w:r>
      <w:r w:rsidRPr="006A18F7">
        <w:rPr>
          <w:rFonts w:ascii="標楷體" w:eastAsia="標楷體" w:hAnsi="標楷體" w:hint="eastAsia"/>
          <w:color w:val="000000" w:themeColor="text1"/>
          <w:sz w:val="28"/>
          <w:szCs w:val="28"/>
        </w:rPr>
        <w:lastRenderedPageBreak/>
        <w:t>得依情節輕重對該受補助之民間團體酌減嗣後補助款或停止補助一至五年。</w:t>
      </w:r>
    </w:p>
    <w:p w:rsidR="006E56B5" w:rsidRPr="006A18F7" w:rsidRDefault="006E56B5" w:rsidP="005C52B4">
      <w:pPr>
        <w:pStyle w:val="a3"/>
        <w:widowControl/>
        <w:numPr>
          <w:ilvl w:val="0"/>
          <w:numId w:val="5"/>
        </w:numPr>
        <w:tabs>
          <w:tab w:val="left" w:pos="567"/>
        </w:tabs>
        <w:spacing w:line="460" w:lineRule="exact"/>
        <w:ind w:leftChars="0" w:left="567" w:hanging="567"/>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對民間團體及個人之補助經費，依審計法施行細則第二十五條規定辦理憑證送審。</w:t>
      </w:r>
    </w:p>
    <w:p w:rsidR="00D40BD4" w:rsidRPr="006A18F7" w:rsidRDefault="009F49D4" w:rsidP="005C52B4">
      <w:pPr>
        <w:pStyle w:val="a3"/>
        <w:widowControl/>
        <w:numPr>
          <w:ilvl w:val="0"/>
          <w:numId w:val="5"/>
        </w:numPr>
        <w:tabs>
          <w:tab w:val="left" w:pos="672"/>
          <w:tab w:val="left" w:pos="993"/>
        </w:tabs>
        <w:spacing w:line="460" w:lineRule="exact"/>
        <w:ind w:leftChars="0" w:left="851"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受補助之民間團體</w:t>
      </w:r>
      <w:r w:rsidR="00D40BD4" w:rsidRPr="006A18F7">
        <w:rPr>
          <w:rFonts w:ascii="標楷體" w:eastAsia="標楷體" w:hAnsi="標楷體" w:hint="eastAsia"/>
          <w:color w:val="000000" w:themeColor="text1"/>
          <w:sz w:val="28"/>
          <w:szCs w:val="28"/>
        </w:rPr>
        <w:t>依下列規定辦理：</w:t>
      </w:r>
    </w:p>
    <w:p w:rsidR="00D40BD4" w:rsidRPr="006A18F7" w:rsidRDefault="008B60FE" w:rsidP="005C52B4">
      <w:pPr>
        <w:pStyle w:val="a3"/>
        <w:widowControl/>
        <w:numPr>
          <w:ilvl w:val="0"/>
          <w:numId w:val="29"/>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接受二個機關以上經費補助，符合政府採購法第四條及同法施行細則第三條規定者，應依該規定辦理。</w:t>
      </w:r>
    </w:p>
    <w:p w:rsidR="00D40BD4" w:rsidRPr="006A18F7" w:rsidRDefault="008B60FE" w:rsidP="005C52B4">
      <w:pPr>
        <w:pStyle w:val="a3"/>
        <w:widowControl/>
        <w:numPr>
          <w:ilvl w:val="0"/>
          <w:numId w:val="29"/>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原始憑證應依支出憑證處理要點辦理，並依序裝訂。</w:t>
      </w:r>
    </w:p>
    <w:p w:rsidR="00D40BD4" w:rsidRPr="006A18F7" w:rsidRDefault="008B60FE" w:rsidP="005C52B4">
      <w:pPr>
        <w:pStyle w:val="a3"/>
        <w:widowControl/>
        <w:numPr>
          <w:ilvl w:val="0"/>
          <w:numId w:val="29"/>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有關補助費之所得稅扣繳，由</w:t>
      </w:r>
      <w:r w:rsidR="009F49D4" w:rsidRPr="006A18F7">
        <w:rPr>
          <w:rFonts w:ascii="標楷體" w:eastAsia="標楷體" w:hAnsi="標楷體" w:hint="eastAsia"/>
          <w:color w:val="000000" w:themeColor="text1"/>
          <w:sz w:val="28"/>
          <w:szCs w:val="28"/>
        </w:rPr>
        <w:t>受補助之民間團體</w:t>
      </w:r>
      <w:r w:rsidRPr="006A18F7">
        <w:rPr>
          <w:rFonts w:ascii="標楷體" w:eastAsia="標楷體" w:hAnsi="標楷體" w:hint="eastAsia"/>
          <w:color w:val="000000" w:themeColor="text1"/>
          <w:sz w:val="28"/>
          <w:szCs w:val="28"/>
        </w:rPr>
        <w:t>負責辦理。</w:t>
      </w:r>
    </w:p>
    <w:p w:rsidR="007E4ECA" w:rsidRPr="006A18F7" w:rsidRDefault="007D4A6F" w:rsidP="005C52B4">
      <w:pPr>
        <w:pStyle w:val="a3"/>
        <w:widowControl/>
        <w:numPr>
          <w:ilvl w:val="0"/>
          <w:numId w:val="29"/>
        </w:numPr>
        <w:tabs>
          <w:tab w:val="left" w:pos="567"/>
        </w:tabs>
        <w:spacing w:line="460" w:lineRule="exact"/>
        <w:ind w:leftChars="0" w:left="1418" w:hanging="851"/>
        <w:jc w:val="both"/>
        <w:rPr>
          <w:rFonts w:ascii="標楷體" w:eastAsia="標楷體" w:hAnsi="標楷體"/>
          <w:color w:val="000000" w:themeColor="text1"/>
          <w:sz w:val="28"/>
          <w:szCs w:val="28"/>
        </w:rPr>
      </w:pPr>
      <w:r w:rsidRPr="006A18F7">
        <w:rPr>
          <w:rFonts w:ascii="標楷體" w:eastAsia="標楷體" w:hAnsi="標楷體" w:hint="eastAsia"/>
          <w:color w:val="000000" w:themeColor="text1"/>
          <w:sz w:val="28"/>
          <w:szCs w:val="28"/>
        </w:rPr>
        <w:t>受補助辦理之活動如有衍生性收入（如票券或售書等收入），應於結案時一併繳回。</w:t>
      </w:r>
    </w:p>
    <w:sectPr w:rsidR="007E4ECA" w:rsidRPr="006A18F7" w:rsidSect="005C52B4">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6FCF" w:rsidRDefault="00426FCF" w:rsidP="00C140E7">
      <w:r>
        <w:separator/>
      </w:r>
    </w:p>
  </w:endnote>
  <w:endnote w:type="continuationSeparator" w:id="0">
    <w:p w:rsidR="00426FCF" w:rsidRDefault="00426FCF" w:rsidP="00C14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9639623"/>
      <w:docPartObj>
        <w:docPartGallery w:val="Page Numbers (Bottom of Page)"/>
        <w:docPartUnique/>
      </w:docPartObj>
    </w:sdtPr>
    <w:sdtContent>
      <w:p w:rsidR="00DD24E1" w:rsidRDefault="005C52B4" w:rsidP="005C52B4">
        <w:pPr>
          <w:pStyle w:val="a6"/>
          <w:jc w:val="center"/>
          <w:rPr>
            <w:rFonts w:hint="eastAsia"/>
          </w:rPr>
        </w:pPr>
        <w:r>
          <w:fldChar w:fldCharType="begin"/>
        </w:r>
        <w:r>
          <w:instrText>PAGE   \* MERGEFORMAT</w:instrText>
        </w:r>
        <w:r>
          <w:fldChar w:fldCharType="separate"/>
        </w:r>
        <w:r w:rsidRPr="005C52B4">
          <w:rPr>
            <w:noProof/>
            <w:lang w:val="zh-TW"/>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6FCF" w:rsidRDefault="00426FCF" w:rsidP="00C140E7">
      <w:r>
        <w:separator/>
      </w:r>
    </w:p>
  </w:footnote>
  <w:footnote w:type="continuationSeparator" w:id="0">
    <w:p w:rsidR="00426FCF" w:rsidRDefault="00426FCF" w:rsidP="00C140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74BA6"/>
    <w:multiLevelType w:val="hybridMultilevel"/>
    <w:tmpl w:val="FECCA550"/>
    <w:lvl w:ilvl="0" w:tplc="04090015">
      <w:start w:val="1"/>
      <w:numFmt w:val="taiwaneseCountingThousand"/>
      <w:lvlText w:val="%1、"/>
      <w:lvlJc w:val="left"/>
      <w:pPr>
        <w:ind w:left="480" w:hanging="480"/>
      </w:pPr>
      <w:rPr>
        <w:rFonts w:hint="default"/>
      </w:rPr>
    </w:lvl>
    <w:lvl w:ilvl="1" w:tplc="55B4689A">
      <w:start w:val="1"/>
      <w:numFmt w:val="taiwaneseCountingThousand"/>
      <w:lvlText w:val="(%2)"/>
      <w:lvlJc w:val="left"/>
      <w:pPr>
        <w:ind w:left="864" w:hanging="384"/>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655F50"/>
    <w:multiLevelType w:val="hybridMultilevel"/>
    <w:tmpl w:val="F808D190"/>
    <w:lvl w:ilvl="0" w:tplc="395AC408">
      <w:start w:val="1"/>
      <w:numFmt w:val="decimal"/>
      <w:lvlText w:val="%1、"/>
      <w:lvlJc w:val="left"/>
      <w:pPr>
        <w:ind w:left="1068" w:hanging="588"/>
      </w:pPr>
      <w:rPr>
        <w:rFonts w:ascii="Times New Roman" w:hAnsi="Times New Roman" w:cs="Times New Roman" w:hint="default"/>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DB46B58"/>
    <w:multiLevelType w:val="hybridMultilevel"/>
    <w:tmpl w:val="F808D190"/>
    <w:lvl w:ilvl="0" w:tplc="395AC408">
      <w:start w:val="1"/>
      <w:numFmt w:val="decimal"/>
      <w:lvlText w:val="%1、"/>
      <w:lvlJc w:val="left"/>
      <w:pPr>
        <w:ind w:left="1068" w:hanging="588"/>
      </w:pPr>
      <w:rPr>
        <w:rFonts w:ascii="Times New Roman" w:hAnsi="Times New Roman" w:cs="Times New Roman" w:hint="default"/>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161B300D"/>
    <w:multiLevelType w:val="hybridMultilevel"/>
    <w:tmpl w:val="BB70365C"/>
    <w:lvl w:ilvl="0" w:tplc="ED1292F8">
      <w:start w:val="1"/>
      <w:numFmt w:val="taiwaneseCountingThousand"/>
      <w:lvlText w:val="(%1)"/>
      <w:lvlJc w:val="left"/>
      <w:pPr>
        <w:ind w:left="526"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6323A26"/>
    <w:multiLevelType w:val="hybridMultilevel"/>
    <w:tmpl w:val="F1D2874C"/>
    <w:lvl w:ilvl="0" w:tplc="3CF889A0">
      <w:start w:val="1"/>
      <w:numFmt w:val="decimal"/>
      <w:lvlText w:val="%1、"/>
      <w:lvlJc w:val="left"/>
      <w:pPr>
        <w:ind w:left="1331" w:hanging="480"/>
      </w:pPr>
      <w:rPr>
        <w:rFonts w:ascii="Times New Roman" w:hAnsi="Times New Roman" w:cs="Times New Roman" w:hint="default"/>
        <w:sz w:val="28"/>
        <w:szCs w:val="28"/>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5" w15:restartNumberingAfterBreak="0">
    <w:nsid w:val="19C73011"/>
    <w:multiLevelType w:val="hybridMultilevel"/>
    <w:tmpl w:val="E5AA4CCA"/>
    <w:lvl w:ilvl="0" w:tplc="C2500896">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9C3071"/>
    <w:multiLevelType w:val="hybridMultilevel"/>
    <w:tmpl w:val="F808D190"/>
    <w:lvl w:ilvl="0" w:tplc="395AC408">
      <w:start w:val="1"/>
      <w:numFmt w:val="decimal"/>
      <w:lvlText w:val="%1、"/>
      <w:lvlJc w:val="left"/>
      <w:pPr>
        <w:ind w:left="1068" w:hanging="588"/>
      </w:pPr>
      <w:rPr>
        <w:rFonts w:ascii="Times New Roman" w:hAnsi="Times New Roman" w:cs="Times New Roman" w:hint="default"/>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3A36E28"/>
    <w:multiLevelType w:val="hybridMultilevel"/>
    <w:tmpl w:val="FF4E0BE4"/>
    <w:lvl w:ilvl="0" w:tplc="9E549F1E">
      <w:start w:val="1"/>
      <w:numFmt w:val="ideographLegalTraditional"/>
      <w:lvlText w:val="%1、"/>
      <w:lvlJc w:val="left"/>
      <w:pPr>
        <w:tabs>
          <w:tab w:val="num" w:pos="1200"/>
        </w:tabs>
        <w:ind w:left="1200" w:hanging="720"/>
      </w:pPr>
      <w:rPr>
        <w:rFonts w:ascii="標楷體" w:eastAsia="標楷體" w:hAnsi="標楷體" w:hint="default"/>
        <w:lang w:val="en-US"/>
      </w:rPr>
    </w:lvl>
    <w:lvl w:ilvl="1" w:tplc="695C6B5E">
      <w:start w:val="9"/>
      <w:numFmt w:val="ideographLegalTradition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5B95615"/>
    <w:multiLevelType w:val="hybridMultilevel"/>
    <w:tmpl w:val="2C54DD2C"/>
    <w:lvl w:ilvl="0" w:tplc="C792B2C2">
      <w:start w:val="1"/>
      <w:numFmt w:val="taiwaneseCountingThousand"/>
      <w:lvlText w:val="(%1)"/>
      <w:lvlJc w:val="left"/>
      <w:pPr>
        <w:ind w:left="952"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9DE5C36"/>
    <w:multiLevelType w:val="hybridMultilevel"/>
    <w:tmpl w:val="D2B87730"/>
    <w:lvl w:ilvl="0" w:tplc="7ECA964C">
      <w:start w:val="1"/>
      <w:numFmt w:val="taiwaneseCountingThousand"/>
      <w:lvlText w:val="(%1)"/>
      <w:lvlJc w:val="left"/>
      <w:pPr>
        <w:ind w:left="1156" w:hanging="588"/>
      </w:pPr>
      <w:rPr>
        <w:rFonts w:hint="default"/>
      </w:rPr>
    </w:lvl>
    <w:lvl w:ilvl="1" w:tplc="A24E1D9E">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3CCC3037"/>
    <w:multiLevelType w:val="hybridMultilevel"/>
    <w:tmpl w:val="6E5C4942"/>
    <w:lvl w:ilvl="0" w:tplc="DAAE0604">
      <w:start w:val="1"/>
      <w:numFmt w:val="taiwaneseCountingThousand"/>
      <w:lvlText w:val="（%1）"/>
      <w:lvlJc w:val="left"/>
      <w:pPr>
        <w:ind w:left="588" w:hanging="588"/>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CCE7C83"/>
    <w:multiLevelType w:val="hybridMultilevel"/>
    <w:tmpl w:val="F808D190"/>
    <w:lvl w:ilvl="0" w:tplc="395AC408">
      <w:start w:val="1"/>
      <w:numFmt w:val="decimal"/>
      <w:lvlText w:val="%1、"/>
      <w:lvlJc w:val="left"/>
      <w:pPr>
        <w:ind w:left="1068" w:hanging="588"/>
      </w:pPr>
      <w:rPr>
        <w:rFonts w:ascii="Times New Roman" w:hAnsi="Times New Roman" w:cs="Times New Roman" w:hint="default"/>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440E1C0E"/>
    <w:multiLevelType w:val="hybridMultilevel"/>
    <w:tmpl w:val="E5AA4CCA"/>
    <w:lvl w:ilvl="0" w:tplc="C2500896">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4147A72"/>
    <w:multiLevelType w:val="hybridMultilevel"/>
    <w:tmpl w:val="56E0358C"/>
    <w:lvl w:ilvl="0" w:tplc="E49CC4F4">
      <w:start w:val="1"/>
      <w:numFmt w:val="taiwaneseCountingThousand"/>
      <w:lvlText w:val="(%1)"/>
      <w:lvlJc w:val="left"/>
      <w:pPr>
        <w:ind w:left="996" w:hanging="720"/>
      </w:pPr>
      <w:rPr>
        <w:rFonts w:hint="default"/>
        <w:color w:val="auto"/>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14" w15:restartNumberingAfterBreak="0">
    <w:nsid w:val="51B43476"/>
    <w:multiLevelType w:val="hybridMultilevel"/>
    <w:tmpl w:val="9D6CA140"/>
    <w:lvl w:ilvl="0" w:tplc="6A22F884">
      <w:start w:val="1"/>
      <w:numFmt w:val="taiwaneseCountingThousand"/>
      <w:lvlText w:val="(%1)"/>
      <w:lvlJc w:val="left"/>
      <w:pPr>
        <w:ind w:left="1092" w:hanging="61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53EB12A9"/>
    <w:multiLevelType w:val="hybridMultilevel"/>
    <w:tmpl w:val="B39AC5B0"/>
    <w:lvl w:ilvl="0" w:tplc="55B4689A">
      <w:start w:val="1"/>
      <w:numFmt w:val="taiwaneseCountingThousand"/>
      <w:lvlText w:val="(%1)"/>
      <w:lvlJc w:val="left"/>
      <w:pPr>
        <w:ind w:left="810" w:hanging="384"/>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6" w15:restartNumberingAfterBreak="0">
    <w:nsid w:val="54835A3A"/>
    <w:multiLevelType w:val="hybridMultilevel"/>
    <w:tmpl w:val="A4E0D3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5E04761"/>
    <w:multiLevelType w:val="hybridMultilevel"/>
    <w:tmpl w:val="E5AA4CCA"/>
    <w:lvl w:ilvl="0" w:tplc="C2500896">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5E458BB"/>
    <w:multiLevelType w:val="hybridMultilevel"/>
    <w:tmpl w:val="A2E25F48"/>
    <w:lvl w:ilvl="0" w:tplc="825EC6FC">
      <w:start w:val="1"/>
      <w:numFmt w:val="taiwaneseCountingThousand"/>
      <w:lvlText w:val="(%1)"/>
      <w:lvlJc w:val="left"/>
      <w:pPr>
        <w:ind w:left="1047" w:hanging="480"/>
      </w:pPr>
      <w:rPr>
        <w:rFonts w:hint="default"/>
      </w:rPr>
    </w:lvl>
    <w:lvl w:ilvl="1" w:tplc="825EC6FC">
      <w:start w:val="1"/>
      <w:numFmt w:val="taiwaneseCountingThousand"/>
      <w:lvlText w:val="(%2)"/>
      <w:lvlJc w:val="left"/>
      <w:pPr>
        <w:ind w:left="1527" w:hanging="480"/>
      </w:pPr>
      <w:rPr>
        <w:rFonts w:hint="default"/>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56716C11"/>
    <w:multiLevelType w:val="hybridMultilevel"/>
    <w:tmpl w:val="9D18295A"/>
    <w:lvl w:ilvl="0" w:tplc="E216125A">
      <w:start w:val="1"/>
      <w:numFmt w:val="taiwaneseCountingThousand"/>
      <w:lvlText w:val="(%1)"/>
      <w:lvlJc w:val="left"/>
      <w:pPr>
        <w:ind w:left="1068" w:hanging="588"/>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5A970DD2"/>
    <w:multiLevelType w:val="hybridMultilevel"/>
    <w:tmpl w:val="E5AA4CCA"/>
    <w:lvl w:ilvl="0" w:tplc="C2500896">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DAA0D25"/>
    <w:multiLevelType w:val="hybridMultilevel"/>
    <w:tmpl w:val="799E3258"/>
    <w:lvl w:ilvl="0" w:tplc="EA2E73FE">
      <w:start w:val="1"/>
      <w:numFmt w:val="taiwaneseCountingThousand"/>
      <w:lvlText w:val="(%1)"/>
      <w:lvlJc w:val="left"/>
      <w:pPr>
        <w:ind w:left="1997" w:hanging="720"/>
      </w:pPr>
      <w:rPr>
        <w:rFonts w:cstheme="minorBidi" w:hint="default"/>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22" w15:restartNumberingAfterBreak="0">
    <w:nsid w:val="5E4075BA"/>
    <w:multiLevelType w:val="hybridMultilevel"/>
    <w:tmpl w:val="E5AA4CCA"/>
    <w:lvl w:ilvl="0" w:tplc="C2500896">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E540834"/>
    <w:multiLevelType w:val="hybridMultilevel"/>
    <w:tmpl w:val="D082C340"/>
    <w:lvl w:ilvl="0" w:tplc="E216125A">
      <w:start w:val="1"/>
      <w:numFmt w:val="taiwaneseCountingThousand"/>
      <w:lvlText w:val="(%1)"/>
      <w:lvlJc w:val="left"/>
      <w:pPr>
        <w:ind w:left="1068" w:hanging="588"/>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607412F8"/>
    <w:multiLevelType w:val="hybridMultilevel"/>
    <w:tmpl w:val="F808D190"/>
    <w:lvl w:ilvl="0" w:tplc="395AC408">
      <w:start w:val="1"/>
      <w:numFmt w:val="decimal"/>
      <w:lvlText w:val="%1、"/>
      <w:lvlJc w:val="left"/>
      <w:pPr>
        <w:ind w:left="1068" w:hanging="588"/>
      </w:pPr>
      <w:rPr>
        <w:rFonts w:ascii="Times New Roman" w:hAnsi="Times New Roman" w:cs="Times New Roman" w:hint="default"/>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67667C64"/>
    <w:multiLevelType w:val="hybridMultilevel"/>
    <w:tmpl w:val="E5AA4CCA"/>
    <w:lvl w:ilvl="0" w:tplc="C2500896">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F7654CE"/>
    <w:multiLevelType w:val="hybridMultilevel"/>
    <w:tmpl w:val="12FCD208"/>
    <w:lvl w:ilvl="0" w:tplc="A61AA838">
      <w:start w:val="1"/>
      <w:numFmt w:val="taiwaneseCountingThousand"/>
      <w:lvlText w:val="(%1)"/>
      <w:lvlJc w:val="left"/>
      <w:pPr>
        <w:ind w:left="1546" w:hanging="720"/>
      </w:pPr>
      <w:rPr>
        <w:rFonts w:hint="default"/>
      </w:rPr>
    </w:lvl>
    <w:lvl w:ilvl="1" w:tplc="04090019" w:tentative="1">
      <w:start w:val="1"/>
      <w:numFmt w:val="ideographTraditional"/>
      <w:lvlText w:val="%2、"/>
      <w:lvlJc w:val="left"/>
      <w:pPr>
        <w:ind w:left="1786" w:hanging="480"/>
      </w:pPr>
    </w:lvl>
    <w:lvl w:ilvl="2" w:tplc="0409001B" w:tentative="1">
      <w:start w:val="1"/>
      <w:numFmt w:val="lowerRoman"/>
      <w:lvlText w:val="%3."/>
      <w:lvlJc w:val="right"/>
      <w:pPr>
        <w:ind w:left="2266" w:hanging="480"/>
      </w:pPr>
    </w:lvl>
    <w:lvl w:ilvl="3" w:tplc="0409000F" w:tentative="1">
      <w:start w:val="1"/>
      <w:numFmt w:val="decimal"/>
      <w:lvlText w:val="%4."/>
      <w:lvlJc w:val="left"/>
      <w:pPr>
        <w:ind w:left="2746" w:hanging="480"/>
      </w:pPr>
    </w:lvl>
    <w:lvl w:ilvl="4" w:tplc="04090019" w:tentative="1">
      <w:start w:val="1"/>
      <w:numFmt w:val="ideographTraditional"/>
      <w:lvlText w:val="%5、"/>
      <w:lvlJc w:val="left"/>
      <w:pPr>
        <w:ind w:left="3226" w:hanging="480"/>
      </w:pPr>
    </w:lvl>
    <w:lvl w:ilvl="5" w:tplc="0409001B" w:tentative="1">
      <w:start w:val="1"/>
      <w:numFmt w:val="lowerRoman"/>
      <w:lvlText w:val="%6."/>
      <w:lvlJc w:val="right"/>
      <w:pPr>
        <w:ind w:left="3706" w:hanging="480"/>
      </w:pPr>
    </w:lvl>
    <w:lvl w:ilvl="6" w:tplc="0409000F" w:tentative="1">
      <w:start w:val="1"/>
      <w:numFmt w:val="decimal"/>
      <w:lvlText w:val="%7."/>
      <w:lvlJc w:val="left"/>
      <w:pPr>
        <w:ind w:left="4186" w:hanging="480"/>
      </w:pPr>
    </w:lvl>
    <w:lvl w:ilvl="7" w:tplc="04090019" w:tentative="1">
      <w:start w:val="1"/>
      <w:numFmt w:val="ideographTraditional"/>
      <w:lvlText w:val="%8、"/>
      <w:lvlJc w:val="left"/>
      <w:pPr>
        <w:ind w:left="4666" w:hanging="480"/>
      </w:pPr>
    </w:lvl>
    <w:lvl w:ilvl="8" w:tplc="0409001B" w:tentative="1">
      <w:start w:val="1"/>
      <w:numFmt w:val="lowerRoman"/>
      <w:lvlText w:val="%9."/>
      <w:lvlJc w:val="right"/>
      <w:pPr>
        <w:ind w:left="5146" w:hanging="480"/>
      </w:pPr>
    </w:lvl>
  </w:abstractNum>
  <w:abstractNum w:abstractNumId="27" w15:restartNumberingAfterBreak="0">
    <w:nsid w:val="75D83FBC"/>
    <w:multiLevelType w:val="hybridMultilevel"/>
    <w:tmpl w:val="03D68582"/>
    <w:lvl w:ilvl="0" w:tplc="2E980CC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15:restartNumberingAfterBreak="0">
    <w:nsid w:val="7E5C5B0F"/>
    <w:multiLevelType w:val="hybridMultilevel"/>
    <w:tmpl w:val="331634E8"/>
    <w:lvl w:ilvl="0" w:tplc="03CAC38C">
      <w:start w:val="1"/>
      <w:numFmt w:val="taiwaneseCountingThousand"/>
      <w:lvlText w:val="（%1）"/>
      <w:lvlJc w:val="left"/>
      <w:pPr>
        <w:ind w:left="588" w:hanging="588"/>
      </w:pPr>
      <w:rPr>
        <w:rFonts w:hint="eastAsia"/>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7"/>
  </w:num>
  <w:num w:numId="3">
    <w:abstractNumId w:val="15"/>
  </w:num>
  <w:num w:numId="4">
    <w:abstractNumId w:val="18"/>
  </w:num>
  <w:num w:numId="5">
    <w:abstractNumId w:val="16"/>
  </w:num>
  <w:num w:numId="6">
    <w:abstractNumId w:val="3"/>
  </w:num>
  <w:num w:numId="7">
    <w:abstractNumId w:val="8"/>
  </w:num>
  <w:num w:numId="8">
    <w:abstractNumId w:val="14"/>
  </w:num>
  <w:num w:numId="9">
    <w:abstractNumId w:val="9"/>
  </w:num>
  <w:num w:numId="10">
    <w:abstractNumId w:val="26"/>
  </w:num>
  <w:num w:numId="11">
    <w:abstractNumId w:val="21"/>
  </w:num>
  <w:num w:numId="12">
    <w:abstractNumId w:val="13"/>
  </w:num>
  <w:num w:numId="13">
    <w:abstractNumId w:val="19"/>
  </w:num>
  <w:num w:numId="14">
    <w:abstractNumId w:val="11"/>
  </w:num>
  <w:num w:numId="15">
    <w:abstractNumId w:val="23"/>
  </w:num>
  <w:num w:numId="16">
    <w:abstractNumId w:val="10"/>
  </w:num>
  <w:num w:numId="17">
    <w:abstractNumId w:val="28"/>
  </w:num>
  <w:num w:numId="18">
    <w:abstractNumId w:val="4"/>
  </w:num>
  <w:num w:numId="19">
    <w:abstractNumId w:val="27"/>
  </w:num>
  <w:num w:numId="20">
    <w:abstractNumId w:val="1"/>
  </w:num>
  <w:num w:numId="21">
    <w:abstractNumId w:val="6"/>
  </w:num>
  <w:num w:numId="22">
    <w:abstractNumId w:val="20"/>
  </w:num>
  <w:num w:numId="23">
    <w:abstractNumId w:val="25"/>
  </w:num>
  <w:num w:numId="24">
    <w:abstractNumId w:val="24"/>
  </w:num>
  <w:num w:numId="25">
    <w:abstractNumId w:val="2"/>
  </w:num>
  <w:num w:numId="26">
    <w:abstractNumId w:val="5"/>
  </w:num>
  <w:num w:numId="27">
    <w:abstractNumId w:val="17"/>
  </w:num>
  <w:num w:numId="28">
    <w:abstractNumId w:val="12"/>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BD1"/>
    <w:rsid w:val="00003340"/>
    <w:rsid w:val="0000709B"/>
    <w:rsid w:val="000273EA"/>
    <w:rsid w:val="00034F6F"/>
    <w:rsid w:val="00035215"/>
    <w:rsid w:val="00062E6D"/>
    <w:rsid w:val="000704C3"/>
    <w:rsid w:val="000708DF"/>
    <w:rsid w:val="00092DC8"/>
    <w:rsid w:val="0009392D"/>
    <w:rsid w:val="00095CD5"/>
    <w:rsid w:val="00097EB4"/>
    <w:rsid w:val="000C48C4"/>
    <w:rsid w:val="001004E0"/>
    <w:rsid w:val="00116CB0"/>
    <w:rsid w:val="0012323F"/>
    <w:rsid w:val="0013412C"/>
    <w:rsid w:val="00154C65"/>
    <w:rsid w:val="001637F4"/>
    <w:rsid w:val="00171B90"/>
    <w:rsid w:val="0019592D"/>
    <w:rsid w:val="00196000"/>
    <w:rsid w:val="001A1F33"/>
    <w:rsid w:val="001B3186"/>
    <w:rsid w:val="001B3CDC"/>
    <w:rsid w:val="001D3758"/>
    <w:rsid w:val="001D3D18"/>
    <w:rsid w:val="001D616D"/>
    <w:rsid w:val="001E00CA"/>
    <w:rsid w:val="001E1076"/>
    <w:rsid w:val="001F53D1"/>
    <w:rsid w:val="002221E0"/>
    <w:rsid w:val="00225C13"/>
    <w:rsid w:val="0022750C"/>
    <w:rsid w:val="002275C8"/>
    <w:rsid w:val="0023112D"/>
    <w:rsid w:val="00241942"/>
    <w:rsid w:val="00241991"/>
    <w:rsid w:val="002474C2"/>
    <w:rsid w:val="002600AB"/>
    <w:rsid w:val="00260781"/>
    <w:rsid w:val="00264E65"/>
    <w:rsid w:val="00265EA4"/>
    <w:rsid w:val="0027162E"/>
    <w:rsid w:val="002758E0"/>
    <w:rsid w:val="00295BBF"/>
    <w:rsid w:val="002B304F"/>
    <w:rsid w:val="002B4F1C"/>
    <w:rsid w:val="002C3AEE"/>
    <w:rsid w:val="002C6E14"/>
    <w:rsid w:val="002D1751"/>
    <w:rsid w:val="002F2278"/>
    <w:rsid w:val="0030024C"/>
    <w:rsid w:val="003064D7"/>
    <w:rsid w:val="003117C1"/>
    <w:rsid w:val="00312965"/>
    <w:rsid w:val="00317086"/>
    <w:rsid w:val="0032124A"/>
    <w:rsid w:val="0033010F"/>
    <w:rsid w:val="00336412"/>
    <w:rsid w:val="003400D0"/>
    <w:rsid w:val="0034098B"/>
    <w:rsid w:val="00352BE0"/>
    <w:rsid w:val="003A1680"/>
    <w:rsid w:val="003B1338"/>
    <w:rsid w:val="003B45A3"/>
    <w:rsid w:val="003C5ED7"/>
    <w:rsid w:val="003C6BB6"/>
    <w:rsid w:val="00405C33"/>
    <w:rsid w:val="00421D16"/>
    <w:rsid w:val="00423235"/>
    <w:rsid w:val="00426E8A"/>
    <w:rsid w:val="00426FCF"/>
    <w:rsid w:val="0043681E"/>
    <w:rsid w:val="0046115B"/>
    <w:rsid w:val="004664C0"/>
    <w:rsid w:val="00483F6E"/>
    <w:rsid w:val="00494641"/>
    <w:rsid w:val="004B0B43"/>
    <w:rsid w:val="004D3BB2"/>
    <w:rsid w:val="004E0A19"/>
    <w:rsid w:val="004E7991"/>
    <w:rsid w:val="004F785D"/>
    <w:rsid w:val="004F7E29"/>
    <w:rsid w:val="0051317D"/>
    <w:rsid w:val="00523996"/>
    <w:rsid w:val="00531CB4"/>
    <w:rsid w:val="00533DB9"/>
    <w:rsid w:val="00535380"/>
    <w:rsid w:val="00541E6D"/>
    <w:rsid w:val="00546544"/>
    <w:rsid w:val="00564E36"/>
    <w:rsid w:val="00584DFE"/>
    <w:rsid w:val="005B3276"/>
    <w:rsid w:val="005B5425"/>
    <w:rsid w:val="005C52B4"/>
    <w:rsid w:val="005D4D1E"/>
    <w:rsid w:val="005E0A94"/>
    <w:rsid w:val="005F1AD4"/>
    <w:rsid w:val="0060148E"/>
    <w:rsid w:val="00604142"/>
    <w:rsid w:val="006177B2"/>
    <w:rsid w:val="00622712"/>
    <w:rsid w:val="00630BA7"/>
    <w:rsid w:val="006334E3"/>
    <w:rsid w:val="00647FB8"/>
    <w:rsid w:val="0065476B"/>
    <w:rsid w:val="00656CD6"/>
    <w:rsid w:val="00665B4C"/>
    <w:rsid w:val="00671A68"/>
    <w:rsid w:val="00675FF2"/>
    <w:rsid w:val="00683B6C"/>
    <w:rsid w:val="006921CB"/>
    <w:rsid w:val="006A18F7"/>
    <w:rsid w:val="006A60C2"/>
    <w:rsid w:val="006B210B"/>
    <w:rsid w:val="006D1426"/>
    <w:rsid w:val="006D5920"/>
    <w:rsid w:val="006D6CCB"/>
    <w:rsid w:val="006E56B5"/>
    <w:rsid w:val="006F3D1A"/>
    <w:rsid w:val="006F453F"/>
    <w:rsid w:val="0070713E"/>
    <w:rsid w:val="00731DDF"/>
    <w:rsid w:val="00735193"/>
    <w:rsid w:val="0074486B"/>
    <w:rsid w:val="0075153F"/>
    <w:rsid w:val="0078602F"/>
    <w:rsid w:val="00790D46"/>
    <w:rsid w:val="00795B09"/>
    <w:rsid w:val="007B2F87"/>
    <w:rsid w:val="007B7256"/>
    <w:rsid w:val="007D4A6F"/>
    <w:rsid w:val="007E21FA"/>
    <w:rsid w:val="007E4B23"/>
    <w:rsid w:val="007E4ECA"/>
    <w:rsid w:val="007E79E4"/>
    <w:rsid w:val="007F11CF"/>
    <w:rsid w:val="007F6951"/>
    <w:rsid w:val="007F74DF"/>
    <w:rsid w:val="00814604"/>
    <w:rsid w:val="00820EB2"/>
    <w:rsid w:val="00836965"/>
    <w:rsid w:val="008373E7"/>
    <w:rsid w:val="00837C3A"/>
    <w:rsid w:val="00842F97"/>
    <w:rsid w:val="0084676D"/>
    <w:rsid w:val="0084721A"/>
    <w:rsid w:val="00862822"/>
    <w:rsid w:val="00866617"/>
    <w:rsid w:val="00895754"/>
    <w:rsid w:val="008A1E4B"/>
    <w:rsid w:val="008B60FE"/>
    <w:rsid w:val="008C1F3B"/>
    <w:rsid w:val="008D1D26"/>
    <w:rsid w:val="008E6F7F"/>
    <w:rsid w:val="00956723"/>
    <w:rsid w:val="009B577E"/>
    <w:rsid w:val="009D2338"/>
    <w:rsid w:val="009D29A4"/>
    <w:rsid w:val="009D53C9"/>
    <w:rsid w:val="009D5D40"/>
    <w:rsid w:val="009E2AD0"/>
    <w:rsid w:val="009E2B1E"/>
    <w:rsid w:val="009E6AFA"/>
    <w:rsid w:val="009F49D4"/>
    <w:rsid w:val="00A271FA"/>
    <w:rsid w:val="00A45C14"/>
    <w:rsid w:val="00A61D7A"/>
    <w:rsid w:val="00A659B5"/>
    <w:rsid w:val="00A73065"/>
    <w:rsid w:val="00A858F7"/>
    <w:rsid w:val="00A9479B"/>
    <w:rsid w:val="00AA1977"/>
    <w:rsid w:val="00AA3095"/>
    <w:rsid w:val="00AB47A6"/>
    <w:rsid w:val="00AC0C31"/>
    <w:rsid w:val="00AF4825"/>
    <w:rsid w:val="00AF6391"/>
    <w:rsid w:val="00B10F9F"/>
    <w:rsid w:val="00B33AEB"/>
    <w:rsid w:val="00B476A4"/>
    <w:rsid w:val="00B50874"/>
    <w:rsid w:val="00B661CC"/>
    <w:rsid w:val="00B67A9C"/>
    <w:rsid w:val="00B758CB"/>
    <w:rsid w:val="00B81782"/>
    <w:rsid w:val="00B86FEC"/>
    <w:rsid w:val="00B87DDB"/>
    <w:rsid w:val="00B94A3A"/>
    <w:rsid w:val="00BA7BDA"/>
    <w:rsid w:val="00BF084D"/>
    <w:rsid w:val="00BF09A3"/>
    <w:rsid w:val="00BF6833"/>
    <w:rsid w:val="00C00B39"/>
    <w:rsid w:val="00C140E7"/>
    <w:rsid w:val="00C15631"/>
    <w:rsid w:val="00C209CF"/>
    <w:rsid w:val="00C209EB"/>
    <w:rsid w:val="00C213C3"/>
    <w:rsid w:val="00C23CD1"/>
    <w:rsid w:val="00C307B4"/>
    <w:rsid w:val="00C41BF6"/>
    <w:rsid w:val="00C43601"/>
    <w:rsid w:val="00C45665"/>
    <w:rsid w:val="00C91479"/>
    <w:rsid w:val="00C91BE1"/>
    <w:rsid w:val="00C92BD1"/>
    <w:rsid w:val="00C93750"/>
    <w:rsid w:val="00CC12E5"/>
    <w:rsid w:val="00CE2AA6"/>
    <w:rsid w:val="00CE7595"/>
    <w:rsid w:val="00CF36B7"/>
    <w:rsid w:val="00D05B6D"/>
    <w:rsid w:val="00D07240"/>
    <w:rsid w:val="00D23D13"/>
    <w:rsid w:val="00D34B77"/>
    <w:rsid w:val="00D40BD4"/>
    <w:rsid w:val="00D64958"/>
    <w:rsid w:val="00D7367A"/>
    <w:rsid w:val="00DB2CCF"/>
    <w:rsid w:val="00DC6436"/>
    <w:rsid w:val="00DC718D"/>
    <w:rsid w:val="00DD24E1"/>
    <w:rsid w:val="00DD5B10"/>
    <w:rsid w:val="00DE629D"/>
    <w:rsid w:val="00DF0427"/>
    <w:rsid w:val="00DF36C5"/>
    <w:rsid w:val="00E0509D"/>
    <w:rsid w:val="00E06546"/>
    <w:rsid w:val="00E06BD9"/>
    <w:rsid w:val="00E07C54"/>
    <w:rsid w:val="00E10AEE"/>
    <w:rsid w:val="00E3512E"/>
    <w:rsid w:val="00E511C5"/>
    <w:rsid w:val="00E52A0D"/>
    <w:rsid w:val="00E57F79"/>
    <w:rsid w:val="00E62E9F"/>
    <w:rsid w:val="00E93C34"/>
    <w:rsid w:val="00EA02E2"/>
    <w:rsid w:val="00EA66F7"/>
    <w:rsid w:val="00EB3984"/>
    <w:rsid w:val="00EB78C9"/>
    <w:rsid w:val="00ED68FF"/>
    <w:rsid w:val="00EE257F"/>
    <w:rsid w:val="00F00283"/>
    <w:rsid w:val="00F0437D"/>
    <w:rsid w:val="00F077A1"/>
    <w:rsid w:val="00F13F0C"/>
    <w:rsid w:val="00F372CB"/>
    <w:rsid w:val="00F41732"/>
    <w:rsid w:val="00F5541E"/>
    <w:rsid w:val="00F578CB"/>
    <w:rsid w:val="00F75ECF"/>
    <w:rsid w:val="00F8284F"/>
    <w:rsid w:val="00F9336A"/>
    <w:rsid w:val="00FA3D56"/>
    <w:rsid w:val="00FB4029"/>
    <w:rsid w:val="00FC6657"/>
    <w:rsid w:val="00FC6881"/>
    <w:rsid w:val="00FE1800"/>
    <w:rsid w:val="00FE3450"/>
    <w:rsid w:val="00FE4FE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20FABAB-869D-4015-BDF1-11DBD2006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5B6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73EA"/>
    <w:pPr>
      <w:ind w:leftChars="200" w:left="480"/>
    </w:pPr>
  </w:style>
  <w:style w:type="paragraph" w:styleId="a4">
    <w:name w:val="header"/>
    <w:basedOn w:val="a"/>
    <w:link w:val="a5"/>
    <w:unhideWhenUsed/>
    <w:rsid w:val="00C140E7"/>
    <w:pPr>
      <w:tabs>
        <w:tab w:val="center" w:pos="4153"/>
        <w:tab w:val="right" w:pos="8306"/>
      </w:tabs>
      <w:snapToGrid w:val="0"/>
    </w:pPr>
    <w:rPr>
      <w:sz w:val="20"/>
      <w:szCs w:val="20"/>
    </w:rPr>
  </w:style>
  <w:style w:type="character" w:customStyle="1" w:styleId="a5">
    <w:name w:val="頁首 字元"/>
    <w:basedOn w:val="a0"/>
    <w:link w:val="a4"/>
    <w:rsid w:val="00C140E7"/>
    <w:rPr>
      <w:sz w:val="20"/>
      <w:szCs w:val="20"/>
    </w:rPr>
  </w:style>
  <w:style w:type="paragraph" w:styleId="a6">
    <w:name w:val="footer"/>
    <w:basedOn w:val="a"/>
    <w:link w:val="a7"/>
    <w:uiPriority w:val="99"/>
    <w:unhideWhenUsed/>
    <w:rsid w:val="00C140E7"/>
    <w:pPr>
      <w:tabs>
        <w:tab w:val="center" w:pos="4153"/>
        <w:tab w:val="right" w:pos="8306"/>
      </w:tabs>
      <w:snapToGrid w:val="0"/>
    </w:pPr>
    <w:rPr>
      <w:sz w:val="20"/>
      <w:szCs w:val="20"/>
    </w:rPr>
  </w:style>
  <w:style w:type="character" w:customStyle="1" w:styleId="a7">
    <w:name w:val="頁尾 字元"/>
    <w:basedOn w:val="a0"/>
    <w:link w:val="a6"/>
    <w:uiPriority w:val="99"/>
    <w:rsid w:val="00C140E7"/>
    <w:rPr>
      <w:sz w:val="20"/>
      <w:szCs w:val="20"/>
    </w:rPr>
  </w:style>
  <w:style w:type="paragraph" w:customStyle="1" w:styleId="a8">
    <w:name w:val="一."/>
    <w:basedOn w:val="a"/>
    <w:rsid w:val="002C6E14"/>
    <w:pPr>
      <w:adjustRightInd w:val="0"/>
      <w:snapToGrid w:val="0"/>
      <w:spacing w:line="360" w:lineRule="auto"/>
      <w:ind w:left="567" w:hanging="567"/>
      <w:jc w:val="both"/>
    </w:pPr>
    <w:rPr>
      <w:rFonts w:ascii="Times New Roman" w:eastAsia="標楷體" w:hAnsi="Times New Roman" w:cs="Times New Roman"/>
      <w:sz w:val="28"/>
      <w:szCs w:val="24"/>
    </w:rPr>
  </w:style>
  <w:style w:type="paragraph" w:customStyle="1" w:styleId="a9">
    <w:name w:val="(一)"/>
    <w:basedOn w:val="a8"/>
    <w:rsid w:val="002C6E14"/>
    <w:pPr>
      <w:ind w:left="1134"/>
    </w:pPr>
    <w:rPr>
      <w:rFonts w:ascii="標楷體"/>
    </w:rPr>
  </w:style>
  <w:style w:type="paragraph" w:styleId="aa">
    <w:name w:val="No Spacing"/>
    <w:uiPriority w:val="1"/>
    <w:qFormat/>
    <w:rsid w:val="0046115B"/>
    <w:pPr>
      <w:widowControl w:val="0"/>
    </w:pPr>
  </w:style>
  <w:style w:type="character" w:customStyle="1" w:styleId="dialogtext1">
    <w:name w:val="dialog_text1"/>
    <w:basedOn w:val="a0"/>
    <w:rsid w:val="00DC6436"/>
    <w:rPr>
      <w:rFonts w:ascii="sөũ" w:hAnsi="sөũ" w:hint="default"/>
      <w:color w:val="000000"/>
      <w:sz w:val="15"/>
      <w:szCs w:val="15"/>
    </w:rPr>
  </w:style>
  <w:style w:type="character" w:styleId="ab">
    <w:name w:val="annotation reference"/>
    <w:basedOn w:val="a0"/>
    <w:uiPriority w:val="99"/>
    <w:semiHidden/>
    <w:unhideWhenUsed/>
    <w:rsid w:val="00523996"/>
    <w:rPr>
      <w:sz w:val="18"/>
      <w:szCs w:val="18"/>
    </w:rPr>
  </w:style>
  <w:style w:type="paragraph" w:styleId="ac">
    <w:name w:val="annotation text"/>
    <w:basedOn w:val="a"/>
    <w:link w:val="ad"/>
    <w:uiPriority w:val="99"/>
    <w:semiHidden/>
    <w:unhideWhenUsed/>
    <w:rsid w:val="00523996"/>
  </w:style>
  <w:style w:type="character" w:customStyle="1" w:styleId="ad">
    <w:name w:val="註解文字 字元"/>
    <w:basedOn w:val="a0"/>
    <w:link w:val="ac"/>
    <w:uiPriority w:val="99"/>
    <w:semiHidden/>
    <w:rsid w:val="00523996"/>
  </w:style>
  <w:style w:type="paragraph" w:styleId="ae">
    <w:name w:val="annotation subject"/>
    <w:basedOn w:val="ac"/>
    <w:next w:val="ac"/>
    <w:link w:val="af"/>
    <w:uiPriority w:val="99"/>
    <w:semiHidden/>
    <w:unhideWhenUsed/>
    <w:rsid w:val="00523996"/>
    <w:rPr>
      <w:b/>
      <w:bCs/>
    </w:rPr>
  </w:style>
  <w:style w:type="character" w:customStyle="1" w:styleId="af">
    <w:name w:val="註解主旨 字元"/>
    <w:basedOn w:val="ad"/>
    <w:link w:val="ae"/>
    <w:uiPriority w:val="99"/>
    <w:semiHidden/>
    <w:rsid w:val="00523996"/>
    <w:rPr>
      <w:b/>
      <w:bCs/>
    </w:rPr>
  </w:style>
  <w:style w:type="paragraph" w:styleId="af0">
    <w:name w:val="Revision"/>
    <w:hidden/>
    <w:uiPriority w:val="99"/>
    <w:semiHidden/>
    <w:rsid w:val="00523996"/>
  </w:style>
  <w:style w:type="paragraph" w:styleId="af1">
    <w:name w:val="Balloon Text"/>
    <w:basedOn w:val="a"/>
    <w:link w:val="af2"/>
    <w:uiPriority w:val="99"/>
    <w:semiHidden/>
    <w:unhideWhenUsed/>
    <w:rsid w:val="00523996"/>
    <w:rPr>
      <w:rFonts w:asciiTheme="majorHAnsi" w:eastAsiaTheme="majorEastAsia" w:hAnsiTheme="majorHAnsi" w:cstheme="majorBidi"/>
      <w:sz w:val="18"/>
      <w:szCs w:val="18"/>
    </w:rPr>
  </w:style>
  <w:style w:type="character" w:customStyle="1" w:styleId="af2">
    <w:name w:val="註解方塊文字 字元"/>
    <w:basedOn w:val="a0"/>
    <w:link w:val="af1"/>
    <w:uiPriority w:val="99"/>
    <w:semiHidden/>
    <w:rsid w:val="00523996"/>
    <w:rPr>
      <w:rFonts w:asciiTheme="majorHAnsi" w:eastAsiaTheme="majorEastAsia" w:hAnsiTheme="majorHAnsi" w:cstheme="majorBidi"/>
      <w:sz w:val="18"/>
      <w:szCs w:val="18"/>
    </w:rPr>
  </w:style>
  <w:style w:type="paragraph" w:customStyle="1" w:styleId="af3">
    <w:name w:val="草案條文"/>
    <w:basedOn w:val="a"/>
    <w:qFormat/>
    <w:rsid w:val="000704C3"/>
    <w:pPr>
      <w:ind w:left="283" w:hangingChars="118" w:hanging="283"/>
      <w:jc w:val="both"/>
    </w:pPr>
    <w:rPr>
      <w:rFonts w:ascii="標楷體" w:eastAsia="標楷體" w:hAnsi="標楷體" w:cs="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408</Words>
  <Characters>2331</Characters>
  <Application>Microsoft Office Word</Application>
  <DocSecurity>0</DocSecurity>
  <Lines>19</Lines>
  <Paragraphs>5</Paragraphs>
  <ScaleCrop>false</ScaleCrop>
  <Company>Hewlett-Packard Company</Company>
  <LinksUpToDate>false</LinksUpToDate>
  <CharactersWithSpaces>2734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施依伶</cp:lastModifiedBy>
  <cp:revision>15</cp:revision>
  <cp:lastPrinted>2013-05-27T10:42:00Z</cp:lastPrinted>
  <dcterms:created xsi:type="dcterms:W3CDTF">2016-06-01T02:38:00Z</dcterms:created>
  <dcterms:modified xsi:type="dcterms:W3CDTF">2016-06-17T06:23:00Z</dcterms:modified>
</cp:coreProperties>
</file>