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AC4" w:rsidRPr="00387F69" w:rsidRDefault="001D6AC4" w:rsidP="001D6AC4">
      <w:pPr>
        <w:pageBreakBefore/>
        <w:widowControl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387F69">
        <w:rPr>
          <w:rFonts w:ascii="標楷體" w:eastAsia="標楷體" w:hAnsi="標楷體" w:hint="eastAsia"/>
          <w:sz w:val="40"/>
          <w:szCs w:val="40"/>
        </w:rPr>
        <w:t>臺中市戶外火舞表演安全管理辦法</w:t>
      </w:r>
    </w:p>
    <w:p w:rsidR="001D6AC4" w:rsidRPr="00387F69" w:rsidRDefault="001D6AC4" w:rsidP="00420E5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第一條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7174FB" w:rsidRPr="00387F69">
        <w:rPr>
          <w:rFonts w:eastAsia="標楷體"/>
          <w:sz w:val="28"/>
          <w:szCs w:val="28"/>
        </w:rPr>
        <w:t>臺中市政府為規範戶外火舞表演安全管理，依消防法第十四條第二項規定訂定本辦法</w:t>
      </w:r>
      <w:r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1417" w:hangingChars="506" w:hanging="141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第二條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08065F" w:rsidRPr="00387F69">
        <w:rPr>
          <w:rFonts w:eastAsia="標楷體" w:hint="eastAsia"/>
          <w:sz w:val="28"/>
          <w:szCs w:val="28"/>
        </w:rPr>
        <w:t>本辦法之主管機關為臺中市政府消防局（以下簡稱消防局）</w:t>
      </w:r>
      <w:r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第三條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B74C85" w:rsidRPr="00387F69">
        <w:rPr>
          <w:rFonts w:eastAsia="標楷體"/>
          <w:sz w:val="28"/>
          <w:szCs w:val="28"/>
        </w:rPr>
        <w:t>本辦法用詞定義如下</w:t>
      </w:r>
      <w:r w:rsidR="007F33F6"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7F33F6" w:rsidRPr="00387F69" w:rsidRDefault="00B74C85" w:rsidP="006C722E">
      <w:pPr>
        <w:pStyle w:val="a9"/>
        <w:widowControl/>
        <w:numPr>
          <w:ilvl w:val="0"/>
          <w:numId w:val="17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戶外火舞表演</w:t>
      </w:r>
      <w:r w:rsidRPr="00387F69">
        <w:rPr>
          <w:rFonts w:eastAsia="標楷體"/>
          <w:sz w:val="28"/>
          <w:szCs w:val="28"/>
        </w:rPr>
        <w:t>：</w:t>
      </w:r>
      <w:r w:rsidRPr="00387F69">
        <w:rPr>
          <w:rFonts w:eastAsia="標楷體" w:hint="eastAsia"/>
          <w:sz w:val="28"/>
          <w:szCs w:val="28"/>
        </w:rPr>
        <w:t>指以表演為目的，於建築物外使用燃料及表演道具產生火焰、火花或火星</w:t>
      </w:r>
      <w:r w:rsidRPr="00387F69">
        <w:rPr>
          <w:rFonts w:eastAsia="標楷體"/>
          <w:sz w:val="28"/>
          <w:szCs w:val="28"/>
        </w:rPr>
        <w:t>，並藉由肢體技巧呈現特有畫面或軌跡</w:t>
      </w:r>
      <w:r w:rsidRPr="00387F69">
        <w:rPr>
          <w:rFonts w:eastAsia="標楷體" w:hint="eastAsia"/>
          <w:sz w:val="28"/>
          <w:szCs w:val="28"/>
        </w:rPr>
        <w:t>之行為</w:t>
      </w:r>
      <w:r w:rsidRPr="00387F69">
        <w:rPr>
          <w:rFonts w:eastAsia="標楷體"/>
          <w:sz w:val="28"/>
          <w:szCs w:val="28"/>
        </w:rPr>
        <w:t>。</w:t>
      </w:r>
      <w:r w:rsidRPr="00387F69">
        <w:rPr>
          <w:rFonts w:eastAsia="標楷體" w:hint="eastAsia"/>
          <w:sz w:val="28"/>
          <w:szCs w:val="28"/>
        </w:rPr>
        <w:t>但民俗節慶、儀式或原住民慶典等活動不在此限</w:t>
      </w:r>
      <w:r w:rsidR="007F33F6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7F33F6" w:rsidRPr="00387F69" w:rsidRDefault="00B74C85" w:rsidP="006C722E">
      <w:pPr>
        <w:pStyle w:val="a9"/>
        <w:widowControl/>
        <w:numPr>
          <w:ilvl w:val="0"/>
          <w:numId w:val="17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表演道具：指</w:t>
      </w:r>
      <w:r w:rsidRPr="00387F69">
        <w:rPr>
          <w:rFonts w:eastAsia="標楷體" w:hint="eastAsia"/>
          <w:sz w:val="28"/>
          <w:szCs w:val="28"/>
        </w:rPr>
        <w:t>燃料、火布及火布載體組成之器具</w:t>
      </w:r>
      <w:r w:rsidR="007F33F6" w:rsidRPr="00387F69">
        <w:rPr>
          <w:rFonts w:ascii="標楷體" w:eastAsia="標楷體" w:hAnsi="標楷體" w:cs="細明體"/>
          <w:kern w:val="0"/>
          <w:sz w:val="28"/>
          <w:szCs w:val="28"/>
        </w:rPr>
        <w:t>。</w:t>
      </w:r>
    </w:p>
    <w:p w:rsidR="007F33F6" w:rsidRPr="00387F69" w:rsidRDefault="00B74C85" w:rsidP="00B74C85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kern w:val="0"/>
          <w:sz w:val="28"/>
          <w:szCs w:val="28"/>
        </w:rPr>
        <w:t>前項第二款表演道具所稱</w:t>
      </w:r>
      <w:r w:rsidRPr="00387F69">
        <w:rPr>
          <w:rFonts w:eastAsia="標楷體" w:hint="eastAsia"/>
          <w:kern w:val="0"/>
          <w:sz w:val="28"/>
          <w:szCs w:val="28"/>
        </w:rPr>
        <w:t>燃料、火布及火布載體，應符合下列規定</w:t>
      </w:r>
      <w:r w:rsidR="007F33F6"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2E1368" w:rsidRPr="00387F69" w:rsidRDefault="00B74C85" w:rsidP="006C722E">
      <w:pPr>
        <w:pStyle w:val="a9"/>
        <w:widowControl/>
        <w:numPr>
          <w:ilvl w:val="0"/>
          <w:numId w:val="30"/>
        </w:numPr>
        <w:spacing w:line="460" w:lineRule="exact"/>
        <w:ind w:leftChars="0" w:left="1985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燃料應使用煤油或具同等閃火點以上燃料</w:t>
      </w:r>
      <w:r w:rsidR="002E1368" w:rsidRPr="00387F69">
        <w:rPr>
          <w:rFonts w:eastAsia="標楷體" w:hint="eastAsia"/>
          <w:sz w:val="28"/>
          <w:szCs w:val="28"/>
        </w:rPr>
        <w:t>。</w:t>
      </w:r>
    </w:p>
    <w:p w:rsidR="002E1368" w:rsidRPr="00387F69" w:rsidRDefault="00B74C85" w:rsidP="006C722E">
      <w:pPr>
        <w:pStyle w:val="a9"/>
        <w:widowControl/>
        <w:numPr>
          <w:ilvl w:val="0"/>
          <w:numId w:val="30"/>
        </w:numPr>
        <w:spacing w:line="460" w:lineRule="exact"/>
        <w:ind w:leftChars="0" w:left="1985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火布應</w:t>
      </w:r>
      <w:r w:rsidRPr="00387F69">
        <w:rPr>
          <w:rFonts w:eastAsia="標楷體"/>
          <w:sz w:val="28"/>
          <w:szCs w:val="28"/>
        </w:rPr>
        <w:t>使用</w:t>
      </w:r>
      <w:r w:rsidRPr="00387F69">
        <w:rPr>
          <w:rFonts w:eastAsia="標楷體" w:hint="eastAsia"/>
          <w:sz w:val="28"/>
          <w:szCs w:val="28"/>
        </w:rPr>
        <w:t>具</w:t>
      </w:r>
      <w:r w:rsidRPr="00387F69">
        <w:rPr>
          <w:rFonts w:eastAsia="標楷體"/>
          <w:sz w:val="28"/>
          <w:szCs w:val="28"/>
        </w:rPr>
        <w:t>有防火及吸附燃油功能之材質</w:t>
      </w:r>
      <w:r w:rsidR="002E1368" w:rsidRPr="00387F69">
        <w:rPr>
          <w:rFonts w:eastAsia="標楷體" w:hint="eastAsia"/>
          <w:sz w:val="28"/>
          <w:szCs w:val="28"/>
        </w:rPr>
        <w:t>。</w:t>
      </w:r>
    </w:p>
    <w:p w:rsidR="001D6AC4" w:rsidRPr="00387F69" w:rsidRDefault="00B74C85" w:rsidP="006C722E">
      <w:pPr>
        <w:pStyle w:val="a9"/>
        <w:widowControl/>
        <w:numPr>
          <w:ilvl w:val="0"/>
          <w:numId w:val="30"/>
        </w:numPr>
        <w:spacing w:line="460" w:lineRule="exact"/>
        <w:ind w:leftChars="0" w:left="1985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火布載體應使用金屬材質，且不得因受熱或甩動等因素，造成火布、道具或器材脫落</w:t>
      </w:r>
      <w:r w:rsidR="002E1368" w:rsidRPr="00387F69">
        <w:rPr>
          <w:rFonts w:eastAsia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第四條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424965" w:rsidRPr="00387F69">
        <w:rPr>
          <w:rFonts w:eastAsia="標楷體" w:hint="eastAsia"/>
          <w:sz w:val="28"/>
          <w:szCs w:val="28"/>
        </w:rPr>
        <w:t>申請戶外火舞表演許可，應符合下列規定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424965" w:rsidP="006C722E">
      <w:pPr>
        <w:pStyle w:val="a9"/>
        <w:widowControl/>
        <w:numPr>
          <w:ilvl w:val="0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領有臺中市街頭藝人證，且在有效期限內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424965" w:rsidP="006C722E">
      <w:pPr>
        <w:pStyle w:val="a9"/>
        <w:widowControl/>
        <w:numPr>
          <w:ilvl w:val="0"/>
          <w:numId w:val="2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領有防火管理人證書，</w:t>
      </w:r>
      <w:r w:rsidRPr="00387F69">
        <w:rPr>
          <w:rFonts w:eastAsia="標楷體"/>
          <w:sz w:val="28"/>
          <w:szCs w:val="28"/>
        </w:rPr>
        <w:t>且在有效期限內</w:t>
      </w:r>
      <w:r w:rsidR="001D6AC4" w:rsidRPr="00387F6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D6AC4" w:rsidRPr="00387F69" w:rsidRDefault="00424965" w:rsidP="00C97DF7">
      <w:pPr>
        <w:pStyle w:val="a9"/>
        <w:widowControl/>
        <w:spacing w:line="460" w:lineRule="exact"/>
        <w:ind w:leftChars="0" w:left="141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kern w:val="0"/>
          <w:sz w:val="28"/>
          <w:szCs w:val="28"/>
        </w:rPr>
        <w:t>表演人員應領有臺中市街頭藝人證，且在有效期限內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424965" w:rsidP="00424965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kern w:val="0"/>
          <w:sz w:val="28"/>
          <w:szCs w:val="28"/>
        </w:rPr>
        <w:t>前</w:t>
      </w:r>
      <w:r w:rsidRPr="00387F69">
        <w:rPr>
          <w:rFonts w:eastAsia="標楷體" w:hint="eastAsia"/>
          <w:kern w:val="0"/>
          <w:sz w:val="28"/>
          <w:szCs w:val="28"/>
        </w:rPr>
        <w:t>二</w:t>
      </w:r>
      <w:r w:rsidRPr="00387F69">
        <w:rPr>
          <w:rFonts w:eastAsia="標楷體"/>
          <w:kern w:val="0"/>
          <w:sz w:val="28"/>
          <w:szCs w:val="28"/>
        </w:rPr>
        <w:t>項臺中市街頭藝人證類別應屬表演藝術類，且展演項目包含火舞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第五條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2E68F7" w:rsidRPr="00387F69">
        <w:rPr>
          <w:rFonts w:eastAsia="標楷體" w:hint="eastAsia"/>
          <w:sz w:val="28"/>
          <w:szCs w:val="28"/>
        </w:rPr>
        <w:t>申請戶外火舞表演</w:t>
      </w:r>
      <w:r w:rsidR="002E68F7" w:rsidRPr="00387F69">
        <w:rPr>
          <w:rFonts w:eastAsia="標楷體"/>
          <w:sz w:val="28"/>
          <w:szCs w:val="28"/>
        </w:rPr>
        <w:t>應於表演</w:t>
      </w:r>
      <w:r w:rsidR="002E68F7" w:rsidRPr="00387F69">
        <w:rPr>
          <w:rFonts w:eastAsia="標楷體" w:hint="eastAsia"/>
          <w:sz w:val="28"/>
          <w:szCs w:val="28"/>
        </w:rPr>
        <w:t>二十日前</w:t>
      </w:r>
      <w:r w:rsidR="002E68F7" w:rsidRPr="00387F69">
        <w:rPr>
          <w:rFonts w:eastAsia="標楷體"/>
          <w:sz w:val="28"/>
          <w:szCs w:val="28"/>
        </w:rPr>
        <w:t>，填具申請書並檢附下列文件</w:t>
      </w:r>
      <w:r w:rsidR="002E68F7" w:rsidRPr="00387F69">
        <w:rPr>
          <w:rFonts w:eastAsia="標楷體" w:hint="eastAsia"/>
          <w:sz w:val="28"/>
          <w:szCs w:val="28"/>
        </w:rPr>
        <w:t>向消防局申請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申請人及表演人員之中華民國國民身分證正反面影本。申請人或表演</w:t>
      </w:r>
      <w:r w:rsidRPr="00387F69">
        <w:rPr>
          <w:rFonts w:eastAsia="標楷體"/>
          <w:sz w:val="28"/>
          <w:szCs w:val="28"/>
        </w:rPr>
        <w:t>人員</w:t>
      </w:r>
      <w:r w:rsidRPr="00387F69">
        <w:rPr>
          <w:rFonts w:eastAsia="標楷體" w:hint="eastAsia"/>
          <w:sz w:val="28"/>
          <w:szCs w:val="28"/>
        </w:rPr>
        <w:t>非中華民國國民者，應檢附護照或其他身分證明文件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申請人及表演人員之臺中市街頭藝人證影本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申請人之防火管理人證書影本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lastRenderedPageBreak/>
        <w:t>表演企劃書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安全防護措施計畫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8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第二項公共意外責任保險證明文件影本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8B5E6A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申請人於表演期間內，應以申請人與表演人</w:t>
      </w:r>
      <w:r w:rsidRPr="00387F69">
        <w:rPr>
          <w:rFonts w:eastAsia="標楷體"/>
          <w:sz w:val="28"/>
          <w:szCs w:val="28"/>
        </w:rPr>
        <w:t>員</w:t>
      </w:r>
      <w:r w:rsidRPr="00387F69">
        <w:rPr>
          <w:rFonts w:eastAsia="標楷體" w:hint="eastAsia"/>
          <w:sz w:val="28"/>
          <w:szCs w:val="28"/>
        </w:rPr>
        <w:t>為被保險人辦理公共意外責任保險，其保險金額如下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2E68F7" w:rsidP="006C722E">
      <w:pPr>
        <w:pStyle w:val="a9"/>
        <w:widowControl/>
        <w:numPr>
          <w:ilvl w:val="0"/>
          <w:numId w:val="19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每一個人身體傷亡：新臺幣一百萬元</w:t>
      </w:r>
      <w:r w:rsidRPr="00387F69">
        <w:rPr>
          <w:rFonts w:eastAsia="標楷體"/>
          <w:sz w:val="28"/>
          <w:szCs w:val="28"/>
        </w:rPr>
        <w:t>以上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9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每一事故身體傷亡：新臺幣五百萬元</w:t>
      </w:r>
      <w:r w:rsidRPr="00387F69">
        <w:rPr>
          <w:rFonts w:eastAsia="標楷體"/>
          <w:sz w:val="28"/>
          <w:szCs w:val="28"/>
        </w:rPr>
        <w:t>以上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9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每一事故財產損失：新臺幣一百萬元</w:t>
      </w:r>
      <w:r w:rsidRPr="00387F69">
        <w:rPr>
          <w:rFonts w:eastAsia="標楷體"/>
          <w:sz w:val="28"/>
          <w:szCs w:val="28"/>
        </w:rPr>
        <w:t>以上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2E68F7" w:rsidP="006C722E">
      <w:pPr>
        <w:pStyle w:val="a9"/>
        <w:widowControl/>
        <w:numPr>
          <w:ilvl w:val="0"/>
          <w:numId w:val="19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表演期間總保險金額：新臺幣一千二百萬元</w:t>
      </w:r>
      <w:r w:rsidRPr="00387F69">
        <w:rPr>
          <w:rFonts w:eastAsia="標楷體"/>
          <w:sz w:val="28"/>
          <w:szCs w:val="28"/>
        </w:rPr>
        <w:t>以上</w:t>
      </w:r>
      <w:r w:rsidR="001D6AC4" w:rsidRPr="00387F6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第六條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F61DCF" w:rsidRPr="00387F69">
        <w:rPr>
          <w:rFonts w:eastAsia="標楷體" w:hint="eastAsia"/>
          <w:sz w:val="28"/>
          <w:szCs w:val="28"/>
        </w:rPr>
        <w:t>前條第一項第</w:t>
      </w:r>
      <w:r w:rsidR="00F61DCF" w:rsidRPr="00387F69">
        <w:rPr>
          <w:rFonts w:eastAsia="標楷體"/>
          <w:sz w:val="28"/>
          <w:szCs w:val="28"/>
        </w:rPr>
        <w:t>四</w:t>
      </w:r>
      <w:r w:rsidR="00F61DCF" w:rsidRPr="00387F69">
        <w:rPr>
          <w:rFonts w:eastAsia="標楷體" w:hint="eastAsia"/>
          <w:sz w:val="28"/>
          <w:szCs w:val="28"/>
        </w:rPr>
        <w:t>款所稱表演企劃書，應包含下列項目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F61DCF" w:rsidP="006C722E">
      <w:pPr>
        <w:pStyle w:val="a9"/>
        <w:widowControl/>
        <w:numPr>
          <w:ilvl w:val="0"/>
          <w:numId w:val="20"/>
        </w:numPr>
        <w:spacing w:line="460" w:lineRule="exact"/>
        <w:ind w:leftChars="0" w:left="1985" w:hanging="567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表演人員簡介、照片及類似表演之經驗</w:t>
      </w:r>
      <w:r w:rsidR="001D6AC4" w:rsidRPr="00387F69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D6AC4" w:rsidRPr="00387F69" w:rsidRDefault="00F61DCF" w:rsidP="006C722E">
      <w:pPr>
        <w:pStyle w:val="a9"/>
        <w:widowControl/>
        <w:numPr>
          <w:ilvl w:val="0"/>
          <w:numId w:val="20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kern w:val="0"/>
          <w:sz w:val="28"/>
          <w:szCs w:val="28"/>
        </w:rPr>
        <w:t>表演期間、內容、方式</w:t>
      </w:r>
      <w:r w:rsidRPr="00387F69">
        <w:rPr>
          <w:rFonts w:eastAsia="標楷體"/>
          <w:kern w:val="0"/>
          <w:sz w:val="28"/>
          <w:szCs w:val="28"/>
        </w:rPr>
        <w:t>及表演</w:t>
      </w:r>
      <w:r w:rsidRPr="00387F69">
        <w:rPr>
          <w:rFonts w:eastAsia="標楷體" w:hint="eastAsia"/>
          <w:kern w:val="0"/>
          <w:sz w:val="28"/>
          <w:szCs w:val="28"/>
        </w:rPr>
        <w:t>道具</w:t>
      </w:r>
      <w:r w:rsidRPr="00387F69">
        <w:rPr>
          <w:rFonts w:eastAsia="標楷體"/>
          <w:kern w:val="0"/>
          <w:sz w:val="28"/>
          <w:szCs w:val="28"/>
        </w:rPr>
        <w:t>與其材質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F61DCF" w:rsidP="006C722E">
      <w:pPr>
        <w:pStyle w:val="a9"/>
        <w:widowControl/>
        <w:numPr>
          <w:ilvl w:val="0"/>
          <w:numId w:val="20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表演場所面積及表演區域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F61DCF" w:rsidP="00F61DCF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color w:val="000000"/>
          <w:sz w:val="28"/>
          <w:szCs w:val="28"/>
        </w:rPr>
        <w:t>前項所稱表演區域，指</w:t>
      </w:r>
      <w:r w:rsidRPr="00387F69">
        <w:rPr>
          <w:rFonts w:eastAsia="標楷體"/>
          <w:sz w:val="28"/>
          <w:szCs w:val="28"/>
        </w:rPr>
        <w:t>申請人</w:t>
      </w:r>
      <w:r w:rsidRPr="00387F69">
        <w:rPr>
          <w:rFonts w:eastAsia="標楷體"/>
          <w:color w:val="000000"/>
          <w:sz w:val="28"/>
          <w:szCs w:val="28"/>
        </w:rPr>
        <w:t>所劃設之</w:t>
      </w:r>
      <w:r w:rsidRPr="00387F69">
        <w:rPr>
          <w:rFonts w:eastAsia="標楷體"/>
          <w:sz w:val="28"/>
          <w:szCs w:val="28"/>
        </w:rPr>
        <w:t>表演</w:t>
      </w:r>
      <w:r w:rsidRPr="00387F69">
        <w:rPr>
          <w:rFonts w:eastAsia="標楷體"/>
          <w:color w:val="000000"/>
          <w:sz w:val="28"/>
          <w:szCs w:val="28"/>
        </w:rPr>
        <w:t>範圍，包括表演時之行經路線</w:t>
      </w:r>
      <w:r w:rsidR="001D6AC4" w:rsidRPr="00387F6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第七條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CA42CE" w:rsidRPr="00387F69">
        <w:rPr>
          <w:rFonts w:eastAsia="標楷體" w:hint="eastAsia"/>
          <w:sz w:val="28"/>
          <w:szCs w:val="28"/>
        </w:rPr>
        <w:t>第五條第一項第</w:t>
      </w:r>
      <w:r w:rsidR="00CA42CE" w:rsidRPr="00387F69">
        <w:rPr>
          <w:rFonts w:eastAsia="標楷體"/>
          <w:sz w:val="28"/>
          <w:szCs w:val="28"/>
        </w:rPr>
        <w:t>五</w:t>
      </w:r>
      <w:r w:rsidR="00CA42CE" w:rsidRPr="00387F69">
        <w:rPr>
          <w:rFonts w:eastAsia="標楷體" w:hint="eastAsia"/>
          <w:sz w:val="28"/>
          <w:szCs w:val="28"/>
        </w:rPr>
        <w:t>款所稱安全防護措施計畫，應包含下列項目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CA42CE" w:rsidP="006C722E">
      <w:pPr>
        <w:pStyle w:val="a9"/>
        <w:widowControl/>
        <w:numPr>
          <w:ilvl w:val="0"/>
          <w:numId w:val="21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表演前規劃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CA42CE" w:rsidP="004F4670">
      <w:pPr>
        <w:pStyle w:val="a9"/>
        <w:widowControl/>
        <w:numPr>
          <w:ilvl w:val="1"/>
          <w:numId w:val="12"/>
        </w:numPr>
        <w:spacing w:line="460" w:lineRule="exact"/>
        <w:ind w:leftChars="0" w:left="2552" w:hanging="851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可能產生之危害分析評估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4F4670">
      <w:pPr>
        <w:pStyle w:val="a9"/>
        <w:widowControl/>
        <w:numPr>
          <w:ilvl w:val="1"/>
          <w:numId w:val="12"/>
        </w:numPr>
        <w:spacing w:line="460" w:lineRule="exact"/>
        <w:ind w:leftChars="0" w:left="2552" w:hanging="851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表演人員與觀眾之距離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4F4670">
      <w:pPr>
        <w:pStyle w:val="a9"/>
        <w:widowControl/>
        <w:numPr>
          <w:ilvl w:val="1"/>
          <w:numId w:val="12"/>
        </w:numPr>
        <w:spacing w:line="460" w:lineRule="exact"/>
        <w:ind w:leftChars="0" w:left="2552" w:hanging="851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表演區域平面、表</w:t>
      </w:r>
      <w:r w:rsidRPr="00420E54">
        <w:rPr>
          <w:rFonts w:ascii="標楷體" w:eastAsia="標楷體" w:hAnsi="標楷體" w:hint="eastAsia"/>
          <w:sz w:val="28"/>
          <w:szCs w:val="28"/>
        </w:rPr>
        <w:t>演位置、表演動線、滅火器、防火毯、急救箱、表演道具、泡油區與滅火區位置、觀眾及安全維護員之概略位置及其他必要之現場簡圖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4F4670">
      <w:pPr>
        <w:pStyle w:val="a9"/>
        <w:widowControl/>
        <w:numPr>
          <w:ilvl w:val="1"/>
          <w:numId w:val="12"/>
        </w:numPr>
        <w:spacing w:line="460" w:lineRule="exact"/>
        <w:ind w:leftChars="0" w:left="2552" w:hanging="851"/>
        <w:jc w:val="both"/>
        <w:rPr>
          <w:rFonts w:ascii="標楷體" w:eastAsia="標楷體" w:hAnsi="標楷體"/>
          <w:sz w:val="28"/>
          <w:szCs w:val="28"/>
        </w:rPr>
      </w:pPr>
      <w:r w:rsidRPr="00420E54">
        <w:rPr>
          <w:rFonts w:ascii="標楷體" w:eastAsia="標楷體" w:hAnsi="標楷體" w:hint="eastAsia"/>
          <w:sz w:val="28"/>
          <w:szCs w:val="28"/>
        </w:rPr>
        <w:t>如不慎引起</w:t>
      </w:r>
      <w:r w:rsidRPr="00387F69">
        <w:rPr>
          <w:rFonts w:eastAsia="標楷體" w:hint="eastAsia"/>
          <w:sz w:val="28"/>
          <w:szCs w:val="28"/>
        </w:rPr>
        <w:t>火災</w:t>
      </w:r>
      <w:r w:rsidRPr="00387F69">
        <w:rPr>
          <w:rFonts w:ascii="標楷體" w:eastAsia="標楷體" w:hAnsi="標楷體" w:hint="eastAsia"/>
          <w:sz w:val="28"/>
          <w:szCs w:val="28"/>
        </w:rPr>
        <w:t>或人員燒燙傷之緊急應變機制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6C722E">
      <w:pPr>
        <w:pStyle w:val="a9"/>
        <w:widowControl/>
        <w:numPr>
          <w:ilvl w:val="0"/>
          <w:numId w:val="21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表演當日之安全整備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CA42CE" w:rsidP="004F4670">
      <w:pPr>
        <w:pStyle w:val="a9"/>
        <w:widowControl/>
        <w:numPr>
          <w:ilvl w:val="0"/>
          <w:numId w:val="22"/>
        </w:numPr>
        <w:spacing w:line="460" w:lineRule="exact"/>
        <w:ind w:leftChars="0" w:left="2552" w:hanging="851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確認工作人員任務、防護器材設備檢查（</w:t>
      </w:r>
      <w:r w:rsidRPr="00387F69">
        <w:rPr>
          <w:rFonts w:ascii="標楷體" w:eastAsia="標楷體" w:hAnsi="標楷體"/>
          <w:sz w:val="28"/>
          <w:szCs w:val="28"/>
        </w:rPr>
        <w:t>依許可內容設置</w:t>
      </w:r>
      <w:r w:rsidRPr="00387F69">
        <w:rPr>
          <w:rFonts w:ascii="標楷體" w:eastAsia="標楷體" w:hAnsi="標楷體" w:hint="eastAsia"/>
          <w:sz w:val="28"/>
          <w:szCs w:val="28"/>
        </w:rPr>
        <w:t>十型乾粉滅火器、防火毯及急救箱）、緊急應變機制之應變重點及模擬演練、表演預演等事項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4F4670">
      <w:pPr>
        <w:pStyle w:val="a9"/>
        <w:widowControl/>
        <w:numPr>
          <w:ilvl w:val="0"/>
          <w:numId w:val="22"/>
        </w:numPr>
        <w:spacing w:line="460" w:lineRule="exact"/>
        <w:ind w:leftChars="0" w:left="2552" w:hanging="851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lastRenderedPageBreak/>
        <w:t>表演時，除表演人員進行演出外，應另編置至少一位安全維護人員於表演區域戒備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4F4670">
      <w:pPr>
        <w:pStyle w:val="a9"/>
        <w:widowControl/>
        <w:numPr>
          <w:ilvl w:val="0"/>
          <w:numId w:val="22"/>
        </w:numPr>
        <w:spacing w:line="460" w:lineRule="exact"/>
        <w:ind w:leftChars="0" w:left="2552" w:hanging="851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表演前對觀眾安全宣導之時機與內容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CA42CE" w:rsidP="006C722E">
      <w:pPr>
        <w:pStyle w:val="a9"/>
        <w:widowControl/>
        <w:numPr>
          <w:ilvl w:val="0"/>
          <w:numId w:val="21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表演後之回復機制：確認火源熄滅，現場清理及防止復燃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第八條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8F54BC" w:rsidRPr="00387F69">
        <w:rPr>
          <w:rFonts w:eastAsia="標楷體" w:hint="eastAsia"/>
          <w:sz w:val="28"/>
          <w:szCs w:val="28"/>
        </w:rPr>
        <w:t>表演區域應符合下列各款</w:t>
      </w:r>
      <w:r w:rsidR="008F54BC" w:rsidRPr="00387F69">
        <w:rPr>
          <w:rFonts w:eastAsia="標楷體"/>
          <w:sz w:val="28"/>
          <w:szCs w:val="28"/>
        </w:rPr>
        <w:t>規定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8F54BC" w:rsidP="006C722E">
      <w:pPr>
        <w:pStyle w:val="a9"/>
        <w:widowControl/>
        <w:numPr>
          <w:ilvl w:val="0"/>
          <w:numId w:val="23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表演區域外緣五公尺內，應無外牆、植栽或緊鄰建築物，且上方不得有頂蓋遮蔽物或吊掛物件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8F54BC" w:rsidP="006C722E">
      <w:pPr>
        <w:pStyle w:val="a9"/>
        <w:widowControl/>
        <w:numPr>
          <w:ilvl w:val="0"/>
          <w:numId w:val="23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表演區域與觀眾之距離，應維持五公尺以上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8F54BC" w:rsidP="006C722E">
      <w:pPr>
        <w:pStyle w:val="a9"/>
        <w:widowControl/>
        <w:numPr>
          <w:ilvl w:val="0"/>
          <w:numId w:val="23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地面地板材質應為不可燃</w:t>
      </w:r>
      <w:r w:rsidRPr="00387F69">
        <w:rPr>
          <w:rFonts w:eastAsia="標楷體"/>
          <w:sz w:val="28"/>
          <w:szCs w:val="28"/>
        </w:rPr>
        <w:t>。</w:t>
      </w:r>
      <w:r w:rsidRPr="00387F69">
        <w:rPr>
          <w:rFonts w:eastAsia="標楷體" w:hint="eastAsia"/>
          <w:sz w:val="28"/>
          <w:szCs w:val="28"/>
        </w:rPr>
        <w:t>但如上方鋪設防焰地毯時，不在此限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8F54BC" w:rsidP="006C722E">
      <w:pPr>
        <w:pStyle w:val="a9"/>
        <w:widowControl/>
        <w:numPr>
          <w:ilvl w:val="0"/>
          <w:numId w:val="23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地面不得以木板、未具防焰性能地毯等易引發火災之材料裝飾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8F54BC" w:rsidP="006C722E">
      <w:pPr>
        <w:pStyle w:val="a9"/>
        <w:widowControl/>
        <w:numPr>
          <w:ilvl w:val="0"/>
          <w:numId w:val="23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不得儲放公共危險物品或可燃性高壓氣體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第九條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D00656" w:rsidRPr="00387F69">
        <w:rPr>
          <w:rFonts w:eastAsia="標楷體" w:hint="eastAsia"/>
          <w:sz w:val="28"/>
          <w:szCs w:val="28"/>
        </w:rPr>
        <w:t>表演人員應遵守下列事項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1D6AC4" w:rsidRPr="00387F69" w:rsidRDefault="00D00656" w:rsidP="006C722E">
      <w:pPr>
        <w:pStyle w:val="a9"/>
        <w:widowControl/>
        <w:numPr>
          <w:ilvl w:val="0"/>
          <w:numId w:val="24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不得以產生明火之器具或物件，對群眾拋丟、投擲；亦不得有飛散、掉落等可能產生危害之情形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D00656" w:rsidP="006C722E">
      <w:pPr>
        <w:pStyle w:val="a9"/>
        <w:widowControl/>
        <w:numPr>
          <w:ilvl w:val="0"/>
          <w:numId w:val="24"/>
        </w:numPr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應依許可內容表演，不得邀請觀眾共同演出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848" w:hangingChars="303" w:hanging="848"/>
        <w:jc w:val="both"/>
        <w:rPr>
          <w:rFonts w:ascii="標楷體" w:eastAsia="標楷體" w:hAnsi="標楷體"/>
          <w:b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EB14CD" w:rsidRPr="00387F69">
        <w:rPr>
          <w:rFonts w:eastAsia="標楷體" w:hint="eastAsia"/>
          <w:sz w:val="28"/>
          <w:szCs w:val="28"/>
        </w:rPr>
        <w:t>消防局為審理申請案件，應於受理申請次日起十五日內會同臺中市政府文化局、表演場地管理機關及其他有關機關實地勘查表演場所</w:t>
      </w:r>
      <w:r w:rsidRPr="00387F6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D6AC4" w:rsidRPr="00387F69" w:rsidRDefault="00EB14CD" w:rsidP="00EB14CD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消防局為前項實地勘查時，應同時通知申請人到場說明安全防護措施及表演情形，並演練災害發生時之應變機制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EB14CD" w:rsidP="00EB14CD">
      <w:pPr>
        <w:pStyle w:val="a9"/>
        <w:widowControl/>
        <w:spacing w:line="460" w:lineRule="exact"/>
        <w:ind w:leftChars="0" w:left="851" w:firstLineChars="202" w:firstLine="566"/>
        <w:jc w:val="both"/>
        <w:rPr>
          <w:rFonts w:ascii="標楷體" w:eastAsia="標楷體" w:hAnsi="標楷體"/>
          <w:b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表演場地非屬供公眾使用者，消防局為前項通知時，應一併通知表演場地之所有人或管理</w:t>
      </w:r>
      <w:r w:rsidRPr="00387F69">
        <w:rPr>
          <w:rFonts w:eastAsia="標楷體"/>
          <w:sz w:val="28"/>
          <w:szCs w:val="28"/>
        </w:rPr>
        <w:t>權</w:t>
      </w:r>
      <w:r w:rsidRPr="00387F69">
        <w:rPr>
          <w:rFonts w:eastAsia="標楷體" w:hint="eastAsia"/>
          <w:sz w:val="28"/>
          <w:szCs w:val="28"/>
        </w:rPr>
        <w:t>人，並取得其同意後為實地勘查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b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第十一條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B8533F" w:rsidRPr="00387F69">
        <w:rPr>
          <w:rFonts w:eastAsia="標楷體"/>
          <w:sz w:val="28"/>
          <w:szCs w:val="28"/>
        </w:rPr>
        <w:t>戶外火舞表演許可書應記載下列事項</w:t>
      </w:r>
      <w:r w:rsidRPr="00387F6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1D6AC4" w:rsidRPr="00387F69" w:rsidRDefault="00B8533F" w:rsidP="006C722E">
      <w:pPr>
        <w:widowControl/>
        <w:numPr>
          <w:ilvl w:val="0"/>
          <w:numId w:val="25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表演場地名稱、地址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B8533F" w:rsidP="006C722E">
      <w:pPr>
        <w:widowControl/>
        <w:numPr>
          <w:ilvl w:val="0"/>
          <w:numId w:val="25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申請人及聯絡方式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B8533F" w:rsidP="006C722E">
      <w:pPr>
        <w:widowControl/>
        <w:numPr>
          <w:ilvl w:val="0"/>
          <w:numId w:val="25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lastRenderedPageBreak/>
        <w:t>許可表演人數、方式、期間、表演區域、安全維護人員、安全防護措施</w:t>
      </w:r>
      <w:r w:rsidR="001D6AC4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38082E" w:rsidRPr="00387F69" w:rsidRDefault="00B8533F" w:rsidP="006C722E">
      <w:pPr>
        <w:widowControl/>
        <w:numPr>
          <w:ilvl w:val="0"/>
          <w:numId w:val="25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許可機關及許可處分日期</w:t>
      </w:r>
      <w:r w:rsidR="0038082E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560E1A" w:rsidRPr="00387F69" w:rsidRDefault="00B8533F" w:rsidP="00B8533F">
      <w:pPr>
        <w:widowControl/>
        <w:spacing w:line="460" w:lineRule="exact"/>
        <w:ind w:left="1134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消防局得視表演性質及表演場地特性</w:t>
      </w:r>
      <w:r w:rsidRPr="00387F69">
        <w:rPr>
          <w:rFonts w:eastAsia="標楷體"/>
          <w:sz w:val="28"/>
          <w:szCs w:val="28"/>
        </w:rPr>
        <w:t>調整前項第三款安全防護措施許可內容</w:t>
      </w:r>
      <w:r w:rsidR="00560E1A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560E1A" w:rsidRPr="00387F69" w:rsidRDefault="00B8533F" w:rsidP="00B8533F">
      <w:pPr>
        <w:widowControl/>
        <w:spacing w:line="460" w:lineRule="exact"/>
        <w:ind w:left="1134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第一項</w:t>
      </w:r>
      <w:r w:rsidRPr="00387F69">
        <w:rPr>
          <w:rFonts w:eastAsia="標楷體" w:hint="eastAsia"/>
          <w:sz w:val="28"/>
          <w:szCs w:val="28"/>
        </w:rPr>
        <w:t>許可書之有效期限為三個月；期限屆滿十五日前，得檢附第五條第一項文件申請展延，展延期限為三個月</w:t>
      </w:r>
      <w:r w:rsidRPr="00387F69">
        <w:rPr>
          <w:rFonts w:eastAsia="標楷體"/>
          <w:sz w:val="28"/>
          <w:szCs w:val="28"/>
        </w:rPr>
        <w:t>，並以一次為限</w:t>
      </w:r>
      <w:r w:rsidR="00560E1A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B8533F" w:rsidRPr="00387F69" w:rsidRDefault="00B8533F" w:rsidP="00B8533F">
      <w:pPr>
        <w:widowControl/>
        <w:spacing w:line="460" w:lineRule="exact"/>
        <w:ind w:left="1134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消防局得於表演期間至表演場地進行抽查，申請人應配合</w:t>
      </w:r>
      <w:r w:rsidRPr="00387F69">
        <w:rPr>
          <w:rFonts w:eastAsia="標楷體"/>
          <w:sz w:val="28"/>
          <w:szCs w:val="28"/>
        </w:rPr>
        <w:t>，無正當理由不得拒絕</w:t>
      </w:r>
      <w:r w:rsidRPr="00387F69">
        <w:rPr>
          <w:rFonts w:eastAsia="標楷體" w:hint="eastAsia"/>
          <w:sz w:val="28"/>
          <w:szCs w:val="28"/>
        </w:rPr>
        <w:t>。</w:t>
      </w:r>
    </w:p>
    <w:p w:rsidR="00560E1A" w:rsidRPr="00387F69" w:rsidRDefault="00560E1A" w:rsidP="00560E1A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b/>
          <w:sz w:val="28"/>
          <w:szCs w:val="28"/>
        </w:rPr>
      </w:pPr>
      <w:r w:rsidRPr="00387F69">
        <w:rPr>
          <w:rFonts w:ascii="標楷體" w:eastAsia="標楷體" w:hAnsi="標楷體" w:hint="eastAsia"/>
          <w:sz w:val="28"/>
          <w:szCs w:val="28"/>
        </w:rPr>
        <w:t>第十二條</w:t>
      </w:r>
      <w:r w:rsidR="00420E5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F7891" w:rsidRPr="00387F69">
        <w:rPr>
          <w:rFonts w:eastAsia="標楷體"/>
          <w:sz w:val="28"/>
          <w:szCs w:val="28"/>
        </w:rPr>
        <w:t>申請人表演內容有變更，與前</w:t>
      </w:r>
      <w:r w:rsidR="00DF7891" w:rsidRPr="00387F69">
        <w:rPr>
          <w:rFonts w:eastAsia="標楷體" w:hint="eastAsia"/>
          <w:sz w:val="28"/>
          <w:szCs w:val="28"/>
        </w:rPr>
        <w:t>條</w:t>
      </w:r>
      <w:r w:rsidR="00DF7891" w:rsidRPr="00387F69">
        <w:rPr>
          <w:rFonts w:eastAsia="標楷體"/>
          <w:sz w:val="28"/>
          <w:szCs w:val="28"/>
        </w:rPr>
        <w:t>許可書許可事項不符者，應於</w:t>
      </w:r>
      <w:r w:rsidR="00DF7891" w:rsidRPr="00387F69">
        <w:rPr>
          <w:rFonts w:eastAsia="標楷體" w:hint="eastAsia"/>
          <w:sz w:val="28"/>
          <w:szCs w:val="28"/>
        </w:rPr>
        <w:t>表演活動七日前向消防局申請變更</w:t>
      </w:r>
      <w:r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560E1A" w:rsidRPr="00387F69" w:rsidRDefault="00DF7891" w:rsidP="00DF7891">
      <w:pPr>
        <w:widowControl/>
        <w:spacing w:line="460" w:lineRule="exact"/>
        <w:ind w:left="1134"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消防局於受理前項變更申請時，應作成許可或不許可變更之處分。申請變更內容不涉表演場所或表演區域者，得免</w:t>
      </w:r>
      <w:r w:rsidRPr="00387F69">
        <w:rPr>
          <w:rFonts w:eastAsia="標楷體" w:hint="eastAsia"/>
          <w:sz w:val="28"/>
          <w:szCs w:val="28"/>
        </w:rPr>
        <w:t>依第十</w:t>
      </w:r>
      <w:r w:rsidRPr="00387F69">
        <w:rPr>
          <w:rFonts w:eastAsia="標楷體"/>
          <w:sz w:val="28"/>
          <w:szCs w:val="28"/>
        </w:rPr>
        <w:t>條</w:t>
      </w:r>
      <w:r w:rsidRPr="00387F69">
        <w:rPr>
          <w:rFonts w:eastAsia="標楷體" w:hint="eastAsia"/>
          <w:sz w:val="28"/>
          <w:szCs w:val="28"/>
        </w:rPr>
        <w:t>重新實地勘查</w:t>
      </w:r>
      <w:r w:rsidR="00560E1A" w:rsidRPr="00387F69">
        <w:rPr>
          <w:rFonts w:ascii="標楷體" w:eastAsia="標楷體" w:hAnsi="標楷體"/>
          <w:sz w:val="28"/>
          <w:szCs w:val="28"/>
        </w:rPr>
        <w:t>。</w:t>
      </w:r>
    </w:p>
    <w:p w:rsidR="001D6AC4" w:rsidRPr="00387F69" w:rsidRDefault="001D6AC4" w:rsidP="00560E1A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</w:t>
      </w:r>
      <w:r w:rsidR="00B87153" w:rsidRPr="00387F69">
        <w:rPr>
          <w:rFonts w:ascii="標楷體" w:eastAsia="標楷體" w:hAnsi="標楷體" w:hint="eastAsia"/>
          <w:sz w:val="28"/>
          <w:szCs w:val="28"/>
        </w:rPr>
        <w:t>三</w:t>
      </w:r>
      <w:r w:rsidRPr="00387F69">
        <w:rPr>
          <w:rFonts w:ascii="標楷體" w:eastAsia="標楷體" w:hAnsi="標楷體"/>
          <w:sz w:val="28"/>
          <w:szCs w:val="28"/>
        </w:rPr>
        <w:t>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44225" w:rsidRPr="00387F69">
        <w:rPr>
          <w:rFonts w:eastAsia="標楷體" w:hint="eastAsia"/>
          <w:sz w:val="28"/>
          <w:szCs w:val="28"/>
        </w:rPr>
        <w:t>取得戶外火舞表演許可後，有下列情形之一者，消防局得撤銷或廢止許可</w:t>
      </w:r>
      <w:r w:rsidR="00B44225" w:rsidRPr="00387F69">
        <w:rPr>
          <w:rFonts w:eastAsia="標楷體"/>
          <w:sz w:val="28"/>
          <w:szCs w:val="28"/>
        </w:rPr>
        <w:t>，並</w:t>
      </w:r>
      <w:r w:rsidR="00B44225" w:rsidRPr="00387F69">
        <w:rPr>
          <w:rFonts w:eastAsia="標楷體" w:hint="eastAsia"/>
          <w:sz w:val="28"/>
          <w:szCs w:val="28"/>
        </w:rPr>
        <w:t>禁止其表演</w:t>
      </w:r>
      <w:r w:rsidRPr="00387F69">
        <w:rPr>
          <w:rFonts w:ascii="標楷體" w:eastAsia="標楷體" w:hAnsi="標楷體" w:hint="eastAsia"/>
          <w:sz w:val="28"/>
          <w:szCs w:val="28"/>
        </w:rPr>
        <w:t>：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檢附申請資料不實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申請人之臺中市街頭藝人證或防火管理人證書未在有效期限內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表演人員之臺中市街頭藝人證未在有效期限內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申請人未依第五條</w:t>
      </w:r>
      <w:r w:rsidRPr="00387F69">
        <w:rPr>
          <w:rFonts w:eastAsia="標楷體"/>
          <w:sz w:val="28"/>
          <w:szCs w:val="28"/>
        </w:rPr>
        <w:t>第二項規定辦理</w:t>
      </w:r>
      <w:r w:rsidRPr="00387F69">
        <w:rPr>
          <w:rFonts w:eastAsia="標楷體" w:hint="eastAsia"/>
          <w:sz w:val="28"/>
          <w:szCs w:val="28"/>
        </w:rPr>
        <w:t>公共意外責任</w:t>
      </w:r>
      <w:r w:rsidRPr="00387F69">
        <w:rPr>
          <w:rFonts w:eastAsia="標楷體"/>
          <w:sz w:val="28"/>
          <w:szCs w:val="28"/>
        </w:rPr>
        <w:t>保</w:t>
      </w:r>
      <w:r w:rsidRPr="00387F69">
        <w:rPr>
          <w:rFonts w:eastAsia="標楷體" w:hint="eastAsia"/>
          <w:sz w:val="28"/>
          <w:szCs w:val="28"/>
        </w:rPr>
        <w:t>險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申請人或</w:t>
      </w:r>
      <w:r w:rsidRPr="00387F69">
        <w:rPr>
          <w:rFonts w:eastAsia="標楷體" w:hint="eastAsia"/>
          <w:sz w:val="28"/>
          <w:szCs w:val="28"/>
        </w:rPr>
        <w:t>表演人員未依許可書所載內容表演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於許可表演期間內表演場地發生重大公安意外事故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9D4CD2" w:rsidRPr="00387F69" w:rsidRDefault="00B44225" w:rsidP="006C722E">
      <w:pPr>
        <w:widowControl/>
        <w:numPr>
          <w:ilvl w:val="0"/>
          <w:numId w:val="26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戶外火舞表演</w:t>
      </w:r>
      <w:r w:rsidRPr="00387F69">
        <w:rPr>
          <w:rFonts w:eastAsia="標楷體" w:hint="eastAsia"/>
          <w:sz w:val="28"/>
          <w:szCs w:val="28"/>
        </w:rPr>
        <w:t>違反本辦法</w:t>
      </w:r>
      <w:r w:rsidRPr="00387F69">
        <w:rPr>
          <w:rFonts w:eastAsia="標楷體"/>
          <w:sz w:val="28"/>
          <w:szCs w:val="28"/>
        </w:rPr>
        <w:t>或其他相關法令</w:t>
      </w:r>
      <w:r w:rsidRPr="00387F69">
        <w:rPr>
          <w:rFonts w:eastAsia="標楷體" w:hint="eastAsia"/>
          <w:sz w:val="28"/>
          <w:szCs w:val="28"/>
        </w:rPr>
        <w:t>規定</w:t>
      </w:r>
      <w:r w:rsidR="009D4CD2"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1D6AC4" w:rsidRPr="00387F69" w:rsidRDefault="001D6AC4" w:rsidP="001D6AC4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</w:t>
      </w:r>
      <w:r w:rsidR="00B87153" w:rsidRPr="00387F69">
        <w:rPr>
          <w:rFonts w:ascii="標楷體" w:eastAsia="標楷體" w:hAnsi="標楷體" w:hint="eastAsia"/>
          <w:sz w:val="28"/>
          <w:szCs w:val="28"/>
        </w:rPr>
        <w:t>四</w:t>
      </w:r>
      <w:r w:rsidRPr="00387F69">
        <w:rPr>
          <w:rFonts w:ascii="標楷體" w:eastAsia="標楷體" w:hAnsi="標楷體"/>
          <w:sz w:val="28"/>
          <w:szCs w:val="28"/>
        </w:rPr>
        <w:t>條</w:t>
      </w:r>
      <w:r w:rsidR="00B87153" w:rsidRPr="00387F69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44225" w:rsidRPr="00387F69">
        <w:rPr>
          <w:rFonts w:eastAsia="標楷體"/>
          <w:sz w:val="28"/>
          <w:szCs w:val="28"/>
        </w:rPr>
        <w:t>有下列情事之一者，</w:t>
      </w:r>
      <w:r w:rsidR="00B44225" w:rsidRPr="00387F69">
        <w:rPr>
          <w:rFonts w:eastAsia="標楷體" w:hint="eastAsia"/>
          <w:sz w:val="28"/>
          <w:szCs w:val="28"/>
        </w:rPr>
        <w:t>依消防法第四十一條規定處罰</w:t>
      </w:r>
      <w:r w:rsidR="00B44225" w:rsidRPr="00387F69">
        <w:rPr>
          <w:rFonts w:eastAsia="標楷體"/>
          <w:sz w:val="28"/>
          <w:szCs w:val="28"/>
        </w:rPr>
        <w:t>：</w:t>
      </w:r>
    </w:p>
    <w:p w:rsidR="00B44225" w:rsidRPr="00387F69" w:rsidRDefault="00B44225" w:rsidP="006C722E">
      <w:pPr>
        <w:widowControl/>
        <w:numPr>
          <w:ilvl w:val="0"/>
          <w:numId w:val="32"/>
        </w:numPr>
        <w:spacing w:line="460" w:lineRule="exact"/>
        <w:ind w:left="2268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申請人或表演人不符合第四條所定資格</w:t>
      </w:r>
      <w:r w:rsidRPr="00387F69">
        <w:rPr>
          <w:rFonts w:eastAsia="標楷體" w:hint="eastAsia"/>
          <w:sz w:val="28"/>
          <w:szCs w:val="28"/>
        </w:rPr>
        <w:t>。</w:t>
      </w:r>
    </w:p>
    <w:p w:rsidR="00B44225" w:rsidRPr="00387F69" w:rsidRDefault="00B44225" w:rsidP="006C722E">
      <w:pPr>
        <w:widowControl/>
        <w:numPr>
          <w:ilvl w:val="0"/>
          <w:numId w:val="32"/>
        </w:numPr>
        <w:spacing w:line="460" w:lineRule="exact"/>
        <w:ind w:left="2268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t>戶外火舞</w:t>
      </w:r>
      <w:r w:rsidRPr="00387F69">
        <w:rPr>
          <w:rFonts w:eastAsia="標楷體"/>
          <w:sz w:val="28"/>
          <w:szCs w:val="28"/>
        </w:rPr>
        <w:t>表演</w:t>
      </w:r>
      <w:r w:rsidRPr="00387F69">
        <w:rPr>
          <w:rFonts w:eastAsia="標楷體" w:hint="eastAsia"/>
          <w:sz w:val="28"/>
          <w:szCs w:val="28"/>
        </w:rPr>
        <w:t>未依第五條規定申請許可</w:t>
      </w:r>
      <w:r w:rsidRPr="00387F69">
        <w:rPr>
          <w:rFonts w:eastAsia="標楷體"/>
          <w:sz w:val="28"/>
          <w:szCs w:val="28"/>
        </w:rPr>
        <w:t>，或未依第十二條申請變更。</w:t>
      </w:r>
    </w:p>
    <w:p w:rsidR="00B44225" w:rsidRPr="00387F69" w:rsidRDefault="00B44225" w:rsidP="006C722E">
      <w:pPr>
        <w:widowControl/>
        <w:numPr>
          <w:ilvl w:val="0"/>
          <w:numId w:val="32"/>
        </w:numPr>
        <w:spacing w:line="460" w:lineRule="exact"/>
        <w:ind w:left="2268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 w:hint="eastAsia"/>
          <w:sz w:val="28"/>
          <w:szCs w:val="28"/>
        </w:rPr>
        <w:lastRenderedPageBreak/>
        <w:t>表演人員未遵守第九條所定義務</w:t>
      </w:r>
      <w:r w:rsidRPr="00387F69">
        <w:rPr>
          <w:rFonts w:eastAsia="標楷體"/>
          <w:sz w:val="28"/>
          <w:szCs w:val="28"/>
        </w:rPr>
        <w:t>。</w:t>
      </w:r>
    </w:p>
    <w:p w:rsidR="00B44225" w:rsidRPr="00387F69" w:rsidRDefault="00B44225" w:rsidP="006C722E">
      <w:pPr>
        <w:widowControl/>
        <w:numPr>
          <w:ilvl w:val="0"/>
          <w:numId w:val="32"/>
        </w:numPr>
        <w:spacing w:line="460" w:lineRule="exact"/>
        <w:ind w:left="2268" w:hanging="567"/>
        <w:jc w:val="both"/>
        <w:rPr>
          <w:rFonts w:eastAsia="標楷體"/>
          <w:sz w:val="28"/>
          <w:szCs w:val="28"/>
        </w:rPr>
      </w:pPr>
      <w:r w:rsidRPr="00387F69">
        <w:rPr>
          <w:rFonts w:eastAsia="標楷體"/>
          <w:sz w:val="28"/>
          <w:szCs w:val="28"/>
        </w:rPr>
        <w:t>第十三條第四款或第五款所定事由。</w:t>
      </w:r>
    </w:p>
    <w:p w:rsidR="003C6EE0" w:rsidRPr="00387F69" w:rsidRDefault="003C6EE0" w:rsidP="003C6EE0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</w:t>
      </w:r>
      <w:r w:rsidRPr="00387F69">
        <w:rPr>
          <w:rFonts w:ascii="標楷體" w:eastAsia="標楷體" w:hAnsi="標楷體" w:hint="eastAsia"/>
          <w:sz w:val="28"/>
          <w:szCs w:val="28"/>
        </w:rPr>
        <w:t>五</w:t>
      </w:r>
      <w:r w:rsidRPr="00387F69">
        <w:rPr>
          <w:rFonts w:ascii="標楷體" w:eastAsia="標楷體" w:hAnsi="標楷體"/>
          <w:sz w:val="28"/>
          <w:szCs w:val="28"/>
        </w:rPr>
        <w:t>條</w:t>
      </w:r>
      <w:r w:rsidR="00420E5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AE56D0" w:rsidRPr="00387F69">
        <w:rPr>
          <w:rFonts w:eastAsia="標楷體" w:hint="eastAsia"/>
          <w:sz w:val="28"/>
          <w:szCs w:val="28"/>
        </w:rPr>
        <w:t>本辦法所需</w:t>
      </w:r>
      <w:r w:rsidR="00AE56D0" w:rsidRPr="00387F69">
        <w:rPr>
          <w:rFonts w:eastAsia="標楷體"/>
          <w:sz w:val="28"/>
          <w:szCs w:val="28"/>
        </w:rPr>
        <w:t>書表格</w:t>
      </w:r>
      <w:r w:rsidR="00AE56D0" w:rsidRPr="00387F69">
        <w:rPr>
          <w:rFonts w:eastAsia="標楷體" w:hint="eastAsia"/>
          <w:sz w:val="28"/>
          <w:szCs w:val="28"/>
        </w:rPr>
        <w:t>式由消防局另</w:t>
      </w:r>
      <w:r w:rsidR="00AE56D0" w:rsidRPr="00387F69">
        <w:rPr>
          <w:rFonts w:eastAsia="標楷體"/>
          <w:sz w:val="28"/>
          <w:szCs w:val="28"/>
        </w:rPr>
        <w:t>定</w:t>
      </w:r>
      <w:r w:rsidR="00AE56D0" w:rsidRPr="00387F69">
        <w:rPr>
          <w:rFonts w:eastAsia="標楷體" w:hint="eastAsia"/>
          <w:sz w:val="28"/>
          <w:szCs w:val="28"/>
        </w:rPr>
        <w:t>之</w:t>
      </w:r>
      <w:r w:rsidRPr="00387F69">
        <w:rPr>
          <w:rFonts w:ascii="標楷體" w:eastAsia="標楷體" w:hAnsi="標楷體" w:hint="eastAsia"/>
          <w:sz w:val="28"/>
          <w:szCs w:val="28"/>
        </w:rPr>
        <w:t>。</w:t>
      </w:r>
    </w:p>
    <w:p w:rsidR="00D552EF" w:rsidRPr="00387F69" w:rsidRDefault="001D6AC4" w:rsidP="001D6AC4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387F69">
        <w:rPr>
          <w:rFonts w:ascii="標楷體" w:eastAsia="標楷體" w:hAnsi="標楷體"/>
          <w:sz w:val="28"/>
          <w:szCs w:val="28"/>
        </w:rPr>
        <w:t>第十</w:t>
      </w:r>
      <w:r w:rsidR="00B87153" w:rsidRPr="00387F69">
        <w:rPr>
          <w:rFonts w:ascii="標楷體" w:eastAsia="標楷體" w:hAnsi="標楷體" w:hint="eastAsia"/>
          <w:sz w:val="28"/>
          <w:szCs w:val="28"/>
        </w:rPr>
        <w:t>六</w:t>
      </w:r>
      <w:r w:rsidRPr="00387F69">
        <w:rPr>
          <w:rFonts w:ascii="標楷體" w:eastAsia="標楷體" w:hAnsi="標楷體"/>
          <w:sz w:val="28"/>
          <w:szCs w:val="28"/>
        </w:rPr>
        <w:t>條</w:t>
      </w:r>
      <w:r w:rsidRPr="00387F69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387F69">
        <w:rPr>
          <w:rFonts w:ascii="標楷體" w:eastAsia="標楷體" w:hAnsi="標楷體"/>
          <w:sz w:val="28"/>
          <w:szCs w:val="28"/>
        </w:rPr>
        <w:t xml:space="preserve">　</w:t>
      </w:r>
      <w:r w:rsidR="00AE56D0" w:rsidRPr="00387F69">
        <w:rPr>
          <w:rFonts w:eastAsia="標楷體"/>
          <w:sz w:val="28"/>
          <w:szCs w:val="28"/>
        </w:rPr>
        <w:t>本辦法自發布日施行</w:t>
      </w:r>
      <w:r w:rsidRPr="00387F69">
        <w:rPr>
          <w:rFonts w:ascii="標楷體" w:eastAsia="標楷體" w:hAnsi="標楷體" w:hint="eastAsia"/>
          <w:sz w:val="28"/>
          <w:szCs w:val="28"/>
        </w:rPr>
        <w:t>。</w:t>
      </w:r>
    </w:p>
    <w:sectPr w:rsidR="00D552EF" w:rsidRPr="00387F69" w:rsidSect="00123755">
      <w:footerReference w:type="default" r:id="rId8"/>
      <w:pgSz w:w="11906" w:h="16838"/>
      <w:pgMar w:top="1418" w:right="1418" w:bottom="1418" w:left="1701" w:header="851" w:footer="6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E74" w:rsidRDefault="00794E74">
      <w:r>
        <w:separator/>
      </w:r>
    </w:p>
  </w:endnote>
  <w:endnote w:type="continuationSeparator" w:id="0">
    <w:p w:rsidR="00794E74" w:rsidRDefault="0079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D38" w:rsidRDefault="00854D3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E6FA9" w:rsidRPr="008E6FA9">
      <w:rPr>
        <w:noProof/>
        <w:lang w:val="zh-TW"/>
      </w:rPr>
      <w:t>1</w:t>
    </w:r>
    <w:r>
      <w:fldChar w:fldCharType="end"/>
    </w:r>
  </w:p>
  <w:p w:rsidR="00854D38" w:rsidRDefault="00854D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E74" w:rsidRDefault="00794E74">
      <w:r>
        <w:separator/>
      </w:r>
    </w:p>
  </w:footnote>
  <w:footnote w:type="continuationSeparator" w:id="0">
    <w:p w:rsidR="00794E74" w:rsidRDefault="00794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E604F"/>
    <w:multiLevelType w:val="hybridMultilevel"/>
    <w:tmpl w:val="4132A060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26F4DE68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1071E39"/>
    <w:multiLevelType w:val="hybridMultilevel"/>
    <w:tmpl w:val="FAE4BCF2"/>
    <w:lvl w:ilvl="0" w:tplc="3F921C50">
      <w:start w:val="1"/>
      <w:numFmt w:val="taiwaneseCountingThousand"/>
      <w:lvlText w:val="%1、"/>
      <w:lvlJc w:val="left"/>
      <w:pPr>
        <w:ind w:left="144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53F01B8"/>
    <w:multiLevelType w:val="hybridMultilevel"/>
    <w:tmpl w:val="F9D6371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56F2B31"/>
    <w:multiLevelType w:val="hybridMultilevel"/>
    <w:tmpl w:val="F9D6371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7F85DA4"/>
    <w:multiLevelType w:val="hybridMultilevel"/>
    <w:tmpl w:val="FAE4BCF2"/>
    <w:lvl w:ilvl="0" w:tplc="3F921C50">
      <w:start w:val="1"/>
      <w:numFmt w:val="taiwaneseCountingThousand"/>
      <w:lvlText w:val="%1、"/>
      <w:lvlJc w:val="left"/>
      <w:pPr>
        <w:ind w:left="144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9F10896"/>
    <w:multiLevelType w:val="hybridMultilevel"/>
    <w:tmpl w:val="6DACF812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0B2E1EBB"/>
    <w:multiLevelType w:val="hybridMultilevel"/>
    <w:tmpl w:val="6220DE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9B0965"/>
    <w:multiLevelType w:val="hybridMultilevel"/>
    <w:tmpl w:val="6DACF812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121F70BA"/>
    <w:multiLevelType w:val="hybridMultilevel"/>
    <w:tmpl w:val="F51E0AB6"/>
    <w:lvl w:ilvl="0" w:tplc="261AFA4E">
      <w:start w:val="1"/>
      <w:numFmt w:val="taiwaneseCountingThousand"/>
      <w:lvlText w:val="%1、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61F4FC8"/>
    <w:multiLevelType w:val="hybridMultilevel"/>
    <w:tmpl w:val="6220DE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636D26"/>
    <w:multiLevelType w:val="hybridMultilevel"/>
    <w:tmpl w:val="8704432E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52AACC60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1E637B7F"/>
    <w:multiLevelType w:val="hybridMultilevel"/>
    <w:tmpl w:val="FAE4BCF2"/>
    <w:lvl w:ilvl="0" w:tplc="3F921C50">
      <w:start w:val="1"/>
      <w:numFmt w:val="taiwaneseCountingThousand"/>
      <w:lvlText w:val="%1、"/>
      <w:lvlJc w:val="left"/>
      <w:pPr>
        <w:ind w:left="144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27731FCE"/>
    <w:multiLevelType w:val="hybridMultilevel"/>
    <w:tmpl w:val="6220DE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1E2913"/>
    <w:multiLevelType w:val="hybridMultilevel"/>
    <w:tmpl w:val="038C5C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EC6B9C"/>
    <w:multiLevelType w:val="hybridMultilevel"/>
    <w:tmpl w:val="2DA0B9B0"/>
    <w:lvl w:ilvl="0" w:tplc="3B9A045C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lang w:val="en-US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2DB24B95"/>
    <w:multiLevelType w:val="hybridMultilevel"/>
    <w:tmpl w:val="9ADC6D72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6" w15:restartNumberingAfterBreak="0">
    <w:nsid w:val="2E007ADA"/>
    <w:multiLevelType w:val="hybridMultilevel"/>
    <w:tmpl w:val="C26425A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2A8228A"/>
    <w:multiLevelType w:val="hybridMultilevel"/>
    <w:tmpl w:val="6DACF812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353875F1"/>
    <w:multiLevelType w:val="hybridMultilevel"/>
    <w:tmpl w:val="C26425A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7AE5E36"/>
    <w:multiLevelType w:val="hybridMultilevel"/>
    <w:tmpl w:val="BC8CBF46"/>
    <w:lvl w:ilvl="0" w:tplc="14C2BA4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8AB02B3C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7239CA"/>
    <w:multiLevelType w:val="hybridMultilevel"/>
    <w:tmpl w:val="F9D6371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8A06EDA"/>
    <w:multiLevelType w:val="hybridMultilevel"/>
    <w:tmpl w:val="C26425A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3EC3C9E"/>
    <w:multiLevelType w:val="hybridMultilevel"/>
    <w:tmpl w:val="2DA0B9B0"/>
    <w:lvl w:ilvl="0" w:tplc="3B9A045C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lang w:val="en-US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563F7BC6"/>
    <w:multiLevelType w:val="hybridMultilevel"/>
    <w:tmpl w:val="6220DE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1A288B"/>
    <w:multiLevelType w:val="hybridMultilevel"/>
    <w:tmpl w:val="89C8688A"/>
    <w:lvl w:ilvl="0" w:tplc="0058AC78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u w:val="none"/>
        <w:lang w:val="en-US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59D62035"/>
    <w:multiLevelType w:val="hybridMultilevel"/>
    <w:tmpl w:val="7E1C9B2E"/>
    <w:lvl w:ilvl="0" w:tplc="79FC30B6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1A732E"/>
    <w:multiLevelType w:val="hybridMultilevel"/>
    <w:tmpl w:val="C26425A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697034C"/>
    <w:multiLevelType w:val="hybridMultilevel"/>
    <w:tmpl w:val="9C829D7E"/>
    <w:lvl w:ilvl="0" w:tplc="507AD6B8">
      <w:start w:val="1"/>
      <w:numFmt w:val="taiwaneseCountingThousand"/>
      <w:lvlText w:val="%1、"/>
      <w:lvlJc w:val="left"/>
      <w:pPr>
        <w:ind w:left="643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8" w15:restartNumberingAfterBreak="0">
    <w:nsid w:val="6FCA60E1"/>
    <w:multiLevelType w:val="hybridMultilevel"/>
    <w:tmpl w:val="6DACF812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9" w15:restartNumberingAfterBreak="0">
    <w:nsid w:val="71EA69DA"/>
    <w:multiLevelType w:val="hybridMultilevel"/>
    <w:tmpl w:val="5F00DFC6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79FC30B6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46FEF370">
      <w:start w:val="1"/>
      <w:numFmt w:val="taiwaneseCountingThousand"/>
      <w:lvlText w:val="%3、"/>
      <w:lvlJc w:val="left"/>
      <w:pPr>
        <w:ind w:left="19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7C02366D"/>
    <w:multiLevelType w:val="hybridMultilevel"/>
    <w:tmpl w:val="70EEEA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D0E5C26"/>
    <w:multiLevelType w:val="hybridMultilevel"/>
    <w:tmpl w:val="4132A060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26F4DE68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 w15:restartNumberingAfterBreak="0">
    <w:nsid w:val="7DEF0578"/>
    <w:multiLevelType w:val="hybridMultilevel"/>
    <w:tmpl w:val="4132A060"/>
    <w:lvl w:ilvl="0" w:tplc="7238367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26F4DE68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7E777744"/>
    <w:multiLevelType w:val="hybridMultilevel"/>
    <w:tmpl w:val="6220DE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19"/>
  </w:num>
  <w:num w:numId="3">
    <w:abstractNumId w:val="9"/>
  </w:num>
  <w:num w:numId="4">
    <w:abstractNumId w:val="23"/>
  </w:num>
  <w:num w:numId="5">
    <w:abstractNumId w:val="0"/>
  </w:num>
  <w:num w:numId="6">
    <w:abstractNumId w:val="33"/>
  </w:num>
  <w:num w:numId="7">
    <w:abstractNumId w:val="14"/>
  </w:num>
  <w:num w:numId="8">
    <w:abstractNumId w:val="22"/>
  </w:num>
  <w:num w:numId="9">
    <w:abstractNumId w:val="17"/>
  </w:num>
  <w:num w:numId="10">
    <w:abstractNumId w:val="10"/>
  </w:num>
  <w:num w:numId="11">
    <w:abstractNumId w:val="12"/>
  </w:num>
  <w:num w:numId="12">
    <w:abstractNumId w:val="29"/>
  </w:num>
  <w:num w:numId="13">
    <w:abstractNumId w:val="6"/>
  </w:num>
  <w:num w:numId="14">
    <w:abstractNumId w:val="28"/>
  </w:num>
  <w:num w:numId="15">
    <w:abstractNumId w:val="5"/>
  </w:num>
  <w:num w:numId="16">
    <w:abstractNumId w:val="7"/>
  </w:num>
  <w:num w:numId="17">
    <w:abstractNumId w:val="16"/>
  </w:num>
  <w:num w:numId="18">
    <w:abstractNumId w:val="21"/>
  </w:num>
  <w:num w:numId="19">
    <w:abstractNumId w:val="18"/>
  </w:num>
  <w:num w:numId="20">
    <w:abstractNumId w:val="26"/>
  </w:num>
  <w:num w:numId="21">
    <w:abstractNumId w:val="2"/>
  </w:num>
  <w:num w:numId="22">
    <w:abstractNumId w:val="25"/>
  </w:num>
  <w:num w:numId="23">
    <w:abstractNumId w:val="20"/>
  </w:num>
  <w:num w:numId="24">
    <w:abstractNumId w:val="3"/>
  </w:num>
  <w:num w:numId="25">
    <w:abstractNumId w:val="11"/>
  </w:num>
  <w:num w:numId="26">
    <w:abstractNumId w:val="4"/>
  </w:num>
  <w:num w:numId="27">
    <w:abstractNumId w:val="27"/>
  </w:num>
  <w:num w:numId="28">
    <w:abstractNumId w:val="13"/>
  </w:num>
  <w:num w:numId="29">
    <w:abstractNumId w:val="8"/>
  </w:num>
  <w:num w:numId="30">
    <w:abstractNumId w:val="15"/>
  </w:num>
  <w:num w:numId="31">
    <w:abstractNumId w:val="24"/>
  </w:num>
  <w:num w:numId="32">
    <w:abstractNumId w:val="1"/>
  </w:num>
  <w:num w:numId="33">
    <w:abstractNumId w:val="32"/>
  </w:num>
  <w:num w:numId="34">
    <w:abstractNumId w:val="3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BEE"/>
    <w:rsid w:val="00006B2A"/>
    <w:rsid w:val="00014057"/>
    <w:rsid w:val="00024481"/>
    <w:rsid w:val="0003074A"/>
    <w:rsid w:val="00036CFD"/>
    <w:rsid w:val="00041AD5"/>
    <w:rsid w:val="00044F9B"/>
    <w:rsid w:val="00053014"/>
    <w:rsid w:val="00054278"/>
    <w:rsid w:val="000543E0"/>
    <w:rsid w:val="0005557F"/>
    <w:rsid w:val="0007280C"/>
    <w:rsid w:val="0007432C"/>
    <w:rsid w:val="0007552B"/>
    <w:rsid w:val="0008065F"/>
    <w:rsid w:val="00084763"/>
    <w:rsid w:val="000A3DCD"/>
    <w:rsid w:val="000C0839"/>
    <w:rsid w:val="000D7B49"/>
    <w:rsid w:val="000E200B"/>
    <w:rsid w:val="000E3BEE"/>
    <w:rsid w:val="000E457F"/>
    <w:rsid w:val="000F2F8B"/>
    <w:rsid w:val="000F3B09"/>
    <w:rsid w:val="000F5D63"/>
    <w:rsid w:val="000F789A"/>
    <w:rsid w:val="00120541"/>
    <w:rsid w:val="00123755"/>
    <w:rsid w:val="001317FD"/>
    <w:rsid w:val="00133857"/>
    <w:rsid w:val="00135BD4"/>
    <w:rsid w:val="00135EB1"/>
    <w:rsid w:val="0013720E"/>
    <w:rsid w:val="00143892"/>
    <w:rsid w:val="00157AA1"/>
    <w:rsid w:val="00165AFA"/>
    <w:rsid w:val="00185B66"/>
    <w:rsid w:val="0018743D"/>
    <w:rsid w:val="00193C32"/>
    <w:rsid w:val="001962D1"/>
    <w:rsid w:val="001A096F"/>
    <w:rsid w:val="001A4A64"/>
    <w:rsid w:val="001B6386"/>
    <w:rsid w:val="001D3B9A"/>
    <w:rsid w:val="001D494A"/>
    <w:rsid w:val="001D4C20"/>
    <w:rsid w:val="001D6AC4"/>
    <w:rsid w:val="00200A80"/>
    <w:rsid w:val="00200B76"/>
    <w:rsid w:val="0020418C"/>
    <w:rsid w:val="0020728D"/>
    <w:rsid w:val="00226C01"/>
    <w:rsid w:val="00234DA0"/>
    <w:rsid w:val="00241118"/>
    <w:rsid w:val="0025396B"/>
    <w:rsid w:val="00254B57"/>
    <w:rsid w:val="002811A5"/>
    <w:rsid w:val="00282C92"/>
    <w:rsid w:val="00286A45"/>
    <w:rsid w:val="00294FC9"/>
    <w:rsid w:val="002A4267"/>
    <w:rsid w:val="002B336D"/>
    <w:rsid w:val="002B3769"/>
    <w:rsid w:val="002C5BF7"/>
    <w:rsid w:val="002D1BD2"/>
    <w:rsid w:val="002D3409"/>
    <w:rsid w:val="002E03B4"/>
    <w:rsid w:val="002E1368"/>
    <w:rsid w:val="002E68F7"/>
    <w:rsid w:val="00304E10"/>
    <w:rsid w:val="00314DFC"/>
    <w:rsid w:val="00315FFD"/>
    <w:rsid w:val="0032466B"/>
    <w:rsid w:val="00331EC5"/>
    <w:rsid w:val="00345A1E"/>
    <w:rsid w:val="003526FB"/>
    <w:rsid w:val="0038082E"/>
    <w:rsid w:val="003877D3"/>
    <w:rsid w:val="00387F69"/>
    <w:rsid w:val="003918B9"/>
    <w:rsid w:val="00397F0C"/>
    <w:rsid w:val="003A2D92"/>
    <w:rsid w:val="003B01F5"/>
    <w:rsid w:val="003B0CA2"/>
    <w:rsid w:val="003B4813"/>
    <w:rsid w:val="003C358B"/>
    <w:rsid w:val="003C57D1"/>
    <w:rsid w:val="003C6EE0"/>
    <w:rsid w:val="003D1894"/>
    <w:rsid w:val="004038C2"/>
    <w:rsid w:val="00411F83"/>
    <w:rsid w:val="00412182"/>
    <w:rsid w:val="0041506E"/>
    <w:rsid w:val="004163CA"/>
    <w:rsid w:val="00420E54"/>
    <w:rsid w:val="00424965"/>
    <w:rsid w:val="004251F0"/>
    <w:rsid w:val="00431F48"/>
    <w:rsid w:val="0044176A"/>
    <w:rsid w:val="00450A85"/>
    <w:rsid w:val="00454A0F"/>
    <w:rsid w:val="004560E1"/>
    <w:rsid w:val="00467C54"/>
    <w:rsid w:val="00474C92"/>
    <w:rsid w:val="00482569"/>
    <w:rsid w:val="0048384D"/>
    <w:rsid w:val="0049250C"/>
    <w:rsid w:val="004C2550"/>
    <w:rsid w:val="004C26E7"/>
    <w:rsid w:val="004C7D1E"/>
    <w:rsid w:val="004D0834"/>
    <w:rsid w:val="004D48B8"/>
    <w:rsid w:val="004E2CFE"/>
    <w:rsid w:val="004F4670"/>
    <w:rsid w:val="00500531"/>
    <w:rsid w:val="00501086"/>
    <w:rsid w:val="0050795B"/>
    <w:rsid w:val="005161EB"/>
    <w:rsid w:val="00550732"/>
    <w:rsid w:val="00560013"/>
    <w:rsid w:val="00560E1A"/>
    <w:rsid w:val="00561C68"/>
    <w:rsid w:val="0056485F"/>
    <w:rsid w:val="00566129"/>
    <w:rsid w:val="005726FE"/>
    <w:rsid w:val="005753FA"/>
    <w:rsid w:val="005764BA"/>
    <w:rsid w:val="005841CE"/>
    <w:rsid w:val="00594670"/>
    <w:rsid w:val="00597513"/>
    <w:rsid w:val="005A101F"/>
    <w:rsid w:val="005A5511"/>
    <w:rsid w:val="005A6B8B"/>
    <w:rsid w:val="005A7374"/>
    <w:rsid w:val="005B352A"/>
    <w:rsid w:val="005C6454"/>
    <w:rsid w:val="005C7BE0"/>
    <w:rsid w:val="005E7CFE"/>
    <w:rsid w:val="005F6B70"/>
    <w:rsid w:val="00604994"/>
    <w:rsid w:val="00636376"/>
    <w:rsid w:val="00645C2D"/>
    <w:rsid w:val="006545A4"/>
    <w:rsid w:val="006575FE"/>
    <w:rsid w:val="00660010"/>
    <w:rsid w:val="00661E7E"/>
    <w:rsid w:val="00664357"/>
    <w:rsid w:val="00665C28"/>
    <w:rsid w:val="0068145B"/>
    <w:rsid w:val="00684570"/>
    <w:rsid w:val="0069094D"/>
    <w:rsid w:val="00692746"/>
    <w:rsid w:val="006A6BFB"/>
    <w:rsid w:val="006B16AC"/>
    <w:rsid w:val="006C29CC"/>
    <w:rsid w:val="006C722E"/>
    <w:rsid w:val="006D1416"/>
    <w:rsid w:val="006D3F01"/>
    <w:rsid w:val="006D5FA1"/>
    <w:rsid w:val="006D7AD3"/>
    <w:rsid w:val="006E7473"/>
    <w:rsid w:val="006E7A7E"/>
    <w:rsid w:val="006F15B5"/>
    <w:rsid w:val="00701B10"/>
    <w:rsid w:val="00710E4E"/>
    <w:rsid w:val="00712340"/>
    <w:rsid w:val="00713AED"/>
    <w:rsid w:val="007174FB"/>
    <w:rsid w:val="00723B2C"/>
    <w:rsid w:val="0072413B"/>
    <w:rsid w:val="00745CAB"/>
    <w:rsid w:val="007545E2"/>
    <w:rsid w:val="007558DD"/>
    <w:rsid w:val="0078326B"/>
    <w:rsid w:val="007877E4"/>
    <w:rsid w:val="0079118A"/>
    <w:rsid w:val="00794E74"/>
    <w:rsid w:val="007A2A9F"/>
    <w:rsid w:val="007A53B6"/>
    <w:rsid w:val="007D2ABB"/>
    <w:rsid w:val="007E1FE7"/>
    <w:rsid w:val="007F33F6"/>
    <w:rsid w:val="007F42B1"/>
    <w:rsid w:val="00805536"/>
    <w:rsid w:val="00815314"/>
    <w:rsid w:val="0082435E"/>
    <w:rsid w:val="008323CF"/>
    <w:rsid w:val="0083315D"/>
    <w:rsid w:val="00834FEC"/>
    <w:rsid w:val="008449B2"/>
    <w:rsid w:val="00854D38"/>
    <w:rsid w:val="0086065E"/>
    <w:rsid w:val="00861145"/>
    <w:rsid w:val="00861341"/>
    <w:rsid w:val="00863521"/>
    <w:rsid w:val="008654B5"/>
    <w:rsid w:val="00874200"/>
    <w:rsid w:val="0087616D"/>
    <w:rsid w:val="008823B5"/>
    <w:rsid w:val="00883235"/>
    <w:rsid w:val="00894CEA"/>
    <w:rsid w:val="00896578"/>
    <w:rsid w:val="008965EC"/>
    <w:rsid w:val="008B3483"/>
    <w:rsid w:val="008B543B"/>
    <w:rsid w:val="008B5E6A"/>
    <w:rsid w:val="008C0F18"/>
    <w:rsid w:val="008C62DA"/>
    <w:rsid w:val="008D55FA"/>
    <w:rsid w:val="008E27D9"/>
    <w:rsid w:val="008E6FA9"/>
    <w:rsid w:val="008F4958"/>
    <w:rsid w:val="008F54BC"/>
    <w:rsid w:val="00901B60"/>
    <w:rsid w:val="00905CED"/>
    <w:rsid w:val="00907573"/>
    <w:rsid w:val="00916D27"/>
    <w:rsid w:val="00922B1E"/>
    <w:rsid w:val="00933A5D"/>
    <w:rsid w:val="00941FC8"/>
    <w:rsid w:val="009573ED"/>
    <w:rsid w:val="00967175"/>
    <w:rsid w:val="00967610"/>
    <w:rsid w:val="00972D8D"/>
    <w:rsid w:val="0097385E"/>
    <w:rsid w:val="0098195F"/>
    <w:rsid w:val="009834D8"/>
    <w:rsid w:val="00990AAC"/>
    <w:rsid w:val="00994DFE"/>
    <w:rsid w:val="00995CA7"/>
    <w:rsid w:val="009A026D"/>
    <w:rsid w:val="009A648A"/>
    <w:rsid w:val="009A7D41"/>
    <w:rsid w:val="009B0CB9"/>
    <w:rsid w:val="009C0DA2"/>
    <w:rsid w:val="009C1B2C"/>
    <w:rsid w:val="009D0EB0"/>
    <w:rsid w:val="009D4CD2"/>
    <w:rsid w:val="009D70E0"/>
    <w:rsid w:val="009D735E"/>
    <w:rsid w:val="009F76F2"/>
    <w:rsid w:val="00A10C83"/>
    <w:rsid w:val="00A16AB1"/>
    <w:rsid w:val="00A371A0"/>
    <w:rsid w:val="00A47000"/>
    <w:rsid w:val="00A67C61"/>
    <w:rsid w:val="00A76023"/>
    <w:rsid w:val="00A82152"/>
    <w:rsid w:val="00A84E5F"/>
    <w:rsid w:val="00A8697C"/>
    <w:rsid w:val="00A919B2"/>
    <w:rsid w:val="00A94EEE"/>
    <w:rsid w:val="00AB0739"/>
    <w:rsid w:val="00AB141F"/>
    <w:rsid w:val="00AB313C"/>
    <w:rsid w:val="00AB660C"/>
    <w:rsid w:val="00AC3B20"/>
    <w:rsid w:val="00AD17AC"/>
    <w:rsid w:val="00AE56D0"/>
    <w:rsid w:val="00B0467B"/>
    <w:rsid w:val="00B13B59"/>
    <w:rsid w:val="00B13B6A"/>
    <w:rsid w:val="00B25C0F"/>
    <w:rsid w:val="00B260EA"/>
    <w:rsid w:val="00B370F8"/>
    <w:rsid w:val="00B43206"/>
    <w:rsid w:val="00B44225"/>
    <w:rsid w:val="00B50F1F"/>
    <w:rsid w:val="00B646C7"/>
    <w:rsid w:val="00B66043"/>
    <w:rsid w:val="00B66C06"/>
    <w:rsid w:val="00B66E6C"/>
    <w:rsid w:val="00B70394"/>
    <w:rsid w:val="00B74C85"/>
    <w:rsid w:val="00B8533F"/>
    <w:rsid w:val="00B87153"/>
    <w:rsid w:val="00B87270"/>
    <w:rsid w:val="00B874F6"/>
    <w:rsid w:val="00B87EF0"/>
    <w:rsid w:val="00B87F48"/>
    <w:rsid w:val="00B918FC"/>
    <w:rsid w:val="00B95F3C"/>
    <w:rsid w:val="00B96CA3"/>
    <w:rsid w:val="00BA72C2"/>
    <w:rsid w:val="00BB01F9"/>
    <w:rsid w:val="00BB2187"/>
    <w:rsid w:val="00BB3741"/>
    <w:rsid w:val="00BC623F"/>
    <w:rsid w:val="00BC7D2B"/>
    <w:rsid w:val="00BD4A1D"/>
    <w:rsid w:val="00BD4BFD"/>
    <w:rsid w:val="00BE418E"/>
    <w:rsid w:val="00BE6A64"/>
    <w:rsid w:val="00BE7D7F"/>
    <w:rsid w:val="00BF2C07"/>
    <w:rsid w:val="00BF4783"/>
    <w:rsid w:val="00BF6480"/>
    <w:rsid w:val="00C0216F"/>
    <w:rsid w:val="00C04CCE"/>
    <w:rsid w:val="00C07335"/>
    <w:rsid w:val="00C16C15"/>
    <w:rsid w:val="00C2037E"/>
    <w:rsid w:val="00C24AB2"/>
    <w:rsid w:val="00C258EF"/>
    <w:rsid w:val="00C37F0D"/>
    <w:rsid w:val="00C5796F"/>
    <w:rsid w:val="00C63089"/>
    <w:rsid w:val="00C65188"/>
    <w:rsid w:val="00C742B6"/>
    <w:rsid w:val="00C85BE8"/>
    <w:rsid w:val="00C90969"/>
    <w:rsid w:val="00C96596"/>
    <w:rsid w:val="00C97DF7"/>
    <w:rsid w:val="00CA261B"/>
    <w:rsid w:val="00CA29B5"/>
    <w:rsid w:val="00CA42CE"/>
    <w:rsid w:val="00CE52E9"/>
    <w:rsid w:val="00CF480F"/>
    <w:rsid w:val="00CF7189"/>
    <w:rsid w:val="00D00656"/>
    <w:rsid w:val="00D008A4"/>
    <w:rsid w:val="00D01213"/>
    <w:rsid w:val="00D11E51"/>
    <w:rsid w:val="00D219C3"/>
    <w:rsid w:val="00D348D7"/>
    <w:rsid w:val="00D45F34"/>
    <w:rsid w:val="00D51880"/>
    <w:rsid w:val="00D518F5"/>
    <w:rsid w:val="00D552EF"/>
    <w:rsid w:val="00D62902"/>
    <w:rsid w:val="00D7233F"/>
    <w:rsid w:val="00D7319C"/>
    <w:rsid w:val="00D74424"/>
    <w:rsid w:val="00D8370D"/>
    <w:rsid w:val="00D902CC"/>
    <w:rsid w:val="00D94399"/>
    <w:rsid w:val="00D97F2E"/>
    <w:rsid w:val="00DA09CE"/>
    <w:rsid w:val="00DC20B7"/>
    <w:rsid w:val="00DD03CA"/>
    <w:rsid w:val="00DD052D"/>
    <w:rsid w:val="00DD3BC2"/>
    <w:rsid w:val="00DD4689"/>
    <w:rsid w:val="00DD7FC2"/>
    <w:rsid w:val="00DE0598"/>
    <w:rsid w:val="00DE3CF4"/>
    <w:rsid w:val="00DE3F60"/>
    <w:rsid w:val="00DE686C"/>
    <w:rsid w:val="00DF1052"/>
    <w:rsid w:val="00DF7891"/>
    <w:rsid w:val="00E03935"/>
    <w:rsid w:val="00E058AC"/>
    <w:rsid w:val="00E125D4"/>
    <w:rsid w:val="00E14D41"/>
    <w:rsid w:val="00E356F2"/>
    <w:rsid w:val="00E35751"/>
    <w:rsid w:val="00E35D03"/>
    <w:rsid w:val="00E36B43"/>
    <w:rsid w:val="00E37245"/>
    <w:rsid w:val="00E37263"/>
    <w:rsid w:val="00E41464"/>
    <w:rsid w:val="00E501D9"/>
    <w:rsid w:val="00E5512D"/>
    <w:rsid w:val="00E66E40"/>
    <w:rsid w:val="00E9187D"/>
    <w:rsid w:val="00EA3B1E"/>
    <w:rsid w:val="00EB14CD"/>
    <w:rsid w:val="00EB4DA4"/>
    <w:rsid w:val="00EC0C2A"/>
    <w:rsid w:val="00EC6773"/>
    <w:rsid w:val="00ED41D1"/>
    <w:rsid w:val="00ED56BC"/>
    <w:rsid w:val="00EE5A05"/>
    <w:rsid w:val="00EE7D9F"/>
    <w:rsid w:val="00EF627B"/>
    <w:rsid w:val="00F04BA8"/>
    <w:rsid w:val="00F123F1"/>
    <w:rsid w:val="00F17AEF"/>
    <w:rsid w:val="00F31775"/>
    <w:rsid w:val="00F3344C"/>
    <w:rsid w:val="00F36006"/>
    <w:rsid w:val="00F3694C"/>
    <w:rsid w:val="00F37AE5"/>
    <w:rsid w:val="00F4396E"/>
    <w:rsid w:val="00F460E2"/>
    <w:rsid w:val="00F46E75"/>
    <w:rsid w:val="00F56319"/>
    <w:rsid w:val="00F60E91"/>
    <w:rsid w:val="00F618A9"/>
    <w:rsid w:val="00F61DCF"/>
    <w:rsid w:val="00F62E83"/>
    <w:rsid w:val="00F67AF9"/>
    <w:rsid w:val="00F85C10"/>
    <w:rsid w:val="00F90B9C"/>
    <w:rsid w:val="00F950B0"/>
    <w:rsid w:val="00FA282A"/>
    <w:rsid w:val="00FB2F36"/>
    <w:rsid w:val="00FB3F43"/>
    <w:rsid w:val="00FC4C6E"/>
    <w:rsid w:val="00FC4D9B"/>
    <w:rsid w:val="00FD1859"/>
    <w:rsid w:val="00FD6999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96B2EF-DC0C-4E73-B6DD-E7A331098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Pr>
      <w:kern w:val="2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Pr>
      <w:kern w:val="2"/>
    </w:rPr>
  </w:style>
  <w:style w:type="paragraph" w:styleId="a7">
    <w:name w:val="Balloon Text"/>
    <w:basedOn w:val="a"/>
    <w:link w:val="a8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F90B9C"/>
    <w:pPr>
      <w:ind w:leftChars="200" w:left="480"/>
    </w:pPr>
  </w:style>
  <w:style w:type="character" w:styleId="aa">
    <w:name w:val="Hyperlink"/>
    <w:uiPriority w:val="99"/>
    <w:unhideWhenUsed/>
    <w:rsid w:val="00234DA0"/>
    <w:rPr>
      <w:color w:val="0000FF"/>
      <w:u w:val="single"/>
    </w:rPr>
  </w:style>
  <w:style w:type="character" w:customStyle="1" w:styleId="HTML0">
    <w:name w:val="HTML 預設格式 字元"/>
    <w:basedOn w:val="a0"/>
    <w:link w:val="HTML"/>
    <w:uiPriority w:val="99"/>
    <w:rsid w:val="00467C54"/>
    <w:rPr>
      <w:rFonts w:ascii="細明體" w:eastAsia="細明體" w:hAnsi="細明體" w:cs="細明體"/>
      <w:sz w:val="24"/>
      <w:szCs w:val="24"/>
    </w:rPr>
  </w:style>
  <w:style w:type="character" w:styleId="ab">
    <w:name w:val="Emphasis"/>
    <w:basedOn w:val="a0"/>
    <w:uiPriority w:val="20"/>
    <w:qFormat/>
    <w:rsid w:val="006363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8BBAC-9358-4B89-8039-B673D055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341</Words>
  <Characters>1946</Characters>
  <Application>Microsoft Office Word</Application>
  <DocSecurity>0</DocSecurity>
  <Lines>16</Lines>
  <Paragraphs>4</Paragraphs>
  <ScaleCrop>false</ScaleCrop>
  <Company>HOME</Company>
  <LinksUpToDate>false</LinksUpToDate>
  <CharactersWithSpaces>2283</CharactersWithSpaces>
  <SharedDoc>false</SharedDoc>
  <HLinks>
    <vt:vector size="6" baseType="variant"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http://law.moj.gov.tw/Scripts/Newsdetail.asp?NO=1D0120001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臺南市田野引火燃燒申請及許可辦法(草案)</dc:title>
  <dc:creator>MS CORP.</dc:creator>
  <cp:lastModifiedBy>劉蕙菁</cp:lastModifiedBy>
  <cp:revision>9</cp:revision>
  <cp:lastPrinted>2016-06-13T09:44:00Z</cp:lastPrinted>
  <dcterms:created xsi:type="dcterms:W3CDTF">2016-06-07T00:44:00Z</dcterms:created>
  <dcterms:modified xsi:type="dcterms:W3CDTF">2016-06-14T03:29:00Z</dcterms:modified>
</cp:coreProperties>
</file>