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7F" w:rsidRPr="00644C06" w:rsidRDefault="007D407F" w:rsidP="007D407F">
      <w:pPr>
        <w:spacing w:line="460" w:lineRule="exact"/>
        <w:jc w:val="center"/>
        <w:rPr>
          <w:rFonts w:ascii="標楷體" w:eastAsia="標楷體" w:hAnsi="標楷體" w:hint="eastAsia"/>
          <w:bCs/>
          <w:sz w:val="40"/>
          <w:szCs w:val="40"/>
        </w:rPr>
      </w:pPr>
      <w:proofErr w:type="gramStart"/>
      <w:r w:rsidRPr="00644C06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644C06">
        <w:rPr>
          <w:rFonts w:ascii="標楷體" w:eastAsia="標楷體" w:hAnsi="標楷體" w:hint="eastAsia"/>
          <w:bCs/>
          <w:sz w:val="40"/>
          <w:szCs w:val="40"/>
        </w:rPr>
        <w:t>中市政府及所屬機關政府出版品管理要點</w:t>
      </w:r>
    </w:p>
    <w:p w:rsidR="00644C06" w:rsidRPr="00644C06" w:rsidRDefault="008A63EE" w:rsidP="00644C06">
      <w:pPr>
        <w:spacing w:line="460" w:lineRule="exact"/>
        <w:ind w:firstLineChars="1559" w:firstLine="3118"/>
        <w:rPr>
          <w:rFonts w:ascii="標楷體" w:eastAsia="標楷體" w:hAnsi="標楷體" w:hint="eastAsia"/>
          <w:bCs/>
          <w:sz w:val="20"/>
          <w:szCs w:val="20"/>
        </w:rPr>
      </w:pPr>
      <w:r w:rsidRPr="00644C06">
        <w:rPr>
          <w:rFonts w:ascii="標楷體" w:eastAsia="標楷體" w:hAnsi="標楷體" w:hint="eastAsia"/>
          <w:bCs/>
          <w:sz w:val="20"/>
          <w:szCs w:val="20"/>
        </w:rPr>
        <w:t>中華民國99年12月30日</w:t>
      </w:r>
      <w:r w:rsidR="00644C06" w:rsidRPr="00644C06">
        <w:rPr>
          <w:rFonts w:ascii="標楷體" w:eastAsia="標楷體" w:hAnsi="標楷體" w:hint="eastAsia"/>
          <w:color w:val="000000"/>
          <w:sz w:val="20"/>
          <w:szCs w:val="20"/>
        </w:rPr>
        <w:t>府授</w:t>
      </w:r>
      <w:proofErr w:type="gramStart"/>
      <w:r w:rsidR="00644C06" w:rsidRPr="00644C06">
        <w:rPr>
          <w:rFonts w:ascii="標楷體" w:eastAsia="標楷體" w:hAnsi="標楷體" w:hint="eastAsia"/>
          <w:color w:val="000000"/>
          <w:sz w:val="20"/>
          <w:szCs w:val="20"/>
        </w:rPr>
        <w:t>研展字第0991000368號函訂</w:t>
      </w:r>
      <w:proofErr w:type="gramEnd"/>
      <w:r w:rsidR="00644C06" w:rsidRPr="00644C06">
        <w:rPr>
          <w:rFonts w:ascii="標楷體" w:eastAsia="標楷體" w:hAnsi="標楷體" w:hint="eastAsia"/>
          <w:color w:val="000000"/>
          <w:sz w:val="20"/>
          <w:szCs w:val="20"/>
        </w:rPr>
        <w:t>定</w:t>
      </w:r>
    </w:p>
    <w:p w:rsidR="007D407F" w:rsidRPr="001C0A8D" w:rsidRDefault="009C1A37" w:rsidP="00644C06">
      <w:pPr>
        <w:spacing w:line="460" w:lineRule="exact"/>
        <w:ind w:firstLineChars="1559" w:firstLine="3118"/>
        <w:rPr>
          <w:rFonts w:ascii="標楷體" w:eastAsia="標楷體" w:hAnsi="標楷體" w:hint="eastAsia"/>
          <w:bCs/>
          <w:sz w:val="20"/>
          <w:szCs w:val="20"/>
        </w:rPr>
      </w:pPr>
      <w:r w:rsidRPr="001C0A8D">
        <w:rPr>
          <w:rFonts w:ascii="標楷體" w:eastAsia="標楷體" w:hAnsi="標楷體" w:hint="eastAsia"/>
          <w:bCs/>
          <w:sz w:val="20"/>
          <w:szCs w:val="20"/>
        </w:rPr>
        <w:t>中華民國105年</w:t>
      </w:r>
      <w:r w:rsidR="001C0A8D" w:rsidRPr="001C0A8D">
        <w:rPr>
          <w:rFonts w:ascii="標楷體" w:eastAsia="標楷體" w:hAnsi="標楷體" w:hint="eastAsia"/>
          <w:bCs/>
          <w:sz w:val="20"/>
          <w:szCs w:val="20"/>
        </w:rPr>
        <w:t>6</w:t>
      </w:r>
      <w:r w:rsidRPr="001C0A8D">
        <w:rPr>
          <w:rFonts w:ascii="標楷體" w:eastAsia="標楷體" w:hAnsi="標楷體" w:hint="eastAsia"/>
          <w:bCs/>
          <w:sz w:val="20"/>
          <w:szCs w:val="20"/>
        </w:rPr>
        <w:t>月</w:t>
      </w:r>
      <w:r w:rsidR="001C0A8D" w:rsidRPr="001C0A8D">
        <w:rPr>
          <w:rFonts w:ascii="標楷體" w:eastAsia="標楷體" w:hAnsi="標楷體" w:hint="eastAsia"/>
          <w:bCs/>
          <w:sz w:val="20"/>
          <w:szCs w:val="20"/>
        </w:rPr>
        <w:t>6</w:t>
      </w:r>
      <w:r w:rsidRPr="001C0A8D">
        <w:rPr>
          <w:rFonts w:ascii="標楷體" w:eastAsia="標楷體" w:hAnsi="標楷體" w:hint="eastAsia"/>
          <w:bCs/>
          <w:sz w:val="20"/>
          <w:szCs w:val="20"/>
        </w:rPr>
        <w:t>日</w:t>
      </w:r>
      <w:proofErr w:type="gramStart"/>
      <w:r w:rsidRPr="001C0A8D">
        <w:rPr>
          <w:rFonts w:ascii="標楷體" w:eastAsia="標楷體" w:hAnsi="標楷體" w:hint="eastAsia"/>
          <w:bCs/>
          <w:sz w:val="20"/>
          <w:szCs w:val="20"/>
        </w:rPr>
        <w:t>府授文研</w:t>
      </w:r>
      <w:proofErr w:type="gramEnd"/>
      <w:r w:rsidRPr="001C0A8D">
        <w:rPr>
          <w:rFonts w:ascii="標楷體" w:eastAsia="標楷體" w:hAnsi="標楷體" w:hint="eastAsia"/>
          <w:bCs/>
          <w:sz w:val="20"/>
          <w:szCs w:val="20"/>
        </w:rPr>
        <w:t>字第1050112797號函</w:t>
      </w:r>
      <w:r w:rsidR="00644C06" w:rsidRPr="001C0A8D">
        <w:rPr>
          <w:rFonts w:ascii="標楷體" w:eastAsia="標楷體" w:hAnsi="標楷體" w:hint="eastAsia"/>
          <w:bCs/>
          <w:sz w:val="20"/>
          <w:szCs w:val="20"/>
        </w:rPr>
        <w:t>修正</w:t>
      </w:r>
    </w:p>
    <w:p w:rsidR="00FA79C6" w:rsidRPr="00E61944" w:rsidRDefault="00FA79C6" w:rsidP="009C1A37">
      <w:pPr>
        <w:spacing w:line="460" w:lineRule="exact"/>
        <w:ind w:leftChars="1" w:left="568" w:right="-1" w:hangingChars="202" w:hanging="566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中市政府（以下簡稱本府）為建立本府及所屬機關（以下簡稱各機關）政府出版品管理制度，促進政府出版品之資訊流通共享，特依據政府出版品管理要點第十六點規定，訂定本要點。</w:t>
      </w:r>
    </w:p>
    <w:p w:rsidR="00FA79C6" w:rsidRPr="00E61944" w:rsidRDefault="00FA79C6" w:rsidP="00FA79C6">
      <w:pPr>
        <w:spacing w:line="460" w:lineRule="exact"/>
        <w:ind w:left="535" w:hangingChars="191" w:hanging="535"/>
        <w:rPr>
          <w:rFonts w:ascii="標楷體" w:eastAsia="標楷體" w:hAnsi="標楷體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二、本要點所稱政府出版品（以下簡稱出版品），係指以政府機關及其所屬機構、學校之經費或名義出版或發行之圖書、連續性出版品、電子出版品及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其他非書資料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。</w:t>
      </w:r>
    </w:p>
    <w:p w:rsidR="00FA79C6" w:rsidRPr="00E61944" w:rsidRDefault="00FA79C6" w:rsidP="00FA79C6">
      <w:pPr>
        <w:spacing w:line="460" w:lineRule="exact"/>
        <w:ind w:left="535" w:hangingChars="191" w:hanging="535"/>
        <w:jc w:val="both"/>
        <w:rPr>
          <w:rFonts w:ascii="標楷體" w:eastAsia="標楷體" w:hAnsi="標楷體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三、本要點之主管機關為本府文化局（以下簡稱文化局），負責建立出版品管理制度，輔導各機關出版品管理及查核事宜；各機關應指定出版品專責管理人員，辦理出版品之統一編號申請、分發、寄存、銷售、電子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繳交等相關作業。各機關專責管理人員名單應知會文化局，人員異動時，亦同。</w:t>
      </w:r>
    </w:p>
    <w:p w:rsidR="00FA79C6" w:rsidRPr="00E61944" w:rsidRDefault="00FA79C6" w:rsidP="00FA79C6">
      <w:pPr>
        <w:spacing w:line="460" w:lineRule="exact"/>
        <w:ind w:left="459" w:hanging="459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四、各機關編印之出版品，其有關出版品統一編號、基本形制規格、</w:t>
      </w:r>
    </w:p>
    <w:p w:rsidR="00FA79C6" w:rsidRPr="00E61944" w:rsidRDefault="00FA79C6" w:rsidP="00FA79C6">
      <w:pPr>
        <w:spacing w:line="460" w:lineRule="exact"/>
        <w:ind w:left="459" w:hanging="459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流通及授權再利用，應依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文化部訂頒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之政府出版品管理要點規定</w:t>
      </w:r>
    </w:p>
    <w:p w:rsidR="00FA79C6" w:rsidRPr="00E61944" w:rsidRDefault="00FA79C6" w:rsidP="00FA79C6">
      <w:pPr>
        <w:spacing w:line="460" w:lineRule="exact"/>
        <w:ind w:left="459" w:hanging="459"/>
        <w:rPr>
          <w:rFonts w:ascii="標楷體" w:eastAsia="標楷體" w:hAnsi="標楷體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辦理。</w:t>
      </w:r>
    </w:p>
    <w:p w:rsidR="00FA79C6" w:rsidRPr="00E61944" w:rsidRDefault="00FA79C6" w:rsidP="00FA79C6">
      <w:pPr>
        <w:spacing w:line="460" w:lineRule="exact"/>
        <w:ind w:left="535" w:hangingChars="191" w:hanging="535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五、各機關出版品印製或銷售前，應注意事項如下：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（一）有關著作人之認定、著作財產權之歸屬及著作之授權利用等約定事項，應依著作權法相關規定約定之。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（二）有關出版品之檔案，應與廠商約定取回由出版機關自行保管，以利後續重製應用時，維持印刷品質及節省成本。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（三）各機關專責管理人員應使用文化部建置之TPI臺灣出版資訊網政府出版品管理端申請政府出版品統一編號（GPN）、國際標準書號（ISBN）、出版品預行編目（CIP）、國際標準期刊號（ISSN）或</w:t>
      </w:r>
      <w:r w:rsidRPr="00E61944">
        <w:rPr>
          <w:rFonts w:ascii="標楷體" w:eastAsia="標楷體" w:hAnsi="標楷體"/>
          <w:sz w:val="28"/>
          <w:szCs w:val="28"/>
        </w:rPr>
        <w:t>國際標準錄音錄影資料代碼號</w:t>
      </w:r>
      <w:r w:rsidRPr="00E61944">
        <w:rPr>
          <w:rFonts w:ascii="標楷體" w:eastAsia="標楷體" w:hAnsi="標楷體" w:hint="eastAsia"/>
          <w:sz w:val="28"/>
          <w:szCs w:val="28"/>
        </w:rPr>
        <w:t>(ISRC)；同時定期管理維護各機關基本資料及出版品書目資料等相關作業。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（四）</w:t>
      </w:r>
      <w:r w:rsidRPr="00E61944">
        <w:rPr>
          <w:rFonts w:ascii="標楷體" w:eastAsia="標楷體" w:hAnsi="標楷體"/>
          <w:sz w:val="28"/>
          <w:szCs w:val="28"/>
        </w:rPr>
        <w:t>連續性出版品</w:t>
      </w:r>
      <w:r w:rsidRPr="00E61944">
        <w:rPr>
          <w:rFonts w:ascii="標楷體" w:eastAsia="標楷體" w:hAnsi="標楷體" w:hint="eastAsia"/>
          <w:sz w:val="28"/>
          <w:szCs w:val="28"/>
        </w:rPr>
        <w:t>並應於每期出刊後，上網更新最新出版年月及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最新卷期資料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；停止出刊時，加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停刊訊息。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（五）各機關出版品版面應以橫式編排為原則；印製前應先就分</w:t>
      </w:r>
      <w:r w:rsidRPr="00E61944">
        <w:rPr>
          <w:rFonts w:ascii="標楷體" w:eastAsia="標楷體" w:hAnsi="標楷體" w:hint="eastAsia"/>
          <w:sz w:val="28"/>
          <w:szCs w:val="28"/>
        </w:rPr>
        <w:lastRenderedPageBreak/>
        <w:t>發、銷售、寄存、庫存等所需數量妥為預估。</w:t>
      </w:r>
    </w:p>
    <w:p w:rsidR="00FA79C6" w:rsidRPr="00E61944" w:rsidRDefault="00FA79C6" w:rsidP="00E61944">
      <w:pPr>
        <w:spacing w:line="460" w:lineRule="exact"/>
        <w:ind w:leftChars="192" w:left="1284" w:hangingChars="294" w:hanging="82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（六）出版或發行之圖書，除有特殊原因不宜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行電子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儲存流通外，應同時具備電子檔，並得於契約中約定受託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廠商轉製可攜式文件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檔（PDF檔），應永久保存以利後續應用。</w:t>
      </w:r>
    </w:p>
    <w:p w:rsidR="00FA79C6" w:rsidRPr="00E61944" w:rsidRDefault="00FA79C6" w:rsidP="00E61944">
      <w:pPr>
        <w:spacing w:line="460" w:lineRule="exact"/>
        <w:ind w:leftChars="236" w:left="1274" w:hangingChars="253" w:hanging="708"/>
        <w:jc w:val="both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(七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出版品應定價，未定價者應註記工本費，其定價以印製成本為計算基礎，得視版稅、管銷費用、委託代售費用、倉儲運費及特殊使用目的等因素考量增減之。</w:t>
      </w:r>
    </w:p>
    <w:p w:rsidR="00FA79C6" w:rsidRPr="00E61944" w:rsidRDefault="00FA79C6" w:rsidP="00FA79C6">
      <w:pPr>
        <w:spacing w:line="460" w:lineRule="exact"/>
        <w:ind w:leftChars="14" w:left="459" w:hanging="425"/>
        <w:jc w:val="both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六、</w:t>
      </w:r>
      <w:r w:rsidRPr="00E61944">
        <w:rPr>
          <w:rFonts w:ascii="標楷體" w:eastAsia="標楷體" w:hAnsi="標楷體"/>
          <w:sz w:val="28"/>
          <w:szCs w:val="28"/>
        </w:rPr>
        <w:t>各機關發行之出版品，應依</w:t>
      </w:r>
      <w:r w:rsidRPr="00E61944">
        <w:rPr>
          <w:rFonts w:ascii="標楷體" w:eastAsia="標楷體" w:hAnsi="標楷體" w:hint="eastAsia"/>
          <w:sz w:val="28"/>
          <w:szCs w:val="28"/>
        </w:rPr>
        <w:t>政府出版品管理要點規定</w:t>
      </w:r>
      <w:r w:rsidRPr="00E61944">
        <w:rPr>
          <w:rFonts w:ascii="標楷體" w:eastAsia="標楷體" w:hAnsi="標楷體"/>
          <w:sz w:val="28"/>
          <w:szCs w:val="28"/>
        </w:rPr>
        <w:t>分送，其中</w:t>
      </w:r>
    </w:p>
    <w:p w:rsidR="00FA79C6" w:rsidRPr="00E61944" w:rsidRDefault="00FA79C6" w:rsidP="00FA79C6">
      <w:pPr>
        <w:spacing w:line="460" w:lineRule="exact"/>
        <w:ind w:leftChars="14" w:left="459" w:hanging="425"/>
        <w:jc w:val="both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61944">
        <w:rPr>
          <w:rFonts w:ascii="標楷體" w:eastAsia="標楷體" w:hAnsi="標楷體"/>
          <w:sz w:val="28"/>
          <w:szCs w:val="28"/>
        </w:rPr>
        <w:t>國家圖書館應送二份，</w:t>
      </w:r>
      <w:r w:rsidRPr="00E61944">
        <w:rPr>
          <w:rFonts w:ascii="標楷體" w:eastAsia="標楷體" w:hAnsi="標楷體" w:hint="eastAsia"/>
          <w:sz w:val="28"/>
          <w:szCs w:val="28"/>
        </w:rPr>
        <w:t>立法院國會圖書館一份；並應利用TPI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臺</w:t>
      </w:r>
      <w:proofErr w:type="gramEnd"/>
    </w:p>
    <w:p w:rsidR="00FA79C6" w:rsidRPr="00E61944" w:rsidRDefault="00FA79C6" w:rsidP="00FA79C6">
      <w:pPr>
        <w:spacing w:line="460" w:lineRule="exact"/>
        <w:ind w:leftChars="14" w:left="459" w:hanging="425"/>
        <w:jc w:val="both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灣出版資訊網政府出版品管理端相關功能辦理分送作業，以供查</w:t>
      </w:r>
    </w:p>
    <w:p w:rsidR="00FA79C6" w:rsidRPr="00E61944" w:rsidRDefault="00FA79C6" w:rsidP="00FA79C6">
      <w:pPr>
        <w:spacing w:line="460" w:lineRule="exact"/>
        <w:ind w:leftChars="14" w:left="459" w:hanging="425"/>
        <w:jc w:val="both"/>
        <w:rPr>
          <w:rFonts w:ascii="標楷體" w:eastAsia="標楷體" w:hAnsi="標楷體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核。</w:t>
      </w:r>
    </w:p>
    <w:p w:rsidR="00FA79C6" w:rsidRPr="00E61944" w:rsidRDefault="00FA79C6" w:rsidP="00FA79C6">
      <w:pPr>
        <w:spacing w:line="460" w:lineRule="exact"/>
        <w:ind w:leftChars="14" w:left="458" w:hanging="424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七、各機關發行之出版品，除依有關法令分送外，應辦理下列分送作 </w:t>
      </w:r>
    </w:p>
    <w:p w:rsidR="00FA79C6" w:rsidRPr="00E61944" w:rsidRDefault="00FA79C6" w:rsidP="00FA79C6">
      <w:pPr>
        <w:spacing w:line="460" w:lineRule="exact"/>
        <w:ind w:leftChars="14" w:left="458" w:hanging="424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 xml:space="preserve">    業：</w:t>
      </w:r>
    </w:p>
    <w:p w:rsidR="00FA79C6" w:rsidRPr="00E61944" w:rsidRDefault="00FA79C6" w:rsidP="00FA79C6">
      <w:pPr>
        <w:spacing w:line="460" w:lineRule="exact"/>
        <w:ind w:left="281" w:firstLineChars="51" w:firstLine="143"/>
        <w:rPr>
          <w:rFonts w:ascii="標楷體" w:eastAsia="標楷體" w:hAnsi="標楷體" w:hint="eastAsia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（一）</w:t>
      </w:r>
      <w:proofErr w:type="gramStart"/>
      <w:r w:rsidRPr="00E6194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61944">
        <w:rPr>
          <w:rFonts w:ascii="標楷體" w:eastAsia="標楷體" w:hAnsi="標楷體" w:hint="eastAsia"/>
          <w:sz w:val="28"/>
          <w:szCs w:val="28"/>
        </w:rPr>
        <w:t>中市立圖書館三份。</w:t>
      </w:r>
    </w:p>
    <w:p w:rsidR="00FA79C6" w:rsidRPr="00E61944" w:rsidRDefault="00FA79C6" w:rsidP="00FA79C6">
      <w:pPr>
        <w:spacing w:line="460" w:lineRule="exact"/>
        <w:ind w:left="281" w:firstLineChars="51" w:firstLine="143"/>
        <w:rPr>
          <w:rFonts w:ascii="標楷體" w:eastAsia="標楷體" w:hAnsi="標楷體"/>
          <w:sz w:val="28"/>
          <w:szCs w:val="28"/>
        </w:rPr>
      </w:pPr>
      <w:r w:rsidRPr="00E61944">
        <w:rPr>
          <w:rFonts w:ascii="標楷體" w:eastAsia="標楷體" w:hAnsi="標楷體" w:hint="eastAsia"/>
          <w:sz w:val="28"/>
          <w:szCs w:val="28"/>
        </w:rPr>
        <w:t>（二）本府文化局一份。</w:t>
      </w:r>
    </w:p>
    <w:p w:rsidR="00FA79C6" w:rsidRPr="00E61944" w:rsidRDefault="00FA79C6" w:rsidP="00FA79C6">
      <w:pPr>
        <w:pStyle w:val="21"/>
        <w:spacing w:line="460" w:lineRule="exact"/>
        <w:ind w:leftChars="15" w:left="529" w:hangingChars="176" w:hanging="493"/>
        <w:jc w:val="both"/>
        <w:rPr>
          <w:rFonts w:hAnsi="標楷體"/>
          <w:szCs w:val="28"/>
        </w:rPr>
      </w:pPr>
      <w:r w:rsidRPr="00E61944">
        <w:rPr>
          <w:rFonts w:hAnsi="標楷體" w:hint="eastAsia"/>
          <w:szCs w:val="28"/>
        </w:rPr>
        <w:t>八、各機關出版品除性質上不宜銷售者外，皆應定價公開銷售，自行定價銷售或委託代售之銷售款項應全數繳庫。</w:t>
      </w:r>
      <w:proofErr w:type="gramStart"/>
      <w:r w:rsidRPr="00E61944">
        <w:rPr>
          <w:rFonts w:hAnsi="標楷體" w:hint="eastAsia"/>
          <w:szCs w:val="28"/>
        </w:rPr>
        <w:t>文化部洽定</w:t>
      </w:r>
      <w:proofErr w:type="gramEnd"/>
      <w:r w:rsidRPr="00E61944">
        <w:rPr>
          <w:rFonts w:hAnsi="標楷體" w:hint="eastAsia"/>
          <w:szCs w:val="28"/>
        </w:rPr>
        <w:t>之政府出版品展售門市統籌展售，其代售酬金，以不超過出版品定價之百分之四十為限，其他銷售作業未盡事項，並應依政府出版品管理要點辦理。</w:t>
      </w:r>
    </w:p>
    <w:p w:rsidR="00FA79C6" w:rsidRPr="00E61944" w:rsidRDefault="00FA79C6" w:rsidP="00FA79C6">
      <w:pPr>
        <w:pStyle w:val="Web"/>
        <w:spacing w:before="0" w:beforeAutospacing="0" w:after="0" w:afterAutospacing="0" w:line="460" w:lineRule="exact"/>
        <w:ind w:leftChars="-1" w:left="494" w:hangingChars="177" w:hanging="496"/>
        <w:jc w:val="both"/>
        <w:rPr>
          <w:rFonts w:ascii="標楷體" w:eastAsia="標楷體" w:hAnsi="標楷體" w:hint="eastAsia"/>
          <w:color w:val="auto"/>
          <w:sz w:val="28"/>
          <w:szCs w:val="28"/>
        </w:rPr>
      </w:pPr>
      <w:r w:rsidRPr="00E61944">
        <w:rPr>
          <w:rFonts w:ascii="標楷體" w:eastAsia="標楷體" w:hAnsi="標楷體" w:hint="eastAsia"/>
          <w:color w:val="auto"/>
          <w:sz w:val="28"/>
          <w:szCs w:val="28"/>
        </w:rPr>
        <w:t>九、各機關應就每種出版品，除宣導性質或具時效性之出版品外，自行控存至少五份備查，如有原始電子檔</w:t>
      </w:r>
      <w:proofErr w:type="gramStart"/>
      <w:r w:rsidRPr="00E61944">
        <w:rPr>
          <w:rFonts w:ascii="標楷體" w:eastAsia="標楷體" w:hAnsi="標楷體" w:hint="eastAsia"/>
          <w:color w:val="auto"/>
          <w:sz w:val="28"/>
          <w:szCs w:val="28"/>
        </w:rPr>
        <w:t>或轉製不同</w:t>
      </w:r>
      <w:proofErr w:type="gramEnd"/>
      <w:r w:rsidRPr="00E61944">
        <w:rPr>
          <w:rFonts w:ascii="標楷體" w:eastAsia="標楷體" w:hAnsi="標楷體" w:hint="eastAsia"/>
          <w:color w:val="auto"/>
          <w:sz w:val="28"/>
          <w:szCs w:val="28"/>
        </w:rPr>
        <w:t>格式電子檔亦應保存。控存量以外之出版品保存期限為五年，逾期經簽准後，得減價出售、贈送或銷毀。</w:t>
      </w:r>
    </w:p>
    <w:p w:rsidR="00FA79C6" w:rsidRPr="00E61944" w:rsidRDefault="00FA79C6" w:rsidP="00FA79C6">
      <w:pPr>
        <w:pStyle w:val="Web"/>
        <w:spacing w:before="0" w:beforeAutospacing="0" w:after="0" w:afterAutospacing="0" w:line="460" w:lineRule="exact"/>
        <w:ind w:leftChars="-1" w:left="494" w:hangingChars="177" w:hanging="496"/>
        <w:jc w:val="both"/>
        <w:rPr>
          <w:rFonts w:ascii="標楷體" w:eastAsia="標楷體" w:hAnsi="標楷體" w:hint="eastAsia"/>
          <w:color w:val="auto"/>
          <w:sz w:val="28"/>
          <w:szCs w:val="28"/>
        </w:rPr>
      </w:pPr>
      <w:r w:rsidRPr="00E61944">
        <w:rPr>
          <w:rFonts w:ascii="標楷體" w:eastAsia="標楷體" w:hAnsi="標楷體" w:hint="eastAsia"/>
          <w:color w:val="auto"/>
          <w:sz w:val="28"/>
          <w:szCs w:val="28"/>
        </w:rPr>
        <w:t>十、文化局得就本要點規定事項，不定期查核各機關之執行績效。</w:t>
      </w:r>
    </w:p>
    <w:p w:rsidR="00FA79C6" w:rsidRPr="008739C5" w:rsidRDefault="00A12D48">
      <w:pPr>
        <w:pStyle w:val="Web"/>
        <w:spacing w:before="0" w:beforeAutospacing="0" w:after="0" w:afterAutospacing="0" w:line="460" w:lineRule="exact"/>
        <w:ind w:leftChars="-1" w:left="494" w:hangingChars="177" w:hanging="496"/>
        <w:jc w:val="both"/>
        <w:rPr>
          <w:rFonts w:ascii="標楷體" w:eastAsia="標楷體" w:hAnsi="標楷體"/>
          <w:color w:val="auto"/>
          <w:sz w:val="28"/>
          <w:szCs w:val="28"/>
        </w:rPr>
      </w:pPr>
      <w:r w:rsidRPr="00E61944">
        <w:rPr>
          <w:rFonts w:ascii="標楷體" w:eastAsia="標楷體" w:hAnsi="標楷體" w:hint="eastAsia"/>
          <w:color w:val="auto"/>
          <w:sz w:val="28"/>
          <w:szCs w:val="28"/>
        </w:rPr>
        <w:t>十一、本要點未盡事宜，依政府出版品管理要點規定辦理。</w:t>
      </w:r>
    </w:p>
    <w:sectPr w:rsidR="00FA79C6" w:rsidRPr="008739C5" w:rsidSect="00A12D48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3FD" w:rsidRDefault="004803FD" w:rsidP="007F71F2">
      <w:r>
        <w:separator/>
      </w:r>
    </w:p>
  </w:endnote>
  <w:endnote w:type="continuationSeparator" w:id="0">
    <w:p w:rsidR="004803FD" w:rsidRDefault="004803FD" w:rsidP="007F7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3FD" w:rsidRDefault="004803FD" w:rsidP="007F71F2">
      <w:r>
        <w:separator/>
      </w:r>
    </w:p>
  </w:footnote>
  <w:footnote w:type="continuationSeparator" w:id="0">
    <w:p w:rsidR="004803FD" w:rsidRDefault="004803FD" w:rsidP="007F71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A4D"/>
    <w:multiLevelType w:val="hybridMultilevel"/>
    <w:tmpl w:val="91CEFEA6"/>
    <w:lvl w:ilvl="0" w:tplc="0AC0A4AA">
      <w:start w:val="1"/>
      <w:numFmt w:val="taiwaneseCountingThousand"/>
      <w:lvlText w:val="（%1）"/>
      <w:lvlJc w:val="left"/>
      <w:pPr>
        <w:tabs>
          <w:tab w:val="num" w:pos="1136"/>
        </w:tabs>
        <w:ind w:left="1136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1">
    <w:nsid w:val="10A23F5B"/>
    <w:multiLevelType w:val="hybridMultilevel"/>
    <w:tmpl w:val="B218C114"/>
    <w:lvl w:ilvl="0" w:tplc="D3C4A5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DF626A7"/>
    <w:multiLevelType w:val="hybridMultilevel"/>
    <w:tmpl w:val="32C06B66"/>
    <w:lvl w:ilvl="0" w:tplc="10806BE8">
      <w:start w:val="1"/>
      <w:numFmt w:val="taiwaneseCountingThousand"/>
      <w:lvlText w:val="（%1）"/>
      <w:lvlJc w:val="left"/>
      <w:pPr>
        <w:tabs>
          <w:tab w:val="num" w:pos="1070"/>
        </w:tabs>
        <w:ind w:left="10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0"/>
        </w:tabs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0"/>
        </w:tabs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0"/>
        </w:tabs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0"/>
        </w:tabs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0"/>
        </w:tabs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0"/>
        </w:tabs>
        <w:ind w:left="4670" w:hanging="480"/>
      </w:pPr>
    </w:lvl>
  </w:abstractNum>
  <w:abstractNum w:abstractNumId="3">
    <w:nsid w:val="20C148FC"/>
    <w:multiLevelType w:val="hybridMultilevel"/>
    <w:tmpl w:val="0ACEC036"/>
    <w:lvl w:ilvl="0" w:tplc="E3BEA71A">
      <w:start w:val="1"/>
      <w:numFmt w:val="taiwaneseCountingThousand"/>
      <w:lvlText w:val="（%1）"/>
      <w:lvlJc w:val="left"/>
      <w:pPr>
        <w:tabs>
          <w:tab w:val="num" w:pos="1136"/>
        </w:tabs>
        <w:ind w:left="1136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4">
    <w:nsid w:val="36691E16"/>
    <w:multiLevelType w:val="hybridMultilevel"/>
    <w:tmpl w:val="7A6AA25A"/>
    <w:lvl w:ilvl="0" w:tplc="1220C07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42F15CBF"/>
    <w:multiLevelType w:val="hybridMultilevel"/>
    <w:tmpl w:val="B672CF56"/>
    <w:lvl w:ilvl="0" w:tplc="CACCA1F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DA33545"/>
    <w:multiLevelType w:val="hybridMultilevel"/>
    <w:tmpl w:val="FA4E4AAC"/>
    <w:lvl w:ilvl="0" w:tplc="406A70B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7">
    <w:nsid w:val="63C11CF7"/>
    <w:multiLevelType w:val="hybridMultilevel"/>
    <w:tmpl w:val="4E72DD30"/>
    <w:lvl w:ilvl="0" w:tplc="8766E0F8">
      <w:start w:val="1"/>
      <w:numFmt w:val="taiwaneseCountingThousand"/>
      <w:lvlText w:val="（%1）"/>
      <w:lvlJc w:val="left"/>
      <w:pPr>
        <w:tabs>
          <w:tab w:val="num" w:pos="1001"/>
        </w:tabs>
        <w:ind w:left="100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71F2"/>
    <w:rsid w:val="00023D4D"/>
    <w:rsid w:val="000552EE"/>
    <w:rsid w:val="0006385C"/>
    <w:rsid w:val="00075F33"/>
    <w:rsid w:val="000A7E98"/>
    <w:rsid w:val="000F4267"/>
    <w:rsid w:val="001413B7"/>
    <w:rsid w:val="00144DC2"/>
    <w:rsid w:val="0017334D"/>
    <w:rsid w:val="001768A1"/>
    <w:rsid w:val="001906B9"/>
    <w:rsid w:val="001931BF"/>
    <w:rsid w:val="001C0A8D"/>
    <w:rsid w:val="001C3609"/>
    <w:rsid w:val="001D4D31"/>
    <w:rsid w:val="001F56A3"/>
    <w:rsid w:val="00232AAB"/>
    <w:rsid w:val="002358C8"/>
    <w:rsid w:val="00247EF7"/>
    <w:rsid w:val="002E6911"/>
    <w:rsid w:val="00320E7D"/>
    <w:rsid w:val="00382E1B"/>
    <w:rsid w:val="003A12DE"/>
    <w:rsid w:val="003A6267"/>
    <w:rsid w:val="003D7717"/>
    <w:rsid w:val="003E326D"/>
    <w:rsid w:val="003E3714"/>
    <w:rsid w:val="00422982"/>
    <w:rsid w:val="00422C37"/>
    <w:rsid w:val="00436467"/>
    <w:rsid w:val="004803FD"/>
    <w:rsid w:val="004967BB"/>
    <w:rsid w:val="004D381F"/>
    <w:rsid w:val="00503804"/>
    <w:rsid w:val="0051065B"/>
    <w:rsid w:val="00524D61"/>
    <w:rsid w:val="00550AE1"/>
    <w:rsid w:val="00567847"/>
    <w:rsid w:val="00584321"/>
    <w:rsid w:val="005911D5"/>
    <w:rsid w:val="005E231E"/>
    <w:rsid w:val="005E4B13"/>
    <w:rsid w:val="00623E13"/>
    <w:rsid w:val="00644C06"/>
    <w:rsid w:val="00681F01"/>
    <w:rsid w:val="00683560"/>
    <w:rsid w:val="0069274D"/>
    <w:rsid w:val="0069771C"/>
    <w:rsid w:val="006B4605"/>
    <w:rsid w:val="007121AE"/>
    <w:rsid w:val="00735C5C"/>
    <w:rsid w:val="007402EF"/>
    <w:rsid w:val="00775B8B"/>
    <w:rsid w:val="007858C4"/>
    <w:rsid w:val="007A723C"/>
    <w:rsid w:val="007D407F"/>
    <w:rsid w:val="007E6AB1"/>
    <w:rsid w:val="007F13A0"/>
    <w:rsid w:val="007F71F2"/>
    <w:rsid w:val="0080381A"/>
    <w:rsid w:val="00814FEB"/>
    <w:rsid w:val="008261CA"/>
    <w:rsid w:val="0085174E"/>
    <w:rsid w:val="00871AA0"/>
    <w:rsid w:val="008739C5"/>
    <w:rsid w:val="00884C85"/>
    <w:rsid w:val="00886FD7"/>
    <w:rsid w:val="00887655"/>
    <w:rsid w:val="008A049A"/>
    <w:rsid w:val="008A63EE"/>
    <w:rsid w:val="008B34E6"/>
    <w:rsid w:val="008C61F7"/>
    <w:rsid w:val="008C778F"/>
    <w:rsid w:val="008D5CD5"/>
    <w:rsid w:val="0090455D"/>
    <w:rsid w:val="009177F2"/>
    <w:rsid w:val="00936ACF"/>
    <w:rsid w:val="00936B07"/>
    <w:rsid w:val="009505B0"/>
    <w:rsid w:val="00956132"/>
    <w:rsid w:val="009759E4"/>
    <w:rsid w:val="00985A49"/>
    <w:rsid w:val="00992554"/>
    <w:rsid w:val="0099594A"/>
    <w:rsid w:val="009C1A37"/>
    <w:rsid w:val="00A01B77"/>
    <w:rsid w:val="00A12D48"/>
    <w:rsid w:val="00A52EBE"/>
    <w:rsid w:val="00A54E56"/>
    <w:rsid w:val="00A74FEB"/>
    <w:rsid w:val="00A82B6F"/>
    <w:rsid w:val="00AB1946"/>
    <w:rsid w:val="00AB27CC"/>
    <w:rsid w:val="00AB6532"/>
    <w:rsid w:val="00AB7B86"/>
    <w:rsid w:val="00AF71C5"/>
    <w:rsid w:val="00B45122"/>
    <w:rsid w:val="00B91750"/>
    <w:rsid w:val="00B972AD"/>
    <w:rsid w:val="00BA024C"/>
    <w:rsid w:val="00BB6CE5"/>
    <w:rsid w:val="00BC781C"/>
    <w:rsid w:val="00BD398A"/>
    <w:rsid w:val="00BD7CAC"/>
    <w:rsid w:val="00BE1729"/>
    <w:rsid w:val="00C802C2"/>
    <w:rsid w:val="00CB74FC"/>
    <w:rsid w:val="00CF7682"/>
    <w:rsid w:val="00D14D53"/>
    <w:rsid w:val="00D61A4A"/>
    <w:rsid w:val="00D74B44"/>
    <w:rsid w:val="00DB1F17"/>
    <w:rsid w:val="00DB4519"/>
    <w:rsid w:val="00DE2C85"/>
    <w:rsid w:val="00DE7651"/>
    <w:rsid w:val="00DF5F80"/>
    <w:rsid w:val="00E17370"/>
    <w:rsid w:val="00E551D4"/>
    <w:rsid w:val="00E61944"/>
    <w:rsid w:val="00EE0A1B"/>
    <w:rsid w:val="00EF2206"/>
    <w:rsid w:val="00F02A57"/>
    <w:rsid w:val="00F3652D"/>
    <w:rsid w:val="00F66FA5"/>
    <w:rsid w:val="00F97268"/>
    <w:rsid w:val="00FA2D7D"/>
    <w:rsid w:val="00FA79C6"/>
    <w:rsid w:val="00FF2C35"/>
    <w:rsid w:val="00FF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A63EE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pacing w:line="440" w:lineRule="exact"/>
      <w:ind w:left="560" w:hangingChars="200" w:hanging="560"/>
    </w:pPr>
    <w:rPr>
      <w:rFonts w:ascii="標楷體" w:eastAsia="標楷體"/>
      <w:sz w:val="28"/>
    </w:rPr>
  </w:style>
  <w:style w:type="paragraph" w:styleId="21">
    <w:name w:val="Body Text Indent 2"/>
    <w:basedOn w:val="a"/>
    <w:semiHidden/>
    <w:pPr>
      <w:spacing w:line="440" w:lineRule="exact"/>
      <w:ind w:leftChars="42" w:left="101"/>
    </w:pPr>
    <w:rPr>
      <w:rFonts w:ascii="標楷體" w:eastAsia="標楷體"/>
      <w:sz w:val="28"/>
    </w:rPr>
  </w:style>
  <w:style w:type="paragraph" w:styleId="3">
    <w:name w:val="Body Text Indent 3"/>
    <w:basedOn w:val="a"/>
    <w:semiHidden/>
    <w:pPr>
      <w:spacing w:line="440" w:lineRule="exact"/>
      <w:ind w:left="538" w:hangingChars="192" w:hanging="538"/>
    </w:pPr>
    <w:rPr>
      <w:rFonts w:ascii="標楷體" w:eastAsia="標楷體"/>
      <w:sz w:val="28"/>
    </w:rPr>
  </w:style>
  <w:style w:type="character" w:customStyle="1" w:styleId="dialogtext1">
    <w:name w:val="dialog_text1"/>
    <w:rPr>
      <w:rFonts w:ascii="sөũ" w:hAnsi="sөũ" w:hint="default"/>
      <w:color w:val="000000"/>
      <w:sz w:val="24"/>
      <w:szCs w:val="24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HTML">
    <w:name w:val="HTML Preformatted"/>
    <w:basedOn w:val="a"/>
    <w:semiHidden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right" w:leader="dot" w:pos="8160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7F7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F71F2"/>
    <w:rPr>
      <w:kern w:val="2"/>
    </w:rPr>
  </w:style>
  <w:style w:type="paragraph" w:styleId="a6">
    <w:name w:val="footer"/>
    <w:basedOn w:val="a"/>
    <w:link w:val="a7"/>
    <w:uiPriority w:val="99"/>
    <w:unhideWhenUsed/>
    <w:rsid w:val="007F7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F71F2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AF71C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AF71C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link w:val="2"/>
    <w:uiPriority w:val="9"/>
    <w:rsid w:val="008A63EE"/>
    <w:rPr>
      <w:rFonts w:ascii="Cambria" w:eastAsia="新細明體" w:hAnsi="Cambria" w:cs="Times New Roman"/>
      <w:b/>
      <w:bCs/>
      <w:kern w:val="2"/>
      <w:sz w:val="48"/>
      <w:szCs w:val="48"/>
    </w:rPr>
  </w:style>
  <w:style w:type="paragraph" w:styleId="aa">
    <w:name w:val="Date"/>
    <w:basedOn w:val="a"/>
    <w:next w:val="a"/>
    <w:link w:val="ab"/>
    <w:uiPriority w:val="99"/>
    <w:semiHidden/>
    <w:unhideWhenUsed/>
    <w:rsid w:val="00644C06"/>
    <w:pPr>
      <w:jc w:val="right"/>
    </w:pPr>
  </w:style>
  <w:style w:type="character" w:customStyle="1" w:styleId="ab">
    <w:name w:val="日期 字元"/>
    <w:link w:val="aa"/>
    <w:uiPriority w:val="99"/>
    <w:semiHidden/>
    <w:rsid w:val="00644C06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68D8A-BA31-4FCF-B240-4D67DAD37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1209</Characters>
  <Application>Microsoft Office Word</Application>
  <DocSecurity>0</DocSecurity>
  <Lines>10</Lines>
  <Paragraphs>2</Paragraphs>
  <ScaleCrop>false</ScaleCrop>
  <Company>Acer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臺中縣政府暨所屬各機關政府出版品管理要點（草案）</dc:title>
  <dc:creator>研究發展課</dc:creator>
  <cp:lastModifiedBy>pojoe422</cp:lastModifiedBy>
  <cp:revision>2</cp:revision>
  <cp:lastPrinted>2016-05-20T03:32:00Z</cp:lastPrinted>
  <dcterms:created xsi:type="dcterms:W3CDTF">2016-06-07T05:23:00Z</dcterms:created>
  <dcterms:modified xsi:type="dcterms:W3CDTF">2016-06-07T05:23:00Z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-1943408602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