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3B" w:rsidRPr="0022109D" w:rsidRDefault="0017783B" w:rsidP="0017783B">
      <w:pPr>
        <w:rPr>
          <w:color w:val="000000" w:themeColor="text1"/>
        </w:rPr>
      </w:pPr>
      <w:bookmarkStart w:id="0" w:name="_GoBack"/>
      <w:bookmarkEnd w:id="0"/>
      <w:r w:rsidRPr="0022109D">
        <w:rPr>
          <w:rFonts w:eastAsia="標楷體" w:hint="eastAsia"/>
          <w:bCs/>
          <w:color w:val="000000" w:themeColor="text1"/>
          <w:sz w:val="40"/>
          <w:szCs w:val="40"/>
        </w:rPr>
        <w:t>臺中市政府教育局遴選國民中小學校長作業要點</w:t>
      </w:r>
    </w:p>
    <w:p w:rsidR="0017783B" w:rsidRPr="0022109D" w:rsidRDefault="0017783B" w:rsidP="0017783B">
      <w:pPr>
        <w:jc w:val="center"/>
        <w:rPr>
          <w:rFonts w:ascii="標楷體" w:eastAsia="標楷體" w:hAnsi="標楷體"/>
          <w:color w:val="000000" w:themeColor="text1"/>
        </w:rPr>
      </w:pPr>
      <w:r w:rsidRPr="0022109D">
        <w:rPr>
          <w:rFonts w:ascii="標楷體" w:eastAsia="標楷體" w:hAnsi="標楷體" w:hint="eastAsia"/>
          <w:bCs/>
          <w:color w:val="000000" w:themeColor="text1"/>
          <w:szCs w:val="24"/>
        </w:rPr>
        <w:t xml:space="preserve">                         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ㄧ、臺中市政府教育局（以下簡稱本局）為辦理臺中市（以下簡稱本市）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國民中小學校長之遴選作業，特依國民教育法第九條第二項及第四項規定訂定本要點。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二、本要點所稱國民中小學，指本市市立國民中學及國民小學。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三、本局設臺中市國民中學校長遴選委員會、臺中市國民小學校長遴選委員會（以下簡稱本委員會），分別辦理本市國民中學校長遴選、國民小學校長遴選。</w:t>
      </w:r>
    </w:p>
    <w:p w:rsidR="000144E8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置委員十五人，含召集人一人，由本局局長兼任；副召集人一人，由本局副局長兼任；另包含本局主管代表三人、專家學者二人、校長代表二人、家長會代表三人及教師代表三人組成之；本委員會委員之任期以當次遴選作業期間為限。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任一性別之委員不得少於三分之ㄧ。</w:t>
      </w:r>
    </w:p>
    <w:p w:rsidR="000144E8" w:rsidRPr="0022109D" w:rsidRDefault="000144E8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第一項家長會代表一人應由遴選學校家長代表大會選舉產生，投票人數不得少於班級家長會代表人數四分之一；教師代表一人應由遴選學校專任教師選舉產生，投票人數不得少於專任教師人數二分之一，於辦理該校校長遴選時，始具委員資格。</w:t>
      </w:r>
    </w:p>
    <w:p w:rsidR="0017783B" w:rsidRPr="0022109D" w:rsidRDefault="000144E8" w:rsidP="000144E8">
      <w:pPr>
        <w:spacing w:line="460" w:lineRule="exact"/>
        <w:ind w:leftChars="250" w:left="6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遴選國民中學校長時，校長代表、家長會代表及教師代表應自國民中學產生；遴選國民小學校長時，前述三類代表則應自國民小學產生。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五、本委員會置執行秘書一人，由本局業務科股長兼任，承召集人之命，辦理委員會業務；置幹事一人，由本局業務承辦人兼任，協助執行秘書處理業務。</w:t>
      </w:r>
    </w:p>
    <w:p w:rsidR="000144E8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本委員會開會時，由召集人召集並擔任主席；召集人因故未能出席時，由副召集人代理；召集人及副召集人均未能出席時，由召集人指定委員一人代理之。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委員應親自出席會議，不得委託他人代理。但遴選學校之浮動教師代表或家長會代表無法親自出席時，得以書面表示意見。</w:t>
      </w:r>
    </w:p>
    <w:p w:rsidR="000144E8" w:rsidRPr="0022109D" w:rsidRDefault="000144E8" w:rsidP="000144E8">
      <w:pPr>
        <w:spacing w:line="460" w:lineRule="exact"/>
        <w:ind w:leftChars="250" w:left="6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本委員會經委員三分之二以上出席始得開議，於辦理各出缺學校校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長遴選時，須以投票方式作成決議。其決議應以出席委員過半數之同意行之。委員中有應行迴避之情事者，不計入出席委員人數。</w:t>
      </w:r>
    </w:p>
    <w:p w:rsidR="0017783B" w:rsidRPr="0022109D" w:rsidRDefault="0017783B" w:rsidP="000144E8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七、本委員會開會時，現為或曾為校長候選人之配偶、五親等內之血親、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三親等內之姻親之委員應自行迴避。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八、校長遴選及考評之委員名單、處理過程，在遴選或考評結果未發布前，參與之有關人員應嚴守秘密。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九、本委員會之委員均為無給職。</w:t>
      </w:r>
    </w:p>
    <w:p w:rsidR="0017783B" w:rsidRPr="0022109D" w:rsidRDefault="0017783B" w:rsidP="0017783B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十、具有國民教育法第九條第二項及第四項所定資格之本市人員，且無教育人員任用條例第三十一條、第三十三條規定情事者，得參加本市國民中小學校長遴選。</w:t>
      </w:r>
    </w:p>
    <w:p w:rsidR="0017783B" w:rsidRPr="0022109D" w:rsidRDefault="0017783B" w:rsidP="0017783B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一、第一次公告校長遴選時，除新設學校外，每一學校應有符合資格候選人三名以上申請參加遴選，至少需有二人到本委員會報告始得辦理，但校長申請連任及經本局評鑑辦學優良者參加遴選時，不在此限。第二次以後公告，每一學校應有符合資格候選人二名以上申請始得辦理遴選，惟經本委員會同意者，不在此限。</w:t>
      </w:r>
    </w:p>
    <w:p w:rsidR="0017783B" w:rsidRPr="0022109D" w:rsidRDefault="0017783B" w:rsidP="0017783B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十二、校長候選人參加校長遴選時，應提交學經歷及資格證明文件、現任職務績效報告及欲調任學校的基本經營方針，供本委員會作書面審查。</w:t>
      </w:r>
      <w:r w:rsidRPr="0022109D">
        <w:rPr>
          <w:rFonts w:hint="eastAsia"/>
          <w:color w:val="000000" w:themeColor="text1"/>
          <w:sz w:val="28"/>
          <w:szCs w:val="28"/>
        </w:rPr>
        <w:br/>
        <w:t>本委員會開會時，得請校長候選人作口頭報告；校長候選人亦得申請列席說明，本委員會不得拒絕；校長候選人於口頭報告或列席說明後，應即離席。</w:t>
      </w:r>
    </w:p>
    <w:p w:rsidR="0017783B" w:rsidRPr="0022109D" w:rsidRDefault="0017783B" w:rsidP="0017783B">
      <w:pPr>
        <w:pStyle w:val="a6"/>
        <w:spacing w:line="460" w:lineRule="exact"/>
        <w:ind w:leftChars="350" w:left="840" w:firstLineChars="0" w:firstLine="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本委員會受理校長候選人申請參加校長遴選後，校長候選人無故放棄遴選，則自當次起二年內不得再參加校長遴選。</w:t>
      </w:r>
    </w:p>
    <w:p w:rsidR="0017783B" w:rsidRPr="0022109D" w:rsidRDefault="0017783B" w:rsidP="0017783B">
      <w:pPr>
        <w:pStyle w:val="a6"/>
        <w:spacing w:line="460" w:lineRule="exact"/>
        <w:ind w:left="840" w:hangingChars="300" w:hanging="84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十三、國民中學、國民小學校長任期一任為四年。任期屆滿者，得依本要點規定申請連任一次。第一任任期未滿或連任任期未達二分之一以上者，不得申請參加校長遴選。</w:t>
      </w:r>
      <w:r w:rsidRPr="0022109D">
        <w:rPr>
          <w:rFonts w:hint="eastAsia"/>
          <w:color w:val="000000" w:themeColor="text1"/>
          <w:sz w:val="28"/>
          <w:szCs w:val="28"/>
        </w:rPr>
        <w:br/>
        <w:t>本局評鑑辦學優良之校長，經本委員會審議通過者，得優先參加第一階段遴選，並依其志願於同一學校連任或遴選為出缺學校校長。</w:t>
      </w:r>
      <w:r w:rsidRPr="0022109D">
        <w:rPr>
          <w:rFonts w:hint="eastAsia"/>
          <w:color w:val="000000" w:themeColor="text1"/>
          <w:sz w:val="28"/>
          <w:szCs w:val="28"/>
        </w:rPr>
        <w:br/>
        <w:t>現職校長於任期屆滿後一年內屆齡退休者，得提出未來校務發展</w:t>
      </w:r>
      <w:r w:rsidRPr="0022109D">
        <w:rPr>
          <w:rFonts w:hint="eastAsia"/>
          <w:color w:val="000000" w:themeColor="text1"/>
          <w:sz w:val="28"/>
          <w:szCs w:val="28"/>
        </w:rPr>
        <w:lastRenderedPageBreak/>
        <w:t>計畫，經原學校校務會議通過，並經本委員會就其考評結果審議通過後，續任原學校校長職務至退休之日。</w:t>
      </w:r>
    </w:p>
    <w:p w:rsidR="000144E8" w:rsidRPr="0022109D" w:rsidRDefault="0017783B" w:rsidP="000144E8">
      <w:pPr>
        <w:pStyle w:val="a6"/>
        <w:spacing w:line="460" w:lineRule="exact"/>
        <w:ind w:left="1148" w:hangingChars="410" w:hanging="1148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十四、</w:t>
      </w:r>
      <w:r w:rsidR="000144E8" w:rsidRPr="0022109D">
        <w:rPr>
          <w:rFonts w:hint="eastAsia"/>
          <w:color w:val="000000" w:themeColor="text1"/>
          <w:sz w:val="28"/>
          <w:szCs w:val="28"/>
        </w:rPr>
        <w:t>國民中學、國民小學校長遴選作業程序如下：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（一）組成校長遴選委員會。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（二）辦理第一階段遴選作業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170" w:hangingChars="75" w:hanging="21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公布校長任期屆滿及出缺學校名單。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受理任期屆滿、延任或連任任期達二分之一以上之現職校長、</w:t>
      </w:r>
      <w:r w:rsidRPr="0022109D">
        <w:rPr>
          <w:rFonts w:hint="eastAsia"/>
          <w:bCs/>
          <w:color w:val="000000" w:themeColor="text1"/>
          <w:sz w:val="28"/>
          <w:szCs w:val="28"/>
        </w:rPr>
        <w:t>前學年度第二學期回任教師之曾任校長</w:t>
      </w:r>
      <w:r w:rsidRPr="0022109D">
        <w:rPr>
          <w:rFonts w:hint="eastAsia"/>
          <w:color w:val="000000" w:themeColor="text1"/>
          <w:sz w:val="28"/>
          <w:szCs w:val="28"/>
        </w:rPr>
        <w:t>申請。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面談。</w:t>
      </w:r>
    </w:p>
    <w:p w:rsidR="000144E8" w:rsidRPr="0022109D" w:rsidRDefault="000144E8" w:rsidP="000144E8">
      <w:pPr>
        <w:pStyle w:val="a6"/>
        <w:numPr>
          <w:ilvl w:val="0"/>
          <w:numId w:val="1"/>
        </w:numPr>
        <w:spacing w:line="460" w:lineRule="exact"/>
        <w:ind w:leftChars="400" w:left="1520" w:hangingChars="200" w:hanging="560"/>
        <w:rPr>
          <w:color w:val="000000" w:themeColor="text1"/>
          <w:sz w:val="28"/>
          <w:szCs w:val="28"/>
        </w:rPr>
      </w:pPr>
      <w:r w:rsidRPr="0022109D">
        <w:rPr>
          <w:rFonts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0144E8" w:rsidP="000144E8">
      <w:pPr>
        <w:spacing w:line="460" w:lineRule="exact"/>
        <w:ind w:leftChars="100" w:left="24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（三）辦理第二階段遴選作業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公布校長出缺學校名單。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受理任期屆滿或連任任期達二分之一以上之現職校長、候用校長、曾任校長人員申請。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召開校長遴選委員會會議。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面談。</w:t>
      </w:r>
    </w:p>
    <w:p w:rsidR="000144E8" w:rsidRPr="0022109D" w:rsidRDefault="000144E8" w:rsidP="000144E8">
      <w:pPr>
        <w:numPr>
          <w:ilvl w:val="0"/>
          <w:numId w:val="2"/>
        </w:numPr>
        <w:spacing w:line="460" w:lineRule="exact"/>
        <w:ind w:leftChars="400" w:left="1442" w:hanging="48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公布遴選結果。</w:t>
      </w:r>
    </w:p>
    <w:p w:rsidR="000144E8" w:rsidRPr="0022109D" w:rsidRDefault="0017783B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十五、</w:t>
      </w:r>
      <w:r w:rsidR="000144E8"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連任任期過半之現職校長提出遴選申請者，其學校視同開缺，倘該校長遴選回原校，則任期延續至原任期屆滿。</w:t>
      </w:r>
    </w:p>
    <w:p w:rsidR="000144E8" w:rsidRPr="0022109D" w:rsidRDefault="000144E8" w:rsidP="000144E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十六、現職校長具有教師資格願意回任教師者，由本局分發學校任教，依國民教育法第九條之四規定不受教師法、教育人員任用條例應經學校教師評審委員會審議相關規定之限制。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br/>
        <w:t>現職校長未獲遴選，未具教師資格無法回任或具有教師資格不願回任教師者，本局得依下列方式辦理：</w:t>
      </w:r>
    </w:p>
    <w:p w:rsidR="000144E8" w:rsidRPr="0022109D" w:rsidRDefault="000144E8" w:rsidP="000144E8">
      <w:pPr>
        <w:spacing w:line="460" w:lineRule="exact"/>
        <w:ind w:leftChars="100" w:left="108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（一）符合退休條件自願退休者，准其退休。</w:t>
      </w:r>
    </w:p>
    <w:p w:rsidR="000144E8" w:rsidRPr="0022109D" w:rsidRDefault="000144E8" w:rsidP="000144E8">
      <w:pPr>
        <w:spacing w:line="460" w:lineRule="exact"/>
        <w:ind w:leftChars="100" w:left="1080" w:hangingChars="300" w:hanging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（二）不符合退休條件或不自願退休者，視其意願及資格條件，優先輔導轉任他職。</w:t>
      </w:r>
    </w:p>
    <w:p w:rsidR="000144E8" w:rsidRPr="0022109D" w:rsidRDefault="000144E8" w:rsidP="000144E8">
      <w:pPr>
        <w:spacing w:line="460" w:lineRule="exact"/>
        <w:ind w:left="1134" w:hangingChars="405" w:hanging="1134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十七、國民中小學校長遴選，以暑假辦理為原則。</w:t>
      </w:r>
    </w:p>
    <w:p w:rsidR="000144E8" w:rsidRPr="0022109D" w:rsidRDefault="000144E8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十八、本局依國民中小學校長出缺或任期屆滿之情況，公告受理申請校</w:t>
      </w: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長遴選，候選人得在申請表中依序填寫志願，供本委員會遴選之參考。</w:t>
      </w:r>
    </w:p>
    <w:p w:rsidR="0017783B" w:rsidRPr="0022109D" w:rsidRDefault="000144E8" w:rsidP="000144E8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2109D">
        <w:rPr>
          <w:rFonts w:ascii="標楷體" w:eastAsia="標楷體" w:hAnsi="標楷體" w:hint="eastAsia"/>
          <w:color w:val="000000" w:themeColor="text1"/>
          <w:sz w:val="28"/>
          <w:szCs w:val="28"/>
        </w:rPr>
        <w:t>十九、校長出缺之學校而無人申請遴選時，由本局派人代理。但代理期間不得超過一年。</w:t>
      </w:r>
    </w:p>
    <w:p w:rsidR="00966A08" w:rsidRPr="0022109D" w:rsidRDefault="00966A08">
      <w:pPr>
        <w:rPr>
          <w:color w:val="000000" w:themeColor="text1"/>
        </w:rPr>
      </w:pPr>
    </w:p>
    <w:sectPr w:rsidR="00966A08" w:rsidRPr="0022109D" w:rsidSect="003A335D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985" w:rsidRDefault="00206985">
      <w:r>
        <w:separator/>
      </w:r>
    </w:p>
  </w:endnote>
  <w:endnote w:type="continuationSeparator" w:id="0">
    <w:p w:rsidR="00206985" w:rsidRDefault="0020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BC592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2635D" w:rsidRDefault="0020698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BC592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D6F85" w:rsidRPr="00CD6F85">
      <w:rPr>
        <w:noProof/>
        <w:lang w:val="zh-TW"/>
      </w:rPr>
      <w:t>1</w:t>
    </w:r>
    <w:r>
      <w:fldChar w:fldCharType="end"/>
    </w:r>
  </w:p>
  <w:p w:rsidR="0052635D" w:rsidRDefault="0020698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985" w:rsidRDefault="00206985">
      <w:r>
        <w:separator/>
      </w:r>
    </w:p>
  </w:footnote>
  <w:footnote w:type="continuationSeparator" w:id="0">
    <w:p w:rsidR="00206985" w:rsidRDefault="0020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26610"/>
    <w:multiLevelType w:val="hybridMultilevel"/>
    <w:tmpl w:val="826CDDE2"/>
    <w:lvl w:ilvl="0" w:tplc="6EB6D27C">
      <w:start w:val="1"/>
      <w:numFmt w:val="decimal"/>
      <w:suff w:val="space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553928FB"/>
    <w:multiLevelType w:val="hybridMultilevel"/>
    <w:tmpl w:val="C316D924"/>
    <w:lvl w:ilvl="0" w:tplc="8AC2A7AC">
      <w:start w:val="1"/>
      <w:numFmt w:val="decimal"/>
      <w:lvlText w:val="%1、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83B"/>
    <w:rsid w:val="000144E8"/>
    <w:rsid w:val="0017783B"/>
    <w:rsid w:val="00206985"/>
    <w:rsid w:val="0022109D"/>
    <w:rsid w:val="003A78B2"/>
    <w:rsid w:val="003F5A47"/>
    <w:rsid w:val="00966A08"/>
    <w:rsid w:val="00A86F34"/>
    <w:rsid w:val="00B13B5C"/>
    <w:rsid w:val="00B474B6"/>
    <w:rsid w:val="00BC5925"/>
    <w:rsid w:val="00CD6F85"/>
    <w:rsid w:val="00D10392"/>
    <w:rsid w:val="00F4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834857-5B85-42DA-AF08-3BBF66A54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83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7783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17783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17783B"/>
  </w:style>
  <w:style w:type="paragraph" w:customStyle="1" w:styleId="a6">
    <w:name w:val="草案條文"/>
    <w:basedOn w:val="a"/>
    <w:qFormat/>
    <w:rsid w:val="0017783B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7">
    <w:name w:val="header"/>
    <w:basedOn w:val="a"/>
    <w:link w:val="a8"/>
    <w:uiPriority w:val="99"/>
    <w:unhideWhenUsed/>
    <w:rsid w:val="003A78B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3A78B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劉蕙菁</cp:lastModifiedBy>
  <cp:revision>9</cp:revision>
  <dcterms:created xsi:type="dcterms:W3CDTF">2016-05-25T23:39:00Z</dcterms:created>
  <dcterms:modified xsi:type="dcterms:W3CDTF">2016-05-30T09:11:00Z</dcterms:modified>
</cp:coreProperties>
</file>