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885" w:rsidRDefault="002F5885" w:rsidP="002F5885">
      <w:pPr>
        <w:spacing w:line="520" w:lineRule="exact"/>
        <w:rPr>
          <w:rFonts w:ascii="標楷體" w:eastAsia="標楷體" w:hAnsi="標楷體"/>
          <w:sz w:val="40"/>
          <w:szCs w:val="32"/>
        </w:rPr>
      </w:pPr>
      <w:bookmarkStart w:id="0" w:name="_GoBack"/>
      <w:r w:rsidRPr="00112DB1">
        <w:rPr>
          <w:rFonts w:ascii="標楷體" w:eastAsia="標楷體" w:hAnsi="標楷體"/>
          <w:sz w:val="40"/>
          <w:szCs w:val="32"/>
        </w:rPr>
        <w:t>臺中市政府</w:t>
      </w:r>
      <w:r w:rsidRPr="00112DB1">
        <w:rPr>
          <w:rFonts w:ascii="標楷體" w:eastAsia="標楷體" w:hAnsi="標楷體" w:hint="eastAsia"/>
          <w:sz w:val="40"/>
          <w:szCs w:val="32"/>
        </w:rPr>
        <w:t>交通局</w:t>
      </w:r>
      <w:r w:rsidRPr="00112DB1">
        <w:rPr>
          <w:rFonts w:ascii="標楷體" w:eastAsia="標楷體" w:hAnsi="標楷體"/>
          <w:sz w:val="40"/>
          <w:szCs w:val="32"/>
        </w:rPr>
        <w:t>辦理採購案件保密作業</w:t>
      </w:r>
      <w:r w:rsidRPr="00112DB1">
        <w:rPr>
          <w:rFonts w:ascii="標楷體" w:eastAsia="標楷體" w:hAnsi="標楷體" w:hint="eastAsia"/>
          <w:sz w:val="40"/>
          <w:szCs w:val="32"/>
        </w:rPr>
        <w:t>要點</w:t>
      </w:r>
    </w:p>
    <w:bookmarkEnd w:id="0"/>
    <w:p w:rsidR="002F5885" w:rsidRPr="00112DB1" w:rsidRDefault="002F5885" w:rsidP="002F5885">
      <w:pPr>
        <w:spacing w:line="520" w:lineRule="exact"/>
        <w:jc w:val="right"/>
        <w:rPr>
          <w:rFonts w:ascii="標楷體" w:eastAsia="標楷體" w:hAnsi="標楷體"/>
          <w:sz w:val="40"/>
          <w:szCs w:val="32"/>
        </w:rPr>
      </w:pPr>
      <w:r w:rsidRPr="002863AC">
        <w:rPr>
          <w:rFonts w:ascii="標楷體" w:eastAsia="標楷體" w:hAnsi="標楷體" w:hint="eastAsia"/>
          <w:color w:val="000000"/>
          <w:sz w:val="20"/>
        </w:rPr>
        <w:t>中華民國</w:t>
      </w:r>
      <w:r w:rsidRPr="002863AC">
        <w:rPr>
          <w:rFonts w:ascii="標楷體" w:eastAsia="標楷體" w:hAnsi="標楷體"/>
          <w:color w:val="000000"/>
          <w:sz w:val="20"/>
        </w:rPr>
        <w:t>10</w:t>
      </w:r>
      <w:r>
        <w:rPr>
          <w:rFonts w:ascii="標楷體" w:eastAsia="標楷體" w:hAnsi="標楷體" w:hint="eastAsia"/>
          <w:color w:val="000000"/>
          <w:sz w:val="20"/>
        </w:rPr>
        <w:t>5</w:t>
      </w:r>
      <w:r w:rsidRPr="002863AC">
        <w:rPr>
          <w:rFonts w:ascii="標楷體" w:eastAsia="標楷體" w:hAnsi="標楷體" w:hint="eastAsia"/>
          <w:color w:val="000000"/>
          <w:sz w:val="20"/>
        </w:rPr>
        <w:t>年</w:t>
      </w:r>
      <w:r>
        <w:rPr>
          <w:rFonts w:ascii="標楷體" w:eastAsia="標楷體" w:hAnsi="標楷體" w:hint="eastAsia"/>
          <w:color w:val="000000"/>
          <w:sz w:val="20"/>
        </w:rPr>
        <w:t>5</w:t>
      </w:r>
      <w:r w:rsidRPr="002863AC">
        <w:rPr>
          <w:rFonts w:ascii="標楷體" w:eastAsia="標楷體" w:hAnsi="標楷體" w:hint="eastAsia"/>
          <w:color w:val="000000"/>
          <w:sz w:val="20"/>
        </w:rPr>
        <w:t>月</w:t>
      </w:r>
      <w:r>
        <w:rPr>
          <w:rFonts w:ascii="標楷體" w:eastAsia="標楷體" w:hAnsi="標楷體" w:hint="eastAsia"/>
          <w:color w:val="000000"/>
          <w:sz w:val="20"/>
        </w:rPr>
        <w:t>20</w:t>
      </w:r>
      <w:r w:rsidRPr="002863AC">
        <w:rPr>
          <w:rFonts w:ascii="標楷體" w:eastAsia="標楷體" w:hAnsi="標楷體" w:hint="eastAsia"/>
          <w:color w:val="000000"/>
          <w:sz w:val="20"/>
        </w:rPr>
        <w:t>日</w:t>
      </w:r>
      <w:r w:rsidRPr="002863AC">
        <w:rPr>
          <w:rFonts w:ascii="標楷體" w:eastAsia="標楷體" w:hAnsi="標楷體"/>
          <w:color w:val="000000"/>
          <w:sz w:val="20"/>
        </w:rPr>
        <w:t>中市</w:t>
      </w:r>
      <w:r>
        <w:rPr>
          <w:rFonts w:ascii="標楷體" w:eastAsia="標楷體" w:hAnsi="標楷體" w:hint="eastAsia"/>
          <w:color w:val="000000"/>
          <w:sz w:val="20"/>
        </w:rPr>
        <w:t>交政字第1050021569</w:t>
      </w:r>
      <w:r w:rsidRPr="002863AC">
        <w:rPr>
          <w:rFonts w:ascii="標楷體" w:eastAsia="標楷體" w:hAnsi="標楷體"/>
          <w:color w:val="000000"/>
          <w:sz w:val="20"/>
        </w:rPr>
        <w:t>號函</w:t>
      </w:r>
      <w:r w:rsidRPr="002863AC">
        <w:rPr>
          <w:rFonts w:ascii="標楷體" w:eastAsia="標楷體" w:hAnsi="標楷體" w:hint="eastAsia"/>
          <w:color w:val="000000"/>
          <w:sz w:val="20"/>
        </w:rPr>
        <w:t>訂</w:t>
      </w:r>
      <w:r>
        <w:rPr>
          <w:rFonts w:ascii="標楷體" w:eastAsia="標楷體" w:hAnsi="標楷體" w:hint="eastAsia"/>
          <w:color w:val="000000"/>
          <w:sz w:val="20"/>
        </w:rPr>
        <w:t>定</w:t>
      </w:r>
    </w:p>
    <w:p w:rsidR="002F5885" w:rsidRPr="00AF0D99" w:rsidRDefault="002F5885" w:rsidP="002F5885">
      <w:pPr>
        <w:pStyle w:val="a3"/>
        <w:numPr>
          <w:ilvl w:val="0"/>
          <w:numId w:val="1"/>
        </w:numPr>
        <w:tabs>
          <w:tab w:val="left" w:pos="709"/>
        </w:tabs>
        <w:spacing w:line="460" w:lineRule="exact"/>
        <w:ind w:leftChars="0" w:left="680" w:hanging="680"/>
        <w:jc w:val="both"/>
        <w:rPr>
          <w:sz w:val="22"/>
        </w:rPr>
      </w:pPr>
      <w:r w:rsidRPr="00AF0D99">
        <w:rPr>
          <w:rFonts w:ascii="標楷體" w:eastAsia="標楷體" w:hAnsi="標楷體" w:hint="eastAsia"/>
          <w:sz w:val="28"/>
          <w:szCs w:val="32"/>
        </w:rPr>
        <w:t>臺中市政府交通局暨所屬機關（以下簡稱本局）為加強採購程序之保密作業，</w:t>
      </w:r>
      <w:r w:rsidRPr="00AF0D99">
        <w:rPr>
          <w:rFonts w:ascii="標楷體" w:eastAsia="標楷體" w:hAnsi="標楷體"/>
          <w:sz w:val="28"/>
          <w:szCs w:val="32"/>
        </w:rPr>
        <w:t>依據政府採購法第34條、同法施行細則第34條</w:t>
      </w:r>
      <w:r w:rsidRPr="00AF0D99">
        <w:rPr>
          <w:rFonts w:ascii="標楷體" w:eastAsia="標楷體" w:hAnsi="標楷體" w:hint="eastAsia"/>
          <w:sz w:val="28"/>
          <w:szCs w:val="32"/>
        </w:rPr>
        <w:t>、</w:t>
      </w:r>
      <w:r w:rsidRPr="00AF0D99">
        <w:rPr>
          <w:rFonts w:ascii="標楷體" w:eastAsia="標楷體" w:hAnsi="標楷體"/>
          <w:sz w:val="28"/>
          <w:szCs w:val="32"/>
        </w:rPr>
        <w:t>35條及採購人員倫理準則規定，特訂定本</w:t>
      </w:r>
      <w:r w:rsidRPr="00AF0D99">
        <w:rPr>
          <w:rFonts w:ascii="標楷體" w:eastAsia="標楷體" w:hAnsi="標楷體" w:hint="eastAsia"/>
          <w:sz w:val="28"/>
          <w:szCs w:val="32"/>
        </w:rPr>
        <w:t>要點</w:t>
      </w:r>
      <w:r w:rsidRPr="00AF0D99">
        <w:rPr>
          <w:rFonts w:ascii="標楷體" w:eastAsia="標楷體" w:hAnsi="標楷體"/>
          <w:sz w:val="28"/>
          <w:szCs w:val="32"/>
        </w:rPr>
        <w:t>。</w:t>
      </w:r>
    </w:p>
    <w:p w:rsidR="002F5885" w:rsidRPr="00AF0D99" w:rsidRDefault="002F5885" w:rsidP="002F5885">
      <w:pPr>
        <w:pStyle w:val="a3"/>
        <w:numPr>
          <w:ilvl w:val="0"/>
          <w:numId w:val="1"/>
        </w:numPr>
        <w:tabs>
          <w:tab w:val="left" w:pos="709"/>
        </w:tabs>
        <w:spacing w:line="460" w:lineRule="exact"/>
        <w:ind w:leftChars="0" w:left="680" w:hanging="680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採購案件依規定應予保密，而涉有機密文書之簽（會）辦者，應依文書處理手冊</w:t>
      </w:r>
      <w:r w:rsidRPr="00AF0D99">
        <w:rPr>
          <w:rFonts w:ascii="標楷體" w:eastAsia="標楷體" w:hAnsi="標楷體" w:hint="eastAsia"/>
          <w:sz w:val="28"/>
          <w:szCs w:val="32"/>
        </w:rPr>
        <w:t>有關</w:t>
      </w:r>
      <w:r w:rsidRPr="00AF0D99">
        <w:rPr>
          <w:rFonts w:ascii="標楷體" w:eastAsia="標楷體" w:hAnsi="標楷體" w:hint="eastAsia"/>
          <w:sz w:val="28"/>
        </w:rPr>
        <w:t>文書保密之規定辦理。</w:t>
      </w:r>
    </w:p>
    <w:p w:rsidR="002F5885" w:rsidRPr="00AF0D99" w:rsidRDefault="002F5885" w:rsidP="002F5885">
      <w:pPr>
        <w:pStyle w:val="a3"/>
        <w:numPr>
          <w:ilvl w:val="0"/>
          <w:numId w:val="1"/>
        </w:numPr>
        <w:tabs>
          <w:tab w:val="left" w:pos="709"/>
        </w:tabs>
        <w:spacing w:line="460" w:lineRule="exact"/>
        <w:ind w:leftChars="0" w:left="680" w:hanging="680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辦理採購</w:t>
      </w:r>
      <w:r w:rsidRPr="00AF0D99">
        <w:rPr>
          <w:rFonts w:ascii="標楷體" w:eastAsia="標楷體" w:hAnsi="標楷體" w:hint="eastAsia"/>
          <w:sz w:val="28"/>
          <w:szCs w:val="32"/>
        </w:rPr>
        <w:t>案件</w:t>
      </w:r>
      <w:r w:rsidRPr="00AF0D99">
        <w:rPr>
          <w:rFonts w:ascii="標楷體" w:eastAsia="標楷體" w:hAnsi="標楷體" w:hint="eastAsia"/>
          <w:sz w:val="28"/>
        </w:rPr>
        <w:t>應嚴守下列保密措施，以防範弊端：</w:t>
      </w:r>
    </w:p>
    <w:p w:rsidR="002F5885" w:rsidRPr="00AF0D99" w:rsidRDefault="002F5885" w:rsidP="002F5885">
      <w:pPr>
        <w:pStyle w:val="a3"/>
        <w:numPr>
          <w:ilvl w:val="1"/>
          <w:numId w:val="1"/>
        </w:numPr>
        <w:tabs>
          <w:tab w:val="left" w:pos="709"/>
        </w:tabs>
        <w:spacing w:line="460" w:lineRule="exact"/>
        <w:ind w:leftChars="0" w:hanging="482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擬訂招標文件之保密（招標公告前）</w:t>
      </w:r>
    </w:p>
    <w:p w:rsidR="002F5885" w:rsidRPr="00AF0D99" w:rsidRDefault="002F5885" w:rsidP="002F5885">
      <w:pPr>
        <w:pStyle w:val="a3"/>
        <w:numPr>
          <w:ilvl w:val="2"/>
          <w:numId w:val="1"/>
        </w:numPr>
        <w:spacing w:line="460" w:lineRule="exact"/>
        <w:ind w:leftChars="0" w:left="1242" w:hanging="28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招標文件包含開標前需求單位簽報之「預算書(表)」、「估價單」、「需求」、「規格」等資訊及資料，其保密方式應確實依政府採購法第六條第一、二項規定辦理。</w:t>
      </w:r>
    </w:p>
    <w:p w:rsidR="002F5885" w:rsidRPr="00AF0D99" w:rsidRDefault="002F5885" w:rsidP="002F5885">
      <w:pPr>
        <w:pStyle w:val="a3"/>
        <w:numPr>
          <w:ilvl w:val="2"/>
          <w:numId w:val="1"/>
        </w:numPr>
        <w:spacing w:line="460" w:lineRule="exact"/>
        <w:ind w:leftChars="0" w:left="1242" w:hanging="28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招標文件內容於招標公告前必須保密，但須向廠商公開說明或公開徵求廠商提供招標文件之參考資料，其內容可於公告前公開，並應刊登政府採購公報或公開於主管機關之資訊網路，使廠商得藉此獲得招標之資料。</w:t>
      </w:r>
    </w:p>
    <w:p w:rsidR="002F5885" w:rsidRPr="00AF0D99" w:rsidRDefault="002F5885" w:rsidP="002F5885">
      <w:pPr>
        <w:pStyle w:val="a3"/>
        <w:numPr>
          <w:ilvl w:val="1"/>
          <w:numId w:val="1"/>
        </w:numPr>
        <w:tabs>
          <w:tab w:val="left" w:pos="709"/>
        </w:tabs>
        <w:spacing w:line="460" w:lineRule="exact"/>
        <w:ind w:leftChars="0" w:hanging="482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等標期之保密（開標前）</w:t>
      </w:r>
    </w:p>
    <w:p w:rsidR="002F5885" w:rsidRPr="00AF0D99" w:rsidRDefault="002F5885" w:rsidP="002F5885">
      <w:pPr>
        <w:pStyle w:val="a3"/>
        <w:numPr>
          <w:ilvl w:val="2"/>
          <w:numId w:val="1"/>
        </w:numPr>
        <w:tabs>
          <w:tab w:val="left" w:pos="709"/>
        </w:tabs>
        <w:spacing w:line="460" w:lineRule="exact"/>
        <w:ind w:leftChars="0" w:left="1242" w:hanging="28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對於底價、領標、投標廠商的名稱、家數等相關資料，均應保密。</w:t>
      </w:r>
    </w:p>
    <w:p w:rsidR="002F5885" w:rsidRPr="00AF0D99" w:rsidRDefault="002F5885" w:rsidP="002F5885">
      <w:pPr>
        <w:pStyle w:val="a3"/>
        <w:numPr>
          <w:ilvl w:val="2"/>
          <w:numId w:val="1"/>
        </w:numPr>
        <w:tabs>
          <w:tab w:val="left" w:pos="709"/>
        </w:tabs>
        <w:spacing w:line="460" w:lineRule="exact"/>
        <w:ind w:leftChars="0" w:left="1242" w:hanging="28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本局依實際需要，得於招標文件中公告底價。</w:t>
      </w:r>
    </w:p>
    <w:p w:rsidR="002F5885" w:rsidRPr="00AF0D99" w:rsidRDefault="002F5885" w:rsidP="002F5885">
      <w:pPr>
        <w:pStyle w:val="a3"/>
        <w:numPr>
          <w:ilvl w:val="1"/>
          <w:numId w:val="1"/>
        </w:numPr>
        <w:tabs>
          <w:tab w:val="left" w:pos="709"/>
        </w:tabs>
        <w:spacing w:line="460" w:lineRule="exact"/>
        <w:ind w:leftChars="0" w:hanging="482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底價核定作業之保密（決標前）</w:t>
      </w:r>
    </w:p>
    <w:p w:rsidR="002F5885" w:rsidRPr="00AF0D99" w:rsidRDefault="002F5885" w:rsidP="002F5885">
      <w:pPr>
        <w:pStyle w:val="a3"/>
        <w:numPr>
          <w:ilvl w:val="2"/>
          <w:numId w:val="1"/>
        </w:numPr>
        <w:tabs>
          <w:tab w:val="left" w:pos="709"/>
        </w:tabs>
        <w:spacing w:line="460" w:lineRule="exact"/>
        <w:ind w:leftChars="0" w:left="1242" w:hanging="28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由需求單位提出底價表及預估金額分析表，密封送交秘書室簽報局長或其授權人員核定，核定之底價應以密件封存後，由秘書室採購承辦人保管。參與底價會核及核定人員均應嚴守保密規定。</w:t>
      </w:r>
    </w:p>
    <w:p w:rsidR="002F5885" w:rsidRPr="00AF0D99" w:rsidRDefault="002F5885" w:rsidP="002F5885">
      <w:pPr>
        <w:pStyle w:val="a3"/>
        <w:numPr>
          <w:ilvl w:val="2"/>
          <w:numId w:val="1"/>
        </w:numPr>
        <w:tabs>
          <w:tab w:val="left" w:pos="709"/>
        </w:tabs>
        <w:spacing w:line="460" w:lineRule="exact"/>
        <w:ind w:leftChars="0" w:left="1242" w:hanging="28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開標時，開標主持人及監標人員應檢視底價仍密封無誤後始得進行開標，於決標前應保密。</w:t>
      </w:r>
    </w:p>
    <w:p w:rsidR="002F5885" w:rsidRPr="00AF0D99" w:rsidRDefault="002F5885" w:rsidP="002F5885">
      <w:pPr>
        <w:pStyle w:val="a3"/>
        <w:numPr>
          <w:ilvl w:val="1"/>
          <w:numId w:val="1"/>
        </w:numPr>
        <w:tabs>
          <w:tab w:val="left" w:pos="709"/>
        </w:tabs>
        <w:spacing w:line="460" w:lineRule="exact"/>
        <w:ind w:leftChars="0" w:hanging="482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採購評選作業應依「採購評選委員會委員名單保密措施一覽表」規定辦理。</w:t>
      </w:r>
    </w:p>
    <w:p w:rsidR="002F5885" w:rsidRPr="00AF0D99" w:rsidRDefault="002F5885" w:rsidP="002F5885">
      <w:pPr>
        <w:pStyle w:val="a3"/>
        <w:numPr>
          <w:ilvl w:val="2"/>
          <w:numId w:val="1"/>
        </w:numPr>
        <w:tabs>
          <w:tab w:val="left" w:pos="709"/>
        </w:tabs>
        <w:spacing w:line="460" w:lineRule="exact"/>
        <w:ind w:leftChars="0" w:left="1242" w:hanging="28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成立採購評選委員會：評選委員建議名單簽報局長或其授權人</w:t>
      </w:r>
      <w:r w:rsidRPr="00AF0D99">
        <w:rPr>
          <w:rFonts w:ascii="標楷體" w:eastAsia="標楷體" w:hAnsi="標楷體" w:hint="eastAsia"/>
          <w:sz w:val="28"/>
        </w:rPr>
        <w:lastRenderedPageBreak/>
        <w:t>員核定時，應以密封密件簽核或由承辦人以親持密件處理。</w:t>
      </w:r>
    </w:p>
    <w:p w:rsidR="002F5885" w:rsidRPr="00AF0D99" w:rsidRDefault="002F5885" w:rsidP="002F5885">
      <w:pPr>
        <w:pStyle w:val="a3"/>
        <w:numPr>
          <w:ilvl w:val="2"/>
          <w:numId w:val="1"/>
        </w:numPr>
        <w:tabs>
          <w:tab w:val="left" w:pos="709"/>
        </w:tabs>
        <w:spacing w:line="460" w:lineRule="exact"/>
        <w:ind w:leftChars="0" w:left="1242" w:hanging="28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派兼或聘兼採購評選委員會委員：</w:t>
      </w:r>
    </w:p>
    <w:p w:rsidR="002F5885" w:rsidRPr="00AF0D99" w:rsidRDefault="002F5885" w:rsidP="002F5885">
      <w:pPr>
        <w:pStyle w:val="a3"/>
        <w:numPr>
          <w:ilvl w:val="3"/>
          <w:numId w:val="1"/>
        </w:numPr>
        <w:tabs>
          <w:tab w:val="left" w:pos="709"/>
        </w:tabs>
        <w:spacing w:line="460" w:lineRule="exact"/>
        <w:ind w:leftChars="0" w:left="1560" w:hanging="45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評選委員之通知，由專人依所核定之遴聘(派)順序，辦理聯繫及徵詢意願作業。</w:t>
      </w:r>
    </w:p>
    <w:p w:rsidR="002F5885" w:rsidRPr="00AF0D99" w:rsidRDefault="002F5885" w:rsidP="002F5885">
      <w:pPr>
        <w:pStyle w:val="a3"/>
        <w:numPr>
          <w:ilvl w:val="3"/>
          <w:numId w:val="1"/>
        </w:numPr>
        <w:tabs>
          <w:tab w:val="left" w:pos="709"/>
        </w:tabs>
        <w:spacing w:line="460" w:lineRule="exact"/>
        <w:ind w:leftChars="0" w:left="1560" w:hanging="45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發函予派兼或聘兼採購評選委員會委員，全體評選委員名單不於招標文件中公開者，應以密件發函，對各委員分繕發文。</w:t>
      </w:r>
    </w:p>
    <w:p w:rsidR="002F5885" w:rsidRPr="00AF0D99" w:rsidRDefault="002F5885" w:rsidP="002F5885">
      <w:pPr>
        <w:pStyle w:val="a3"/>
        <w:numPr>
          <w:ilvl w:val="2"/>
          <w:numId w:val="1"/>
        </w:numPr>
        <w:tabs>
          <w:tab w:val="left" w:pos="709"/>
        </w:tabs>
        <w:spacing w:line="460" w:lineRule="exact"/>
        <w:ind w:leftChars="0" w:left="1242" w:hanging="28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廠商投標文件若需於評選前函送各評選委員審閱，應註明為密件，對各委員分繕發文，並載明下列評選委員應配合事項：</w:t>
      </w:r>
    </w:p>
    <w:p w:rsidR="002F5885" w:rsidRPr="00AF0D99" w:rsidRDefault="002F5885" w:rsidP="002F5885">
      <w:pPr>
        <w:pStyle w:val="a3"/>
        <w:numPr>
          <w:ilvl w:val="3"/>
          <w:numId w:val="1"/>
        </w:numPr>
        <w:tabs>
          <w:tab w:val="left" w:pos="709"/>
        </w:tabs>
        <w:spacing w:line="460" w:lineRule="exact"/>
        <w:ind w:leftChars="0" w:left="1560" w:hanging="482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評選委員對廠商投標文件內容及所知悉之招標資訊，應予保密，且不得與廠商私下接洽與該採購案有關之事務。</w:t>
      </w:r>
    </w:p>
    <w:p w:rsidR="002F5885" w:rsidRPr="00AF0D99" w:rsidRDefault="002F5885" w:rsidP="002F5885">
      <w:pPr>
        <w:pStyle w:val="a3"/>
        <w:numPr>
          <w:ilvl w:val="3"/>
          <w:numId w:val="1"/>
        </w:numPr>
        <w:tabs>
          <w:tab w:val="left" w:pos="709"/>
        </w:tabs>
        <w:spacing w:line="460" w:lineRule="exact"/>
        <w:ind w:leftChars="0" w:left="1560" w:hanging="482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廠商之投標文件，評選委員出席會議時攜回。評選後本局應收回。</w:t>
      </w:r>
    </w:p>
    <w:p w:rsidR="002F5885" w:rsidRPr="00AF0D99" w:rsidRDefault="002F5885" w:rsidP="002F5885">
      <w:pPr>
        <w:pStyle w:val="a3"/>
        <w:numPr>
          <w:ilvl w:val="2"/>
          <w:numId w:val="1"/>
        </w:numPr>
        <w:tabs>
          <w:tab w:val="left" w:pos="709"/>
        </w:tabs>
        <w:spacing w:line="460" w:lineRule="exact"/>
        <w:ind w:leftChars="0" w:left="1242" w:hanging="28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評選會議屬不公開作業，仍應嚴守相關保密措施。採購評選委員會議之開會通知單及會議紀錄註明為密件，對各委員分繕發文，並載明下列事項：</w:t>
      </w:r>
    </w:p>
    <w:p w:rsidR="002F5885" w:rsidRPr="00AF0D99" w:rsidRDefault="002F5885" w:rsidP="002F5885">
      <w:pPr>
        <w:pStyle w:val="a3"/>
        <w:numPr>
          <w:ilvl w:val="3"/>
          <w:numId w:val="1"/>
        </w:numPr>
        <w:tabs>
          <w:tab w:val="left" w:pos="709"/>
        </w:tabs>
        <w:spacing w:line="460" w:lineRule="exact"/>
        <w:ind w:leftChars="0" w:left="1560" w:hanging="482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評選委員對於所知悉之資訊，應予保密，且不得與廠商私下接洽與該採購案有關之事務。</w:t>
      </w:r>
    </w:p>
    <w:p w:rsidR="002F5885" w:rsidRPr="00AF0D99" w:rsidRDefault="002F5885" w:rsidP="002F5885">
      <w:pPr>
        <w:pStyle w:val="a3"/>
        <w:numPr>
          <w:ilvl w:val="3"/>
          <w:numId w:val="1"/>
        </w:numPr>
        <w:tabs>
          <w:tab w:val="left" w:pos="709"/>
        </w:tabs>
        <w:spacing w:line="460" w:lineRule="exact"/>
        <w:ind w:leftChars="0" w:left="1560" w:hanging="482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評選委員對於受評廠商之投標文件內容及資料，應保守秘密，評選前後均不得挪作他用。</w:t>
      </w:r>
    </w:p>
    <w:p w:rsidR="002F5885" w:rsidRPr="00AF0D99" w:rsidRDefault="002F5885" w:rsidP="002F5885">
      <w:pPr>
        <w:pStyle w:val="a3"/>
        <w:numPr>
          <w:ilvl w:val="1"/>
          <w:numId w:val="1"/>
        </w:numPr>
        <w:tabs>
          <w:tab w:val="left" w:pos="709"/>
        </w:tabs>
        <w:spacing w:line="460" w:lineRule="exact"/>
        <w:ind w:leftChars="0" w:hanging="482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廠商的投標文件，因涉及廠商的商業秘密，決標後除供公務上使用或法令另有規定外，應保守秘密。</w:t>
      </w:r>
    </w:p>
    <w:p w:rsidR="002F5885" w:rsidRPr="00AF0D99" w:rsidRDefault="002F5885" w:rsidP="002F5885">
      <w:pPr>
        <w:pStyle w:val="a3"/>
        <w:numPr>
          <w:ilvl w:val="1"/>
          <w:numId w:val="1"/>
        </w:numPr>
        <w:tabs>
          <w:tab w:val="left" w:pos="709"/>
        </w:tabs>
        <w:spacing w:line="460" w:lineRule="exact"/>
        <w:ind w:leftChars="0" w:hanging="482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採購人員應遵守採購人員倫理準則，並配合下列事項：</w:t>
      </w:r>
    </w:p>
    <w:p w:rsidR="002F5885" w:rsidRPr="00AF0D99" w:rsidRDefault="002F5885" w:rsidP="002F5885">
      <w:pPr>
        <w:pStyle w:val="a3"/>
        <w:numPr>
          <w:ilvl w:val="2"/>
          <w:numId w:val="1"/>
        </w:numPr>
        <w:tabs>
          <w:tab w:val="left" w:pos="709"/>
        </w:tabs>
        <w:spacing w:line="460" w:lineRule="exact"/>
        <w:ind w:leftChars="0" w:left="1242" w:hanging="28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採購案件之規劃設計階段，對應保密事項，均應確實依照政府採購法及其他相關保密法令規章處理。</w:t>
      </w:r>
    </w:p>
    <w:p w:rsidR="002F5885" w:rsidRPr="00AF0D99" w:rsidRDefault="002F5885" w:rsidP="002F5885">
      <w:pPr>
        <w:pStyle w:val="a3"/>
        <w:numPr>
          <w:ilvl w:val="2"/>
          <w:numId w:val="1"/>
        </w:numPr>
        <w:tabs>
          <w:tab w:val="left" w:pos="709"/>
        </w:tabs>
        <w:spacing w:line="460" w:lineRule="exact"/>
        <w:ind w:leftChars="0" w:left="1242" w:hanging="28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採購案件保密事項得公開前如發生洩密或有洩漏之虞時，應立即通知政風室因應處理。</w:t>
      </w:r>
    </w:p>
    <w:p w:rsidR="002F5885" w:rsidRPr="00AF0D99" w:rsidRDefault="002F5885" w:rsidP="002F5885">
      <w:pPr>
        <w:pStyle w:val="a3"/>
        <w:numPr>
          <w:ilvl w:val="2"/>
          <w:numId w:val="1"/>
        </w:numPr>
        <w:tabs>
          <w:tab w:val="left" w:pos="709"/>
        </w:tabs>
        <w:spacing w:line="460" w:lineRule="exact"/>
        <w:ind w:leftChars="0" w:left="1242" w:hanging="28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辦理採購作業，如有發現可疑跡象或懷疑，應即通知政風室，並留意保存證據或採證之可能。</w:t>
      </w:r>
    </w:p>
    <w:p w:rsidR="002F5885" w:rsidRPr="00AF0D99" w:rsidRDefault="002F5885" w:rsidP="002F5885">
      <w:pPr>
        <w:pStyle w:val="a3"/>
        <w:numPr>
          <w:ilvl w:val="2"/>
          <w:numId w:val="1"/>
        </w:numPr>
        <w:tabs>
          <w:tab w:val="left" w:pos="709"/>
        </w:tabs>
        <w:spacing w:line="460" w:lineRule="exact"/>
        <w:ind w:leftChars="0" w:left="1242" w:hanging="284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t>本局各監辦人員（單位）應確實監督相關作業流程，發現弊端應即依據法令採取相關措施。</w:t>
      </w:r>
    </w:p>
    <w:p w:rsidR="002F5885" w:rsidRPr="00AF0D99" w:rsidRDefault="002F5885" w:rsidP="002F5885">
      <w:pPr>
        <w:pStyle w:val="a3"/>
        <w:numPr>
          <w:ilvl w:val="0"/>
          <w:numId w:val="1"/>
        </w:numPr>
        <w:tabs>
          <w:tab w:val="left" w:pos="709"/>
        </w:tabs>
        <w:spacing w:line="460" w:lineRule="exact"/>
        <w:ind w:leftChars="0" w:left="680" w:hanging="680"/>
        <w:jc w:val="both"/>
        <w:rPr>
          <w:rFonts w:ascii="標楷體" w:eastAsia="標楷體" w:hAnsi="標楷體"/>
          <w:sz w:val="28"/>
        </w:rPr>
      </w:pPr>
      <w:r w:rsidRPr="00AF0D99">
        <w:rPr>
          <w:rFonts w:ascii="標楷體" w:eastAsia="標楷體" w:hAnsi="標楷體" w:hint="eastAsia"/>
          <w:sz w:val="28"/>
        </w:rPr>
        <w:lastRenderedPageBreak/>
        <w:t>本要點奉核定後實施，修正時亦同。</w:t>
      </w:r>
    </w:p>
    <w:p w:rsidR="00117302" w:rsidRPr="002F5885" w:rsidRDefault="00117302"/>
    <w:sectPr w:rsidR="00117302" w:rsidRPr="002F5885" w:rsidSect="00112DB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820D8"/>
    <w:multiLevelType w:val="hybridMultilevel"/>
    <w:tmpl w:val="334078BA"/>
    <w:lvl w:ilvl="0" w:tplc="1D7210D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32"/>
      </w:rPr>
    </w:lvl>
    <w:lvl w:ilvl="1" w:tplc="5B4CCAA4">
      <w:start w:val="1"/>
      <w:numFmt w:val="taiwaneseCountingThousand"/>
      <w:lvlText w:val="（%2）"/>
      <w:lvlJc w:val="center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6AA0DC4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885"/>
    <w:rsid w:val="00117302"/>
    <w:rsid w:val="002F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D34AFA-97B9-4FB3-809C-4011C9482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88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885"/>
    <w:pPr>
      <w:ind w:leftChars="200" w:left="48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2016-05-23T09:09:00Z</dcterms:created>
  <dcterms:modified xsi:type="dcterms:W3CDTF">2016-05-23T09:09:00Z</dcterms:modified>
</cp:coreProperties>
</file>