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09E" w:rsidRPr="002F1B67" w:rsidRDefault="0086209E" w:rsidP="006E43DE">
      <w:pPr>
        <w:spacing w:line="460" w:lineRule="exact"/>
        <w:rPr>
          <w:rFonts w:eastAsia="標楷體" w:hAnsi="標楷體" w:hint="eastAsia"/>
          <w:b/>
          <w:sz w:val="40"/>
          <w:szCs w:val="40"/>
        </w:rPr>
      </w:pPr>
      <w:proofErr w:type="gramStart"/>
      <w:r w:rsidRPr="002F1B67">
        <w:rPr>
          <w:rFonts w:eastAsia="標楷體" w:hAnsi="標楷體"/>
          <w:b/>
          <w:sz w:val="40"/>
          <w:szCs w:val="40"/>
        </w:rPr>
        <w:t>臺</w:t>
      </w:r>
      <w:proofErr w:type="gramEnd"/>
      <w:r w:rsidRPr="002F1B67">
        <w:rPr>
          <w:rFonts w:eastAsia="標楷體" w:hAnsi="標楷體"/>
          <w:b/>
          <w:sz w:val="40"/>
          <w:szCs w:val="40"/>
        </w:rPr>
        <w:t>中市遊民安置輔導自治條例草案</w:t>
      </w:r>
      <w:r w:rsidR="00BC1225" w:rsidRPr="002F1B67">
        <w:rPr>
          <w:rFonts w:eastAsia="標楷體" w:hAnsi="標楷體" w:hint="eastAsia"/>
          <w:b/>
          <w:sz w:val="40"/>
          <w:szCs w:val="40"/>
        </w:rPr>
        <w:t>逐條說明</w:t>
      </w:r>
    </w:p>
    <w:tbl>
      <w:tblPr>
        <w:tblW w:w="9667" w:type="dxa"/>
        <w:jc w:val="center"/>
        <w:tblBorders>
          <w:left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833"/>
        <w:gridCol w:w="4834"/>
      </w:tblGrid>
      <w:tr w:rsidR="0086209E" w:rsidRPr="002F1B67" w:rsidTr="00D93CAF">
        <w:trPr>
          <w:cantSplit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6209E" w:rsidRPr="002F1B67" w:rsidRDefault="0086209E" w:rsidP="00F72F22">
            <w:pPr>
              <w:pStyle w:val="a3"/>
              <w:spacing w:line="240" w:lineRule="auto"/>
              <w:ind w:left="120" w:right="120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2F1B67">
              <w:rPr>
                <w:rFonts w:ascii="標楷體" w:eastAsia="標楷體" w:hAnsi="標楷體" w:hint="eastAsia"/>
                <w:b/>
                <w:sz w:val="24"/>
              </w:rPr>
              <w:t>名</w:t>
            </w:r>
            <w:r w:rsidR="00070C9E" w:rsidRPr="002F1B67">
              <w:rPr>
                <w:rFonts w:ascii="標楷體" w:eastAsia="標楷體" w:hAnsi="標楷體" w:hint="eastAsia"/>
                <w:b/>
                <w:sz w:val="24"/>
              </w:rPr>
              <w:t xml:space="preserve">   </w:t>
            </w:r>
            <w:r w:rsidRPr="002F1B67">
              <w:rPr>
                <w:rFonts w:ascii="標楷體" w:eastAsia="標楷體" w:hAnsi="標楷體" w:hint="eastAsia"/>
                <w:b/>
                <w:sz w:val="24"/>
              </w:rPr>
              <w:t>稱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6209E" w:rsidRPr="002F1B67" w:rsidRDefault="0086209E" w:rsidP="00F72F22">
            <w:pPr>
              <w:pStyle w:val="a3"/>
              <w:spacing w:line="240" w:lineRule="auto"/>
              <w:ind w:leftChars="0" w:left="0" w:rightChars="0" w:right="0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2F1B67">
              <w:rPr>
                <w:rFonts w:ascii="標楷體" w:eastAsia="標楷體" w:hAnsi="標楷體" w:hint="eastAsia"/>
                <w:b/>
                <w:sz w:val="24"/>
              </w:rPr>
              <w:t>說</w:t>
            </w:r>
            <w:r w:rsidR="00070C9E" w:rsidRPr="002F1B67">
              <w:rPr>
                <w:rFonts w:ascii="標楷體" w:eastAsia="標楷體" w:hAnsi="標楷體" w:hint="eastAsia"/>
                <w:b/>
                <w:sz w:val="24"/>
              </w:rPr>
              <w:t xml:space="preserve">    </w:t>
            </w:r>
            <w:r w:rsidRPr="002F1B67">
              <w:rPr>
                <w:rFonts w:ascii="標楷體" w:eastAsia="標楷體" w:hAnsi="標楷體" w:hint="eastAsia"/>
                <w:b/>
                <w:sz w:val="24"/>
              </w:rPr>
              <w:t>明</w:t>
            </w:r>
          </w:p>
        </w:tc>
      </w:tr>
      <w:tr w:rsidR="0086209E" w:rsidRPr="002F1B67" w:rsidTr="00D93CAF">
        <w:trPr>
          <w:cantSplit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6209E" w:rsidRPr="002F1B67" w:rsidRDefault="0086209E" w:rsidP="00F72F22">
            <w:pPr>
              <w:pStyle w:val="a3"/>
              <w:spacing w:line="240" w:lineRule="auto"/>
              <w:ind w:left="120" w:right="120"/>
              <w:jc w:val="left"/>
              <w:rPr>
                <w:rFonts w:ascii="標楷體" w:eastAsia="標楷體" w:hAnsi="標楷體"/>
                <w:sz w:val="24"/>
              </w:rPr>
            </w:pPr>
            <w:proofErr w:type="gramStart"/>
            <w:r w:rsidRPr="002F1B67">
              <w:rPr>
                <w:rFonts w:ascii="Times New Roman" w:eastAsia="標楷體" w:hAnsi="標楷體"/>
                <w:sz w:val="24"/>
              </w:rPr>
              <w:t>臺</w:t>
            </w:r>
            <w:proofErr w:type="gramEnd"/>
            <w:r w:rsidRPr="002F1B67">
              <w:rPr>
                <w:rFonts w:ascii="Times New Roman" w:eastAsia="標楷體" w:hAnsi="標楷體"/>
                <w:sz w:val="24"/>
              </w:rPr>
              <w:t>中市遊民安置輔導自治條例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6209E" w:rsidRPr="002F1B67" w:rsidRDefault="0086209E" w:rsidP="00F72F22">
            <w:pPr>
              <w:pStyle w:val="a3"/>
              <w:spacing w:line="240" w:lineRule="auto"/>
              <w:ind w:leftChars="0" w:left="0" w:rightChars="0" w:right="0"/>
              <w:jc w:val="left"/>
              <w:rPr>
                <w:rFonts w:ascii="標楷體" w:eastAsia="標楷體" w:hAnsi="標楷體"/>
                <w:sz w:val="24"/>
              </w:rPr>
            </w:pPr>
            <w:r w:rsidRPr="002F1B67">
              <w:rPr>
                <w:rFonts w:ascii="標楷體" w:eastAsia="標楷體" w:hAnsi="標楷體" w:hint="eastAsia"/>
                <w:sz w:val="24"/>
              </w:rPr>
              <w:t>法規名稱</w:t>
            </w:r>
          </w:p>
        </w:tc>
      </w:tr>
      <w:tr w:rsidR="0086209E" w:rsidRPr="002F1B67" w:rsidTr="00D93CAF">
        <w:trPr>
          <w:cantSplit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6209E" w:rsidRPr="002F1B67" w:rsidRDefault="0086209E" w:rsidP="00F72F22">
            <w:pPr>
              <w:pStyle w:val="a3"/>
              <w:spacing w:line="240" w:lineRule="auto"/>
              <w:ind w:left="120" w:right="120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2F1B67">
              <w:rPr>
                <w:rFonts w:ascii="標楷體" w:eastAsia="標楷體" w:hAnsi="標楷體" w:hint="eastAsia"/>
                <w:b/>
                <w:sz w:val="24"/>
              </w:rPr>
              <w:t>條    文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6209E" w:rsidRPr="002F1B67" w:rsidRDefault="0086209E" w:rsidP="00F72F22">
            <w:pPr>
              <w:pStyle w:val="a3"/>
              <w:spacing w:line="240" w:lineRule="auto"/>
              <w:ind w:leftChars="0" w:left="0" w:rightChars="0" w:right="0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2F1B67">
              <w:rPr>
                <w:rFonts w:ascii="標楷體" w:eastAsia="標楷體" w:hAnsi="標楷體" w:hint="eastAsia"/>
                <w:b/>
                <w:sz w:val="24"/>
              </w:rPr>
              <w:t>說    明</w:t>
            </w:r>
          </w:p>
        </w:tc>
      </w:tr>
      <w:tr w:rsidR="0086209E" w:rsidRPr="002F1B67" w:rsidTr="00D93CAF">
        <w:trPr>
          <w:cantSplit/>
          <w:trHeight w:val="1296"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6209E" w:rsidRPr="002F1B67" w:rsidRDefault="0086209E" w:rsidP="00F72F22">
            <w:pPr>
              <w:contextualSpacing/>
              <w:jc w:val="both"/>
              <w:rPr>
                <w:rFonts w:eastAsia="標楷體"/>
                <w:b/>
              </w:rPr>
            </w:pPr>
            <w:r w:rsidRPr="002F1B67">
              <w:rPr>
                <w:rFonts w:eastAsia="標楷體" w:hAnsi="標楷體"/>
                <w:b/>
              </w:rPr>
              <w:t>第一條</w:t>
            </w:r>
          </w:p>
          <w:p w:rsidR="002622E6" w:rsidRPr="002F1B67" w:rsidRDefault="00761F63" w:rsidP="002622E6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proofErr w:type="gramStart"/>
            <w:r w:rsidRPr="002F1B67">
              <w:rPr>
                <w:rFonts w:eastAsia="標楷體" w:hAnsi="標楷體" w:hint="eastAsia"/>
              </w:rPr>
              <w:t>臺</w:t>
            </w:r>
            <w:proofErr w:type="gramEnd"/>
            <w:r w:rsidRPr="002F1B67">
              <w:rPr>
                <w:rFonts w:eastAsia="標楷體" w:hAnsi="標楷體" w:hint="eastAsia"/>
              </w:rPr>
              <w:t>中市政</w:t>
            </w:r>
            <w:r w:rsidR="002622E6" w:rsidRPr="002F1B67">
              <w:rPr>
                <w:rFonts w:eastAsia="標楷體" w:hAnsi="標楷體" w:hint="eastAsia"/>
              </w:rPr>
              <w:t>府（以下簡稱本府）</w:t>
            </w:r>
            <w:r w:rsidRPr="002F1B67">
              <w:rPr>
                <w:rFonts w:eastAsia="標楷體" w:hAnsi="標楷體" w:hint="eastAsia"/>
              </w:rPr>
              <w:t>為</w:t>
            </w:r>
            <w:r w:rsidR="00ED03C9" w:rsidRPr="002F1B67">
              <w:rPr>
                <w:rFonts w:eastAsia="標楷體" w:hAnsi="標楷體" w:hint="eastAsia"/>
              </w:rPr>
              <w:t>建立完善之遊民輔導體系</w:t>
            </w:r>
            <w:r w:rsidR="003A7998" w:rsidRPr="002F1B67">
              <w:rPr>
                <w:rFonts w:eastAsia="標楷體" w:hAnsi="標楷體" w:hint="eastAsia"/>
              </w:rPr>
              <w:t>，</w:t>
            </w:r>
            <w:r w:rsidR="00ED03C9" w:rsidRPr="002F1B67">
              <w:rPr>
                <w:rFonts w:eastAsia="標楷體" w:hAnsi="標楷體" w:hint="eastAsia"/>
              </w:rPr>
              <w:t>促進其生活福祉，並</w:t>
            </w:r>
            <w:r w:rsidR="003A7998" w:rsidRPr="002F1B67">
              <w:rPr>
                <w:rFonts w:eastAsia="標楷體" w:hAnsi="標楷體"/>
              </w:rPr>
              <w:t>依社會救助法第十七條第二項規定訂定</w:t>
            </w:r>
            <w:r w:rsidR="003A7998" w:rsidRPr="002F1B67">
              <w:rPr>
                <w:rFonts w:eastAsia="標楷體" w:hAnsi="標楷體" w:hint="eastAsia"/>
              </w:rPr>
              <w:t>本自治條例</w:t>
            </w:r>
            <w:r w:rsidR="0086209E" w:rsidRPr="002F1B67">
              <w:rPr>
                <w:rFonts w:eastAsia="標楷體" w:hAnsi="標楷體"/>
              </w:rPr>
              <w:t>。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6209E" w:rsidRPr="002F1B67" w:rsidRDefault="0086209E" w:rsidP="00F72F22">
            <w:pPr>
              <w:jc w:val="both"/>
              <w:rPr>
                <w:rFonts w:ascii="標楷體" w:eastAsia="標楷體" w:hAnsi="標楷體"/>
              </w:rPr>
            </w:pPr>
            <w:r w:rsidRPr="002F1B67">
              <w:rPr>
                <w:rFonts w:eastAsia="標楷體" w:hint="eastAsia"/>
              </w:rPr>
              <w:t>本自治條例之</w:t>
            </w:r>
            <w:r w:rsidR="0016245F" w:rsidRPr="002F1B67">
              <w:rPr>
                <w:rFonts w:eastAsia="標楷體" w:hint="eastAsia"/>
              </w:rPr>
              <w:t>精神及</w:t>
            </w:r>
            <w:r w:rsidRPr="002F1B67">
              <w:rPr>
                <w:rFonts w:eastAsia="標楷體" w:hint="eastAsia"/>
              </w:rPr>
              <w:t>法源依據</w:t>
            </w:r>
            <w:r w:rsidR="00874FAE" w:rsidRPr="002F1B67">
              <w:rPr>
                <w:rFonts w:eastAsia="標楷體" w:hint="eastAsia"/>
              </w:rPr>
              <w:t>。</w:t>
            </w:r>
          </w:p>
        </w:tc>
      </w:tr>
      <w:tr w:rsidR="0086209E" w:rsidRPr="002F1B67" w:rsidTr="00D93CAF">
        <w:trPr>
          <w:cantSplit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6209E" w:rsidRPr="002F1B67" w:rsidRDefault="0086209E" w:rsidP="00F72F22">
            <w:pPr>
              <w:contextualSpacing/>
              <w:jc w:val="both"/>
              <w:rPr>
                <w:rFonts w:eastAsia="標楷體"/>
                <w:b/>
              </w:rPr>
            </w:pPr>
            <w:r w:rsidRPr="002F1B67">
              <w:rPr>
                <w:rFonts w:eastAsia="標楷體" w:hAnsi="標楷體"/>
                <w:b/>
              </w:rPr>
              <w:t>第二條</w:t>
            </w:r>
          </w:p>
          <w:p w:rsidR="002622E6" w:rsidRPr="002F1B67" w:rsidRDefault="0086209E" w:rsidP="002622E6">
            <w:pPr>
              <w:ind w:firstLineChars="200" w:firstLine="480"/>
              <w:jc w:val="both"/>
              <w:rPr>
                <w:rFonts w:eastAsia="標楷體" w:hAnsi="標楷體"/>
              </w:rPr>
            </w:pPr>
            <w:r w:rsidRPr="002F1B67">
              <w:rPr>
                <w:rFonts w:eastAsia="標楷體" w:hAnsi="標楷體"/>
              </w:rPr>
              <w:t>本</w:t>
            </w:r>
            <w:r w:rsidRPr="002F1B67">
              <w:rPr>
                <w:rFonts w:eastAsia="標楷體" w:hAnsi="標楷體" w:hint="eastAsia"/>
              </w:rPr>
              <w:t>自治條例</w:t>
            </w:r>
            <w:r w:rsidRPr="002F1B67">
              <w:rPr>
                <w:rFonts w:eastAsia="標楷體" w:hAnsi="標楷體"/>
              </w:rPr>
              <w:t>之主管機關為</w:t>
            </w:r>
            <w:proofErr w:type="gramStart"/>
            <w:r w:rsidRPr="002F1B67">
              <w:rPr>
                <w:rFonts w:eastAsia="標楷體" w:hAnsi="標楷體"/>
              </w:rPr>
              <w:t>臺</w:t>
            </w:r>
            <w:proofErr w:type="gramEnd"/>
            <w:r w:rsidRPr="002F1B67">
              <w:rPr>
                <w:rFonts w:eastAsia="標楷體" w:hAnsi="標楷體"/>
              </w:rPr>
              <w:t>中市政府社會局</w:t>
            </w:r>
            <w:r w:rsidRPr="002F1B67">
              <w:rPr>
                <w:rFonts w:eastAsia="標楷體" w:hAnsi="標楷體" w:hint="eastAsia"/>
              </w:rPr>
              <w:t>（以下簡稱社會局）</w:t>
            </w:r>
            <w:r w:rsidRPr="002F1B67">
              <w:rPr>
                <w:rFonts w:eastAsia="標楷體" w:hAnsi="標楷體"/>
              </w:rPr>
              <w:t>。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6209E" w:rsidRPr="002F1B67" w:rsidRDefault="0086209E" w:rsidP="00F72F22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F1B67">
              <w:rPr>
                <w:rFonts w:ascii="標楷體" w:eastAsia="標楷體" w:hAnsi="標楷體" w:hint="eastAsia"/>
              </w:rPr>
              <w:t>本自治條例之主管機關。</w:t>
            </w:r>
          </w:p>
        </w:tc>
      </w:tr>
      <w:tr w:rsidR="0086209E" w:rsidRPr="002F1B67" w:rsidTr="00D93CAF">
        <w:trPr>
          <w:cantSplit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6209E" w:rsidRPr="002F1B67" w:rsidRDefault="0086209E" w:rsidP="00F72F22">
            <w:pPr>
              <w:contextualSpacing/>
              <w:jc w:val="both"/>
              <w:rPr>
                <w:rFonts w:eastAsia="標楷體"/>
                <w:b/>
              </w:rPr>
            </w:pPr>
            <w:r w:rsidRPr="002F1B67">
              <w:rPr>
                <w:rFonts w:eastAsia="標楷體" w:hAnsi="標楷體"/>
                <w:b/>
              </w:rPr>
              <w:t>第三條</w:t>
            </w:r>
          </w:p>
          <w:p w:rsidR="0086209E" w:rsidRPr="002F1B67" w:rsidRDefault="00326FB8" w:rsidP="002622E6">
            <w:pPr>
              <w:ind w:firstLineChars="200" w:firstLine="480"/>
              <w:contextualSpacing/>
              <w:jc w:val="both"/>
              <w:rPr>
                <w:rFonts w:ascii="標楷體" w:eastAsia="標楷體" w:hAnsi="標楷體"/>
              </w:rPr>
            </w:pPr>
            <w:r w:rsidRPr="002F1B67">
              <w:rPr>
                <w:rFonts w:eastAsia="標楷體" w:hAnsi="標楷體"/>
              </w:rPr>
              <w:t>本</w:t>
            </w:r>
            <w:r w:rsidRPr="002F1B67">
              <w:rPr>
                <w:rFonts w:eastAsia="標楷體" w:hAnsi="標楷體" w:hint="eastAsia"/>
              </w:rPr>
              <w:t>自治條例</w:t>
            </w:r>
            <w:r w:rsidRPr="002F1B67">
              <w:rPr>
                <w:rFonts w:eastAsia="標楷體" w:hAnsi="標楷體"/>
              </w:rPr>
              <w:t>所稱遊民</w:t>
            </w:r>
            <w:r w:rsidRPr="002F1B67">
              <w:rPr>
                <w:rFonts w:eastAsia="標楷體" w:hAnsi="標楷體" w:hint="eastAsia"/>
              </w:rPr>
              <w:t>，指</w:t>
            </w:r>
            <w:proofErr w:type="gramStart"/>
            <w:r w:rsidRPr="002F1B67">
              <w:rPr>
                <w:rFonts w:eastAsia="標楷體" w:hAnsi="標楷體" w:hint="eastAsia"/>
              </w:rPr>
              <w:t>經常性宿於</w:t>
            </w:r>
            <w:proofErr w:type="gramEnd"/>
            <w:r w:rsidRPr="002F1B67">
              <w:rPr>
                <w:rFonts w:eastAsia="標楷體" w:hAnsi="標楷體" w:hint="eastAsia"/>
              </w:rPr>
              <w:t>公共場所或公眾得出入之場所者。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6209E" w:rsidRPr="002F1B67" w:rsidRDefault="0086209E" w:rsidP="00F72F22">
            <w:pPr>
              <w:pStyle w:val="a7"/>
              <w:numPr>
                <w:ilvl w:val="0"/>
                <w:numId w:val="7"/>
              </w:numPr>
              <w:ind w:leftChars="0"/>
              <w:contextualSpacing/>
              <w:jc w:val="both"/>
              <w:rPr>
                <w:rFonts w:eastAsia="標楷體"/>
              </w:rPr>
            </w:pPr>
            <w:r w:rsidRPr="002F1B67">
              <w:rPr>
                <w:rFonts w:eastAsia="標楷體" w:hint="eastAsia"/>
              </w:rPr>
              <w:t>本自治條例服務對象之定義及服務範疇</w:t>
            </w:r>
            <w:r w:rsidR="00070C9E" w:rsidRPr="002F1B67">
              <w:rPr>
                <w:rFonts w:eastAsia="標楷體" w:hint="eastAsia"/>
              </w:rPr>
              <w:t>。</w:t>
            </w:r>
          </w:p>
          <w:p w:rsidR="00EA46FA" w:rsidRPr="002F1B67" w:rsidRDefault="00DD1840" w:rsidP="00F72F22">
            <w:pPr>
              <w:pStyle w:val="a7"/>
              <w:numPr>
                <w:ilvl w:val="0"/>
                <w:numId w:val="7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2F1B67">
              <w:rPr>
                <w:rFonts w:eastAsia="標楷體" w:hint="eastAsia"/>
              </w:rPr>
              <w:t>在遊民定義之解釋上，通常「經常性露宿公共場所為狹義解釋；居無定所（含居住不穩定者、宿於非典型住所者）為廣義解釋。本市</w:t>
            </w:r>
            <w:r w:rsidR="009A6B22" w:rsidRPr="002F1B67">
              <w:rPr>
                <w:rFonts w:eastAsia="標楷體" w:hint="eastAsia"/>
              </w:rPr>
              <w:t>參照</w:t>
            </w:r>
            <w:r w:rsidRPr="002F1B67">
              <w:rPr>
                <w:rFonts w:eastAsia="標楷體" w:hint="eastAsia"/>
              </w:rPr>
              <w:t>專家學者座談會之會議決議、</w:t>
            </w:r>
            <w:r w:rsidR="009A6B22" w:rsidRPr="002F1B67">
              <w:rPr>
                <w:rFonts w:eastAsia="標楷體" w:hint="eastAsia"/>
              </w:rPr>
              <w:t>衛生福利部範例、臺北市遊民安置輔導自治條例</w:t>
            </w:r>
            <w:r w:rsidR="00721B2E" w:rsidRPr="002F1B67">
              <w:rPr>
                <w:rFonts w:eastAsia="標楷體" w:hint="eastAsia"/>
              </w:rPr>
              <w:t>等定義，並</w:t>
            </w:r>
            <w:r w:rsidR="006818B4" w:rsidRPr="002F1B67">
              <w:rPr>
                <w:rFonts w:eastAsia="標楷體"/>
              </w:rPr>
              <w:t>考量遊民之特性，</w:t>
            </w:r>
            <w:r w:rsidRPr="002F1B67">
              <w:rPr>
                <w:rFonts w:eastAsia="標楷體" w:hint="eastAsia"/>
              </w:rPr>
              <w:t>為使實務情境及操作更明確可行，擬</w:t>
            </w:r>
            <w:proofErr w:type="gramStart"/>
            <w:r w:rsidRPr="002F1B67">
              <w:rPr>
                <w:rFonts w:eastAsia="標楷體" w:hint="eastAsia"/>
              </w:rPr>
              <w:t>採</w:t>
            </w:r>
            <w:proofErr w:type="gramEnd"/>
            <w:r w:rsidRPr="002F1B67">
              <w:rPr>
                <w:rFonts w:eastAsia="標楷體" w:hint="eastAsia"/>
              </w:rPr>
              <w:t>狹義解釋</w:t>
            </w:r>
            <w:r w:rsidR="00721B2E" w:rsidRPr="002F1B67">
              <w:rPr>
                <w:rFonts w:eastAsia="標楷體" w:hint="eastAsia"/>
              </w:rPr>
              <w:t>。</w:t>
            </w:r>
          </w:p>
        </w:tc>
      </w:tr>
      <w:tr w:rsidR="006E43DE" w:rsidRPr="002F1B67" w:rsidTr="002E412D">
        <w:trPr>
          <w:cantSplit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E43DE" w:rsidRPr="002F1B67" w:rsidRDefault="006E43DE" w:rsidP="00F72F22">
            <w:pPr>
              <w:snapToGrid w:val="0"/>
              <w:ind w:left="240" w:hangingChars="100" w:hanging="240"/>
              <w:jc w:val="both"/>
              <w:rPr>
                <w:rFonts w:eastAsia="標楷體"/>
                <w:b/>
              </w:rPr>
            </w:pPr>
            <w:r w:rsidRPr="002F1B67">
              <w:rPr>
                <w:rFonts w:eastAsia="標楷體" w:hAnsi="標楷體"/>
                <w:b/>
              </w:rPr>
              <w:t>第</w:t>
            </w:r>
            <w:r w:rsidRPr="002F1B67">
              <w:rPr>
                <w:rFonts w:eastAsia="標楷體" w:hAnsi="標楷體" w:hint="eastAsia"/>
                <w:b/>
              </w:rPr>
              <w:t>四</w:t>
            </w:r>
            <w:r w:rsidRPr="002F1B67">
              <w:rPr>
                <w:rFonts w:eastAsia="標楷體" w:hAnsi="標楷體"/>
                <w:b/>
              </w:rPr>
              <w:t>條</w:t>
            </w:r>
          </w:p>
          <w:p w:rsidR="006E43DE" w:rsidRPr="002F1B67" w:rsidRDefault="006E43DE" w:rsidP="00F72F22">
            <w:pPr>
              <w:snapToGrid w:val="0"/>
              <w:ind w:left="26" w:firstLineChars="150" w:firstLine="360"/>
              <w:jc w:val="both"/>
              <w:rPr>
                <w:rFonts w:eastAsia="標楷體"/>
              </w:rPr>
            </w:pPr>
            <w:r w:rsidRPr="002F1B67">
              <w:rPr>
                <w:rFonts w:eastAsia="標楷體" w:hAnsi="標楷體" w:hint="eastAsia"/>
              </w:rPr>
              <w:t>遊民之處理，</w:t>
            </w:r>
            <w:r w:rsidR="002622E6" w:rsidRPr="002F1B67">
              <w:rPr>
                <w:rFonts w:eastAsia="標楷體" w:hAnsi="標楷體" w:hint="eastAsia"/>
              </w:rPr>
              <w:t>本府各機關</w:t>
            </w:r>
            <w:r w:rsidRPr="002F1B67">
              <w:rPr>
                <w:rFonts w:eastAsia="標楷體" w:hAnsi="標楷體" w:hint="eastAsia"/>
              </w:rPr>
              <w:t>依下列分工辦理</w:t>
            </w:r>
            <w:r w:rsidRPr="002F1B67">
              <w:rPr>
                <w:rFonts w:eastAsia="標楷體" w:hAnsi="標楷體"/>
              </w:rPr>
              <w:t>：</w:t>
            </w:r>
          </w:p>
          <w:p w:rsidR="006E43DE" w:rsidRPr="002F1B67" w:rsidRDefault="006E43DE" w:rsidP="00F72F22">
            <w:pPr>
              <w:numPr>
                <w:ilvl w:val="0"/>
                <w:numId w:val="2"/>
              </w:numPr>
              <w:snapToGrid w:val="0"/>
              <w:ind w:left="594" w:hanging="567"/>
              <w:jc w:val="both"/>
              <w:rPr>
                <w:rFonts w:eastAsia="標楷體"/>
              </w:rPr>
            </w:pPr>
            <w:r w:rsidRPr="002F1B67">
              <w:rPr>
                <w:rFonts w:eastAsia="標楷體" w:hAnsi="標楷體" w:hint="eastAsia"/>
              </w:rPr>
              <w:t>社會局：</w:t>
            </w:r>
            <w:r w:rsidRPr="002F1B67">
              <w:rPr>
                <w:rFonts w:eastAsia="標楷體" w:hAnsi="標楷體"/>
              </w:rPr>
              <w:t>遊民之醫療補助、輔導</w:t>
            </w:r>
            <w:r w:rsidRPr="002F1B67">
              <w:rPr>
                <w:rFonts w:eastAsia="標楷體" w:hAnsi="標楷體" w:hint="eastAsia"/>
              </w:rPr>
              <w:t>、轉</w:t>
            </w:r>
            <w:proofErr w:type="gramStart"/>
            <w:r w:rsidRPr="002F1B67">
              <w:rPr>
                <w:rFonts w:eastAsia="標楷體" w:hAnsi="標楷體" w:hint="eastAsia"/>
              </w:rPr>
              <w:t>介</w:t>
            </w:r>
            <w:proofErr w:type="gramEnd"/>
            <w:r w:rsidRPr="002F1B67">
              <w:rPr>
                <w:rFonts w:eastAsia="標楷體" w:hAnsi="標楷體" w:hint="eastAsia"/>
              </w:rPr>
              <w:t>、</w:t>
            </w:r>
            <w:r w:rsidRPr="002F1B67">
              <w:rPr>
                <w:rFonts w:eastAsia="標楷體" w:hAnsi="標楷體"/>
              </w:rPr>
              <w:t>安置、社會救助及福利服務</w:t>
            </w:r>
            <w:r w:rsidRPr="002F1B67">
              <w:rPr>
                <w:rFonts w:eastAsia="標楷體" w:hAnsi="標楷體" w:hint="eastAsia"/>
              </w:rPr>
              <w:t>事項</w:t>
            </w:r>
            <w:r w:rsidRPr="002F1B67">
              <w:rPr>
                <w:rFonts w:eastAsia="標楷體" w:hAnsi="標楷體"/>
              </w:rPr>
              <w:t>。</w:t>
            </w:r>
          </w:p>
          <w:p w:rsidR="006E43DE" w:rsidRPr="002F1B67" w:rsidRDefault="006E43DE" w:rsidP="00F72F22">
            <w:pPr>
              <w:numPr>
                <w:ilvl w:val="0"/>
                <w:numId w:val="2"/>
              </w:numPr>
              <w:snapToGrid w:val="0"/>
              <w:ind w:left="594" w:hanging="567"/>
              <w:jc w:val="both"/>
              <w:rPr>
                <w:rFonts w:eastAsia="標楷體"/>
              </w:rPr>
            </w:pPr>
            <w:r w:rsidRPr="002F1B67">
              <w:rPr>
                <w:rFonts w:eastAsia="標楷體" w:hAnsi="標楷體" w:hint="eastAsia"/>
              </w:rPr>
              <w:t>消防局：協助有明顯傷、病之遊民送</w:t>
            </w:r>
            <w:proofErr w:type="gramStart"/>
            <w:r w:rsidRPr="002F1B67">
              <w:rPr>
                <w:rFonts w:eastAsia="標楷體" w:hAnsi="標楷體" w:hint="eastAsia"/>
              </w:rPr>
              <w:t>醫</w:t>
            </w:r>
            <w:proofErr w:type="gramEnd"/>
            <w:r w:rsidRPr="002F1B67">
              <w:rPr>
                <w:rFonts w:eastAsia="標楷體" w:hAnsi="標楷體" w:hint="eastAsia"/>
              </w:rPr>
              <w:t>。</w:t>
            </w:r>
          </w:p>
          <w:p w:rsidR="006E43DE" w:rsidRPr="002F1B67" w:rsidRDefault="006E43DE" w:rsidP="00F72F22">
            <w:pPr>
              <w:numPr>
                <w:ilvl w:val="0"/>
                <w:numId w:val="2"/>
              </w:numPr>
              <w:snapToGrid w:val="0"/>
              <w:ind w:left="594" w:hanging="567"/>
              <w:jc w:val="both"/>
              <w:rPr>
                <w:rFonts w:eastAsia="標楷體"/>
              </w:rPr>
            </w:pPr>
            <w:r w:rsidRPr="002F1B67">
              <w:rPr>
                <w:rFonts w:eastAsia="標楷體" w:hAnsi="標楷體" w:hint="eastAsia"/>
              </w:rPr>
              <w:t>警察局：</w:t>
            </w:r>
            <w:r w:rsidRPr="002F1B67">
              <w:rPr>
                <w:rFonts w:eastAsia="標楷體" w:hAnsi="標楷體"/>
              </w:rPr>
              <w:t>遊民之身分調查、家屬查尋、違法查辦事項</w:t>
            </w:r>
            <w:r w:rsidRPr="002F1B67">
              <w:rPr>
                <w:rFonts w:eastAsia="標楷體" w:hAnsi="標楷體" w:hint="eastAsia"/>
              </w:rPr>
              <w:t>。</w:t>
            </w:r>
          </w:p>
          <w:p w:rsidR="006E43DE" w:rsidRPr="002F1B67" w:rsidRDefault="006E43DE" w:rsidP="00F72F22">
            <w:pPr>
              <w:numPr>
                <w:ilvl w:val="0"/>
                <w:numId w:val="2"/>
              </w:numPr>
              <w:snapToGrid w:val="0"/>
              <w:ind w:left="594" w:hanging="567"/>
              <w:jc w:val="both"/>
              <w:rPr>
                <w:rFonts w:eastAsia="標楷體"/>
              </w:rPr>
            </w:pPr>
            <w:r w:rsidRPr="002F1B67">
              <w:rPr>
                <w:rFonts w:eastAsia="標楷體" w:hAnsi="標楷體" w:hint="eastAsia"/>
              </w:rPr>
              <w:t>區公所：轄區內遊民之會</w:t>
            </w:r>
            <w:proofErr w:type="gramStart"/>
            <w:r w:rsidRPr="002F1B67">
              <w:rPr>
                <w:rFonts w:eastAsia="標楷體" w:hAnsi="標楷體" w:hint="eastAsia"/>
              </w:rPr>
              <w:t>勘</w:t>
            </w:r>
            <w:proofErr w:type="gramEnd"/>
            <w:r w:rsidRPr="002F1B67">
              <w:rPr>
                <w:rFonts w:eastAsia="標楷體" w:hAnsi="標楷體" w:hint="eastAsia"/>
              </w:rPr>
              <w:t>、訪視及即時協助事項。</w:t>
            </w:r>
          </w:p>
          <w:p w:rsidR="006E43DE" w:rsidRPr="002F1B67" w:rsidRDefault="006E43DE" w:rsidP="00F72F22">
            <w:pPr>
              <w:numPr>
                <w:ilvl w:val="0"/>
                <w:numId w:val="2"/>
              </w:numPr>
              <w:snapToGrid w:val="0"/>
              <w:ind w:left="594" w:hanging="567"/>
              <w:jc w:val="both"/>
              <w:rPr>
                <w:rFonts w:eastAsia="標楷體"/>
              </w:rPr>
            </w:pPr>
            <w:r w:rsidRPr="002F1B67">
              <w:rPr>
                <w:rFonts w:eastAsia="標楷體" w:hAnsi="標楷體" w:hint="eastAsia"/>
              </w:rPr>
              <w:t>衛生局：遊民</w:t>
            </w:r>
            <w:proofErr w:type="gramStart"/>
            <w:r w:rsidRPr="002F1B67">
              <w:rPr>
                <w:rFonts w:eastAsia="標楷體" w:hAnsi="標楷體" w:hint="eastAsia"/>
              </w:rPr>
              <w:t>罹</w:t>
            </w:r>
            <w:proofErr w:type="gramEnd"/>
            <w:r w:rsidRPr="002F1B67">
              <w:rPr>
                <w:rFonts w:eastAsia="標楷體" w:hAnsi="標楷體" w:hint="eastAsia"/>
              </w:rPr>
              <w:t>患疾病或疑似</w:t>
            </w:r>
            <w:proofErr w:type="gramStart"/>
            <w:r w:rsidRPr="002F1B67">
              <w:rPr>
                <w:rFonts w:eastAsia="標楷體" w:hAnsi="標楷體" w:hint="eastAsia"/>
              </w:rPr>
              <w:t>罹</w:t>
            </w:r>
            <w:proofErr w:type="gramEnd"/>
            <w:r w:rsidRPr="002F1B67">
              <w:rPr>
                <w:rFonts w:eastAsia="標楷體" w:hAnsi="標楷體" w:hint="eastAsia"/>
              </w:rPr>
              <w:t>患疾病之診斷、篩檢鑑定、醫療、藥物成癮及相關協調督導事項。</w:t>
            </w:r>
          </w:p>
          <w:p w:rsidR="006E43DE" w:rsidRPr="002F1B67" w:rsidRDefault="006E43DE" w:rsidP="00F72F22">
            <w:pPr>
              <w:numPr>
                <w:ilvl w:val="0"/>
                <w:numId w:val="2"/>
              </w:numPr>
              <w:snapToGrid w:val="0"/>
              <w:ind w:left="594" w:hanging="567"/>
              <w:jc w:val="both"/>
              <w:rPr>
                <w:rFonts w:eastAsia="標楷體"/>
              </w:rPr>
            </w:pPr>
            <w:r w:rsidRPr="002F1B67">
              <w:rPr>
                <w:rFonts w:eastAsia="標楷體" w:hAnsi="標楷體" w:hint="eastAsia"/>
              </w:rPr>
              <w:t>勞工局：</w:t>
            </w:r>
            <w:r w:rsidRPr="002F1B67">
              <w:rPr>
                <w:rFonts w:eastAsia="標楷體"/>
              </w:rPr>
              <w:t>遊民職業重建等就業相關事項。</w:t>
            </w:r>
          </w:p>
          <w:p w:rsidR="006E43DE" w:rsidRPr="002F1B67" w:rsidRDefault="006E43DE" w:rsidP="00F72F22">
            <w:pPr>
              <w:numPr>
                <w:ilvl w:val="0"/>
                <w:numId w:val="2"/>
              </w:numPr>
              <w:snapToGrid w:val="0"/>
              <w:ind w:left="594" w:hanging="567"/>
              <w:jc w:val="both"/>
              <w:rPr>
                <w:rFonts w:eastAsia="標楷體"/>
              </w:rPr>
            </w:pPr>
            <w:r w:rsidRPr="002F1B67">
              <w:rPr>
                <w:rFonts w:eastAsia="標楷體" w:hAnsi="標楷體" w:hint="eastAsia"/>
              </w:rPr>
              <w:t>戶政事務所：</w:t>
            </w:r>
            <w:r w:rsidRPr="002F1B67">
              <w:rPr>
                <w:rFonts w:eastAsia="標楷體" w:hAnsi="標楷體"/>
              </w:rPr>
              <w:t>遊民之戶籍清查登記事項</w:t>
            </w:r>
            <w:r w:rsidRPr="002F1B67">
              <w:rPr>
                <w:rFonts w:eastAsia="標楷體" w:hAnsi="標楷體" w:hint="eastAsia"/>
              </w:rPr>
              <w:t>。</w:t>
            </w:r>
          </w:p>
          <w:p w:rsidR="006E43DE" w:rsidRPr="002F1B67" w:rsidRDefault="006E43DE" w:rsidP="00F72F22">
            <w:pPr>
              <w:numPr>
                <w:ilvl w:val="0"/>
                <w:numId w:val="2"/>
              </w:numPr>
              <w:snapToGrid w:val="0"/>
              <w:ind w:left="594" w:hanging="567"/>
              <w:jc w:val="both"/>
              <w:rPr>
                <w:rFonts w:eastAsia="標楷體"/>
              </w:rPr>
            </w:pPr>
            <w:r w:rsidRPr="002F1B67">
              <w:rPr>
                <w:rFonts w:eastAsia="標楷體" w:hint="eastAsia"/>
              </w:rPr>
              <w:t>環境保護局：協助公共場所管理單位處理轄內遊民堆積之廢棄物品清理。</w:t>
            </w:r>
          </w:p>
          <w:p w:rsidR="006E43DE" w:rsidRPr="002F1B67" w:rsidRDefault="006E43DE" w:rsidP="00F72F22">
            <w:pPr>
              <w:numPr>
                <w:ilvl w:val="0"/>
                <w:numId w:val="2"/>
              </w:numPr>
              <w:snapToGrid w:val="0"/>
              <w:ind w:left="594" w:hanging="567"/>
              <w:jc w:val="both"/>
              <w:rPr>
                <w:rFonts w:eastAsia="標楷體"/>
              </w:rPr>
            </w:pPr>
            <w:r w:rsidRPr="002F1B67">
              <w:rPr>
                <w:rFonts w:eastAsia="標楷體" w:hAnsi="標楷體" w:hint="eastAsia"/>
              </w:rPr>
              <w:t>都市發展局：遊民依據住宅相關法令申請住宅補貼、社會住宅租賃事項。</w:t>
            </w:r>
          </w:p>
          <w:p w:rsidR="006E43DE" w:rsidRPr="002F1B67" w:rsidRDefault="006E43DE" w:rsidP="00F72F22">
            <w:pPr>
              <w:snapToGrid w:val="0"/>
              <w:ind w:left="27" w:firstLineChars="200" w:firstLine="480"/>
              <w:jc w:val="both"/>
              <w:rPr>
                <w:rFonts w:eastAsia="標楷體"/>
              </w:rPr>
            </w:pPr>
            <w:r w:rsidRPr="002F1B67">
              <w:rPr>
                <w:rFonts w:eastAsia="標楷體" w:hAnsi="標楷體" w:hint="eastAsia"/>
              </w:rPr>
              <w:t>遊民若為更生人，由財團法人臺灣更生保護會提供出獄後輔導及各項福利服務。</w:t>
            </w:r>
          </w:p>
          <w:p w:rsidR="006E43DE" w:rsidRPr="002F1B67" w:rsidRDefault="006E43DE" w:rsidP="00F72F22">
            <w:pPr>
              <w:snapToGrid w:val="0"/>
              <w:ind w:firstLineChars="177" w:firstLine="425"/>
              <w:jc w:val="both"/>
              <w:rPr>
                <w:rFonts w:eastAsia="標楷體" w:hAnsi="標楷體"/>
              </w:rPr>
            </w:pPr>
            <w:r w:rsidRPr="002F1B67">
              <w:rPr>
                <w:rFonts w:eastAsia="標楷體" w:hAnsi="標楷體" w:hint="eastAsia"/>
              </w:rPr>
              <w:t>遊民經常聚集場所環境維護及場地管理權責事項，由各該管理機關辦理。</w:t>
            </w:r>
          </w:p>
          <w:p w:rsidR="002622E6" w:rsidRPr="002F1B67" w:rsidRDefault="006E43DE" w:rsidP="002622E6">
            <w:pPr>
              <w:ind w:firstLineChars="177" w:firstLine="425"/>
              <w:jc w:val="both"/>
              <w:rPr>
                <w:rFonts w:eastAsia="標楷體" w:hAnsi="標楷體"/>
              </w:rPr>
            </w:pPr>
            <w:r w:rsidRPr="002F1B67">
              <w:rPr>
                <w:rFonts w:eastAsia="標楷體" w:hAnsi="標楷體" w:hint="eastAsia"/>
              </w:rPr>
              <w:t>第一項所列</w:t>
            </w:r>
            <w:r w:rsidRPr="002F1B67">
              <w:rPr>
                <w:rFonts w:eastAsia="標楷體" w:hAnsi="標楷體"/>
              </w:rPr>
              <w:t>各款業務</w:t>
            </w:r>
            <w:r w:rsidRPr="002F1B67">
              <w:rPr>
                <w:rFonts w:eastAsia="標楷體" w:hAnsi="標楷體" w:hint="eastAsia"/>
              </w:rPr>
              <w:t>由本府各機關優先處理，</w:t>
            </w:r>
            <w:r w:rsidRPr="002F1B67">
              <w:rPr>
                <w:rFonts w:eastAsia="標楷體" w:hAnsi="標楷體"/>
              </w:rPr>
              <w:t>不受身分不明之限制</w:t>
            </w:r>
            <w:r w:rsidRPr="002F1B67">
              <w:rPr>
                <w:rFonts w:eastAsia="標楷體" w:hAnsi="標楷體" w:hint="eastAsia"/>
              </w:rPr>
              <w:t>。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43DE" w:rsidRPr="002F1B67" w:rsidRDefault="006E43DE" w:rsidP="00F72F22">
            <w:pPr>
              <w:pStyle w:val="a7"/>
              <w:numPr>
                <w:ilvl w:val="0"/>
                <w:numId w:val="9"/>
              </w:numPr>
              <w:ind w:leftChars="0"/>
              <w:jc w:val="both"/>
              <w:rPr>
                <w:rFonts w:eastAsia="標楷體"/>
              </w:rPr>
            </w:pPr>
            <w:r w:rsidRPr="002F1B67">
              <w:rPr>
                <w:rFonts w:eastAsia="標楷體" w:hint="eastAsia"/>
              </w:rPr>
              <w:t>遊民事件處理之分工原則。</w:t>
            </w:r>
          </w:p>
          <w:p w:rsidR="006E43DE" w:rsidRPr="002F1B67" w:rsidRDefault="006E43DE" w:rsidP="00F72F22">
            <w:pPr>
              <w:pStyle w:val="a7"/>
              <w:numPr>
                <w:ilvl w:val="0"/>
                <w:numId w:val="9"/>
              </w:numPr>
              <w:ind w:leftChars="0"/>
              <w:jc w:val="both"/>
              <w:rPr>
                <w:rFonts w:eastAsia="標楷體"/>
              </w:rPr>
            </w:pPr>
            <w:r w:rsidRPr="002F1B67">
              <w:rPr>
                <w:rFonts w:eastAsia="標楷體" w:hAnsi="標楷體" w:hint="eastAsia"/>
              </w:rPr>
              <w:t>遊民經常聚集場所包含</w:t>
            </w:r>
            <w:r w:rsidRPr="002F1B67">
              <w:rPr>
                <w:rFonts w:eastAsia="標楷體" w:hint="eastAsia"/>
              </w:rPr>
              <w:t>公園、地下道、空屋、空地。</w:t>
            </w:r>
          </w:p>
        </w:tc>
      </w:tr>
      <w:tr w:rsidR="007A2B48" w:rsidRPr="002F1B67" w:rsidTr="007A2B48">
        <w:trPr>
          <w:cantSplit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A2B48" w:rsidRPr="002F1B67" w:rsidRDefault="00570729" w:rsidP="00F72F22">
            <w:pPr>
              <w:contextualSpacing/>
              <w:jc w:val="both"/>
              <w:rPr>
                <w:rFonts w:eastAsia="標楷體"/>
                <w:b/>
              </w:rPr>
            </w:pPr>
            <w:r w:rsidRPr="002F1B67">
              <w:rPr>
                <w:rFonts w:eastAsia="標楷體" w:hAnsi="標楷體"/>
                <w:b/>
              </w:rPr>
              <w:lastRenderedPageBreak/>
              <w:t>第</w:t>
            </w:r>
            <w:r w:rsidR="00721F1C" w:rsidRPr="002F1B67">
              <w:rPr>
                <w:rFonts w:eastAsia="標楷體" w:hAnsi="標楷體" w:hint="eastAsia"/>
                <w:b/>
              </w:rPr>
              <w:t>五</w:t>
            </w:r>
            <w:r w:rsidR="007A2B48" w:rsidRPr="002F1B67">
              <w:rPr>
                <w:rFonts w:eastAsia="標楷體" w:hAnsi="標楷體"/>
                <w:b/>
              </w:rPr>
              <w:t>條</w:t>
            </w:r>
          </w:p>
          <w:p w:rsidR="007A2B48" w:rsidRPr="002F1B67" w:rsidRDefault="007A2B48" w:rsidP="002622E6">
            <w:pPr>
              <w:ind w:firstLineChars="200" w:firstLine="480"/>
              <w:contextualSpacing/>
              <w:jc w:val="both"/>
              <w:rPr>
                <w:rFonts w:eastAsia="標楷體"/>
              </w:rPr>
            </w:pPr>
            <w:r w:rsidRPr="002F1B67">
              <w:rPr>
                <w:rFonts w:eastAsia="標楷體" w:hint="eastAsia"/>
              </w:rPr>
              <w:t>社會局應依遊民實際需求，結合本府各機關及民間機構、團體</w:t>
            </w:r>
            <w:r w:rsidRPr="002F1B67">
              <w:rPr>
                <w:rFonts w:eastAsia="標楷體" w:hAnsi="標楷體" w:hint="eastAsia"/>
              </w:rPr>
              <w:t>建立遊民安置輔導體系，</w:t>
            </w:r>
            <w:r w:rsidRPr="002F1B67">
              <w:rPr>
                <w:rFonts w:eastAsia="標楷體" w:hint="eastAsia"/>
              </w:rPr>
              <w:t>辦理遊民支持性輔導業務，召開遊民安置及輔導聯繫會報。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A2B48" w:rsidRPr="002F1B67" w:rsidRDefault="007A2B48" w:rsidP="00F72F22">
            <w:pPr>
              <w:numPr>
                <w:ilvl w:val="0"/>
                <w:numId w:val="12"/>
              </w:numPr>
              <w:contextualSpacing/>
              <w:jc w:val="both"/>
              <w:rPr>
                <w:rFonts w:eastAsia="標楷體"/>
              </w:rPr>
            </w:pPr>
            <w:r w:rsidRPr="002F1B67">
              <w:rPr>
                <w:rFonts w:eastAsia="標楷體"/>
              </w:rPr>
              <w:t>社會局應結合各公私部門辦理遊民輔導工作</w:t>
            </w:r>
            <w:r w:rsidRPr="002F1B67">
              <w:rPr>
                <w:rFonts w:eastAsia="標楷體" w:hint="eastAsia"/>
              </w:rPr>
              <w:t>，召開遊民安置及輔導聯繫會報。</w:t>
            </w:r>
          </w:p>
          <w:p w:rsidR="007A2B48" w:rsidRPr="002F1B67" w:rsidRDefault="007A2B48" w:rsidP="00F72F22">
            <w:pPr>
              <w:numPr>
                <w:ilvl w:val="0"/>
                <w:numId w:val="12"/>
              </w:numPr>
              <w:ind w:left="482" w:hanging="482"/>
              <w:contextualSpacing/>
              <w:jc w:val="both"/>
              <w:rPr>
                <w:rFonts w:eastAsia="標楷體"/>
              </w:rPr>
            </w:pPr>
            <w:r w:rsidRPr="002F1B67">
              <w:rPr>
                <w:rFonts w:eastAsia="標楷體" w:hint="eastAsia"/>
              </w:rPr>
              <w:t>遊民支持性輔導業務之辦理項目包含：住宿、餐飲、沐浴、物資發放、就業媒合與轉銜、極端氣候關懷、個人清潔衛生及各項服務。</w:t>
            </w:r>
          </w:p>
        </w:tc>
      </w:tr>
      <w:tr w:rsidR="007A2B48" w:rsidRPr="002F1B67" w:rsidTr="007A2B48">
        <w:trPr>
          <w:cantSplit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A2B48" w:rsidRPr="002F1B67" w:rsidRDefault="00570729" w:rsidP="00F72F22">
            <w:pPr>
              <w:contextualSpacing/>
              <w:jc w:val="both"/>
              <w:rPr>
                <w:rFonts w:eastAsia="標楷體"/>
                <w:b/>
              </w:rPr>
            </w:pPr>
            <w:r w:rsidRPr="002F1B67">
              <w:rPr>
                <w:rFonts w:eastAsia="標楷體" w:hAnsi="標楷體"/>
                <w:b/>
              </w:rPr>
              <w:t>第</w:t>
            </w:r>
            <w:r w:rsidR="00721F1C" w:rsidRPr="002F1B67">
              <w:rPr>
                <w:rFonts w:eastAsia="標楷體" w:hAnsi="標楷體" w:hint="eastAsia"/>
                <w:b/>
              </w:rPr>
              <w:t>六</w:t>
            </w:r>
            <w:r w:rsidR="007A2B48" w:rsidRPr="002F1B67">
              <w:rPr>
                <w:rFonts w:eastAsia="標楷體" w:hAnsi="標楷體"/>
                <w:b/>
              </w:rPr>
              <w:t>條</w:t>
            </w:r>
          </w:p>
          <w:p w:rsidR="007A2B48" w:rsidRPr="002F1B67" w:rsidRDefault="007A2B48" w:rsidP="002622E6">
            <w:pPr>
              <w:ind w:firstLineChars="200" w:firstLine="480"/>
              <w:contextualSpacing/>
              <w:jc w:val="both"/>
              <w:rPr>
                <w:rFonts w:ascii="標楷體" w:eastAsia="標楷體" w:hAnsi="標楷體" w:cs="細明體"/>
              </w:rPr>
            </w:pPr>
            <w:r w:rsidRPr="002F1B67">
              <w:rPr>
                <w:rFonts w:eastAsia="標楷體" w:hint="eastAsia"/>
              </w:rPr>
              <w:t>遊民安置及輔導工作所需經費，由本府各權責機關編列年度預算支應。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A2B48" w:rsidRPr="002F1B67" w:rsidRDefault="007A2B48" w:rsidP="00F72F22">
            <w:pPr>
              <w:contextualSpacing/>
              <w:jc w:val="both"/>
              <w:rPr>
                <w:rFonts w:eastAsia="標楷體"/>
              </w:rPr>
            </w:pPr>
            <w:r w:rsidRPr="002F1B67">
              <w:rPr>
                <w:rFonts w:eastAsia="標楷體" w:hint="eastAsia"/>
              </w:rPr>
              <w:t>遊民輔導預算編列。</w:t>
            </w:r>
          </w:p>
          <w:p w:rsidR="007A2B48" w:rsidRPr="002F1B67" w:rsidRDefault="007A2B48" w:rsidP="00F72F2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7A2B48" w:rsidRPr="002F1B67" w:rsidTr="007A2B48">
        <w:trPr>
          <w:cantSplit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A2B48" w:rsidRPr="002F1B67" w:rsidRDefault="00570729" w:rsidP="00F72F22">
            <w:pPr>
              <w:contextualSpacing/>
              <w:jc w:val="both"/>
              <w:rPr>
                <w:rFonts w:eastAsia="標楷體" w:hAnsi="標楷體"/>
                <w:b/>
              </w:rPr>
            </w:pPr>
            <w:r w:rsidRPr="002F1B67">
              <w:rPr>
                <w:rFonts w:eastAsia="標楷體" w:hAnsi="標楷體" w:hint="eastAsia"/>
                <w:b/>
              </w:rPr>
              <w:t>第</w:t>
            </w:r>
            <w:r w:rsidR="00721F1C" w:rsidRPr="002F1B67">
              <w:rPr>
                <w:rFonts w:eastAsia="標楷體" w:hAnsi="標楷體" w:hint="eastAsia"/>
                <w:b/>
              </w:rPr>
              <w:t>七</w:t>
            </w:r>
            <w:r w:rsidR="007A2B48" w:rsidRPr="002F1B67">
              <w:rPr>
                <w:rFonts w:eastAsia="標楷體" w:hAnsi="標楷體" w:hint="eastAsia"/>
                <w:b/>
              </w:rPr>
              <w:t>條</w:t>
            </w:r>
          </w:p>
          <w:p w:rsidR="00A72937" w:rsidRPr="002F1B67" w:rsidRDefault="007A2B48" w:rsidP="002622E6">
            <w:pPr>
              <w:contextualSpacing/>
              <w:jc w:val="both"/>
              <w:rPr>
                <w:rFonts w:eastAsia="標楷體" w:hAnsi="標楷體"/>
              </w:rPr>
            </w:pPr>
            <w:r w:rsidRPr="002F1B67">
              <w:rPr>
                <w:rFonts w:eastAsia="標楷體" w:hAnsi="標楷體" w:hint="eastAsia"/>
                <w:b/>
              </w:rPr>
              <w:t xml:space="preserve">    </w:t>
            </w:r>
            <w:r w:rsidRPr="002F1B67">
              <w:rPr>
                <w:rFonts w:eastAsia="標楷體" w:hAnsi="標楷體" w:hint="eastAsia"/>
              </w:rPr>
              <w:t>社會局應至少每</w:t>
            </w:r>
            <w:r w:rsidR="002622E6" w:rsidRPr="002F1B67">
              <w:rPr>
                <w:rFonts w:eastAsia="標楷體" w:hAnsi="標楷體" w:hint="eastAsia"/>
              </w:rPr>
              <w:t>五</w:t>
            </w:r>
            <w:r w:rsidRPr="002F1B67">
              <w:rPr>
                <w:rFonts w:eastAsia="標楷體" w:hAnsi="標楷體" w:hint="eastAsia"/>
              </w:rPr>
              <w:t>年定期辦理遊民生活狀況及需求調查，並公布結果。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A2B48" w:rsidRPr="002F1B67" w:rsidRDefault="007A2B48" w:rsidP="00F72F22">
            <w:pPr>
              <w:contextualSpacing/>
              <w:jc w:val="both"/>
              <w:rPr>
                <w:rFonts w:eastAsia="標楷體"/>
              </w:rPr>
            </w:pPr>
            <w:r w:rsidRPr="002F1B67">
              <w:rPr>
                <w:rFonts w:eastAsia="標楷體" w:hint="eastAsia"/>
              </w:rPr>
              <w:t>社會局應定期辦理遊民生活狀況調查</w:t>
            </w:r>
          </w:p>
        </w:tc>
      </w:tr>
      <w:tr w:rsidR="0086209E" w:rsidRPr="002F1B67" w:rsidTr="00D93CAF">
        <w:trPr>
          <w:cantSplit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6209E" w:rsidRPr="002F1B67" w:rsidRDefault="00FB464C" w:rsidP="00F72F22">
            <w:pPr>
              <w:jc w:val="both"/>
              <w:rPr>
                <w:rFonts w:eastAsia="標楷體"/>
                <w:b/>
              </w:rPr>
            </w:pPr>
            <w:r w:rsidRPr="002F1B67">
              <w:rPr>
                <w:rFonts w:eastAsia="標楷體" w:hAnsi="標楷體"/>
                <w:b/>
              </w:rPr>
              <w:t>第</w:t>
            </w:r>
            <w:r w:rsidR="00570729" w:rsidRPr="002F1B67">
              <w:rPr>
                <w:rFonts w:eastAsia="標楷體" w:hAnsi="標楷體" w:hint="eastAsia"/>
                <w:b/>
              </w:rPr>
              <w:t>八</w:t>
            </w:r>
            <w:r w:rsidR="0086209E" w:rsidRPr="002F1B67">
              <w:rPr>
                <w:rFonts w:eastAsia="標楷體" w:hAnsi="標楷體"/>
                <w:b/>
              </w:rPr>
              <w:t>條</w:t>
            </w:r>
          </w:p>
          <w:p w:rsidR="006E43DE" w:rsidRPr="002F1B67" w:rsidRDefault="00326FB8" w:rsidP="00F72F22">
            <w:pPr>
              <w:ind w:firstLineChars="200" w:firstLine="480"/>
              <w:jc w:val="both"/>
              <w:rPr>
                <w:rFonts w:eastAsia="標楷體"/>
              </w:rPr>
            </w:pPr>
            <w:r w:rsidRPr="002F1B67">
              <w:rPr>
                <w:rFonts w:eastAsia="標楷體"/>
              </w:rPr>
              <w:t>遊民除由民眾通報外，社會局、本府警察局、</w:t>
            </w:r>
            <w:proofErr w:type="gramStart"/>
            <w:r w:rsidRPr="002F1B67">
              <w:rPr>
                <w:rFonts w:eastAsia="標楷體"/>
              </w:rPr>
              <w:t>臺</w:t>
            </w:r>
            <w:proofErr w:type="gramEnd"/>
            <w:r w:rsidRPr="002F1B67">
              <w:rPr>
                <w:rFonts w:eastAsia="標楷體"/>
              </w:rPr>
              <w:t>中市（以下簡稱本市）各區公所、公立醫院及私立醫療機構遇有遊民，應主動查報。</w:t>
            </w:r>
            <w:r w:rsidR="006E43DE" w:rsidRPr="002F1B67">
              <w:rPr>
                <w:rFonts w:eastAsia="標楷體" w:hint="eastAsia"/>
              </w:rPr>
              <w:t xml:space="preserve">  </w:t>
            </w:r>
          </w:p>
          <w:p w:rsidR="0086209E" w:rsidRPr="002F1B67" w:rsidRDefault="006E43DE" w:rsidP="00F72F22">
            <w:pPr>
              <w:ind w:firstLineChars="200" w:firstLine="480"/>
              <w:jc w:val="both"/>
              <w:rPr>
                <w:rFonts w:eastAsia="標楷體"/>
              </w:rPr>
            </w:pPr>
            <w:r w:rsidRPr="002F1B67">
              <w:rPr>
                <w:rFonts w:eastAsia="標楷體" w:hint="eastAsia"/>
              </w:rPr>
              <w:t>前項</w:t>
            </w:r>
            <w:r w:rsidR="00326FB8" w:rsidRPr="002F1B67">
              <w:rPr>
                <w:rFonts w:eastAsia="標楷體"/>
              </w:rPr>
              <w:t>查報流程由社會局另訂之。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6209E" w:rsidRPr="002F1B67" w:rsidRDefault="0086209E" w:rsidP="00F72F22">
            <w:pPr>
              <w:jc w:val="both"/>
              <w:rPr>
                <w:rFonts w:ascii="標楷體" w:eastAsia="標楷體" w:hAnsi="標楷體"/>
              </w:rPr>
            </w:pPr>
            <w:r w:rsidRPr="002F1B67">
              <w:rPr>
                <w:rFonts w:eastAsia="標楷體" w:hint="eastAsia"/>
              </w:rPr>
              <w:t>應查報遊民之單位</w:t>
            </w:r>
            <w:r w:rsidR="00684CF3" w:rsidRPr="002F1B67">
              <w:rPr>
                <w:rFonts w:eastAsia="標楷體" w:hint="eastAsia"/>
              </w:rPr>
              <w:t>，</w:t>
            </w:r>
            <w:r w:rsidR="006818B4" w:rsidRPr="002F1B67">
              <w:rPr>
                <w:rFonts w:eastAsia="標楷體" w:hint="eastAsia"/>
              </w:rPr>
              <w:t>包含社會局、本府警察局、本市各區公所、公立醫院及私立醫療機構。</w:t>
            </w:r>
            <w:r w:rsidR="005F62F9" w:rsidRPr="002F1B67">
              <w:rPr>
                <w:rFonts w:eastAsia="標楷體" w:hint="eastAsia"/>
              </w:rPr>
              <w:t>且應視其樣態需求與權責機關共同處理。</w:t>
            </w:r>
          </w:p>
        </w:tc>
      </w:tr>
      <w:tr w:rsidR="00516EB6" w:rsidRPr="002F1B67" w:rsidTr="007A2B48">
        <w:trPr>
          <w:cantSplit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16EB6" w:rsidRPr="002F1B67" w:rsidRDefault="00570729" w:rsidP="00F72F22">
            <w:pPr>
              <w:snapToGrid w:val="0"/>
              <w:jc w:val="both"/>
              <w:rPr>
                <w:rFonts w:eastAsia="標楷體" w:hAnsi="標楷體"/>
                <w:b/>
              </w:rPr>
            </w:pPr>
            <w:r w:rsidRPr="002F1B67">
              <w:rPr>
                <w:rFonts w:eastAsia="標楷體" w:hAnsi="標楷體" w:hint="eastAsia"/>
                <w:b/>
              </w:rPr>
              <w:t>第九</w:t>
            </w:r>
            <w:r w:rsidR="00516EB6" w:rsidRPr="002F1B67">
              <w:rPr>
                <w:rFonts w:eastAsia="標楷體" w:hAnsi="標楷體" w:hint="eastAsia"/>
                <w:b/>
              </w:rPr>
              <w:t>條</w:t>
            </w:r>
          </w:p>
          <w:p w:rsidR="00516EB6" w:rsidRPr="002F1B67" w:rsidRDefault="00516EB6" w:rsidP="00F72F22">
            <w:pPr>
              <w:ind w:firstLineChars="200" w:firstLine="480"/>
              <w:jc w:val="both"/>
              <w:rPr>
                <w:rFonts w:eastAsia="標楷體"/>
              </w:rPr>
            </w:pPr>
            <w:r w:rsidRPr="002F1B67">
              <w:rPr>
                <w:rFonts w:eastAsia="標楷體"/>
              </w:rPr>
              <w:t>本府警察局受理遊民通報後，除其他法律另有規定外，應依法調查遊民身分，並通知社會局共同處理。如需安置者，由所在地轄區警察機關協助護送。遊民身分不明者，應比對失蹤人口資料，進行身高、體重及相貌等特徵資料登錄及協尋家屬。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6EB6" w:rsidRPr="002F1B67" w:rsidRDefault="00516EB6" w:rsidP="00F72F22">
            <w:pPr>
              <w:jc w:val="both"/>
              <w:rPr>
                <w:rFonts w:ascii="標楷體" w:eastAsia="標楷體" w:hAnsi="標楷體"/>
              </w:rPr>
            </w:pPr>
            <w:r w:rsidRPr="002F1B67">
              <w:rPr>
                <w:rFonts w:eastAsia="標楷體"/>
              </w:rPr>
              <w:t>警察受理遊民通報後之權責</w:t>
            </w:r>
            <w:r w:rsidRPr="002F1B67">
              <w:rPr>
                <w:rFonts w:eastAsia="標楷體" w:hint="eastAsia"/>
              </w:rPr>
              <w:t>。</w:t>
            </w:r>
          </w:p>
        </w:tc>
      </w:tr>
      <w:tr w:rsidR="00DA78A7" w:rsidRPr="002F1B67" w:rsidTr="00194C66">
        <w:trPr>
          <w:cantSplit/>
          <w:trHeight w:val="652"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A78A7" w:rsidRPr="002F1B67" w:rsidRDefault="00DA78A7" w:rsidP="00F72F22">
            <w:pPr>
              <w:snapToGrid w:val="0"/>
              <w:ind w:left="29" w:hangingChars="12" w:hanging="29"/>
              <w:jc w:val="both"/>
              <w:rPr>
                <w:rFonts w:eastAsia="標楷體"/>
                <w:b/>
              </w:rPr>
            </w:pPr>
            <w:r w:rsidRPr="002F1B67">
              <w:rPr>
                <w:rFonts w:eastAsia="標楷體" w:hAnsi="標楷體"/>
                <w:b/>
              </w:rPr>
              <w:t>第</w:t>
            </w:r>
            <w:r w:rsidR="000276F1" w:rsidRPr="002F1B67">
              <w:rPr>
                <w:rFonts w:eastAsia="標楷體" w:hAnsi="標楷體" w:hint="eastAsia"/>
                <w:b/>
              </w:rPr>
              <w:t>十</w:t>
            </w:r>
            <w:r w:rsidRPr="002F1B67">
              <w:rPr>
                <w:rFonts w:eastAsia="標楷體" w:hAnsi="標楷體"/>
                <w:b/>
              </w:rPr>
              <w:t>條</w:t>
            </w:r>
          </w:p>
          <w:p w:rsidR="00DA78A7" w:rsidRPr="002F1B67" w:rsidRDefault="00DA78A7" w:rsidP="00F72F22">
            <w:pPr>
              <w:snapToGrid w:val="0"/>
              <w:ind w:left="29" w:firstLineChars="150" w:firstLine="360"/>
              <w:jc w:val="both"/>
              <w:rPr>
                <w:rFonts w:eastAsia="標楷體"/>
              </w:rPr>
            </w:pPr>
            <w:r w:rsidRPr="002F1B67">
              <w:rPr>
                <w:rFonts w:eastAsia="標楷體" w:hAnsi="標楷體" w:hint="eastAsia"/>
              </w:rPr>
              <w:t>前條</w:t>
            </w:r>
            <w:r w:rsidRPr="002F1B67">
              <w:rPr>
                <w:rFonts w:eastAsia="標楷體" w:hAnsi="標楷體"/>
              </w:rPr>
              <w:t>遊民經查明戶籍、身分者，依下列規定辦理：</w:t>
            </w:r>
          </w:p>
          <w:p w:rsidR="00DA78A7" w:rsidRPr="002F1B67" w:rsidRDefault="00DA78A7" w:rsidP="00F72F22">
            <w:pPr>
              <w:numPr>
                <w:ilvl w:val="0"/>
                <w:numId w:val="3"/>
              </w:numPr>
              <w:snapToGrid w:val="0"/>
              <w:ind w:left="594" w:hanging="558"/>
              <w:jc w:val="both"/>
              <w:rPr>
                <w:rFonts w:eastAsia="標楷體"/>
              </w:rPr>
            </w:pPr>
            <w:r w:rsidRPr="002F1B67">
              <w:rPr>
                <w:rFonts w:eastAsia="標楷體" w:hAnsi="標楷體"/>
              </w:rPr>
              <w:t>具榮民身分者，轉送榮民服務機關。</w:t>
            </w:r>
            <w:r w:rsidRPr="002F1B67">
              <w:rPr>
                <w:rFonts w:eastAsia="標楷體"/>
              </w:rPr>
              <w:t xml:space="preserve"> </w:t>
            </w:r>
          </w:p>
          <w:p w:rsidR="00DA78A7" w:rsidRPr="002F1B67" w:rsidRDefault="00DA78A7" w:rsidP="00F72F22">
            <w:pPr>
              <w:numPr>
                <w:ilvl w:val="0"/>
                <w:numId w:val="3"/>
              </w:numPr>
              <w:snapToGrid w:val="0"/>
              <w:ind w:left="594" w:hanging="558"/>
              <w:jc w:val="both"/>
              <w:rPr>
                <w:rFonts w:eastAsia="標楷體"/>
              </w:rPr>
            </w:pPr>
            <w:r w:rsidRPr="002F1B67">
              <w:rPr>
                <w:rFonts w:eastAsia="標楷體" w:hAnsi="標楷體"/>
              </w:rPr>
              <w:t>屬本市市民者，如經查其有家屬、扶養義務人或監護人、輔助人時，通知其家屬、扶養義務人或監護人、輔助人領回，經通知</w:t>
            </w:r>
            <w:r w:rsidRPr="002F1B67">
              <w:rPr>
                <w:rFonts w:eastAsia="標楷體" w:hAnsi="標楷體" w:hint="eastAsia"/>
              </w:rPr>
              <w:t>仍</w:t>
            </w:r>
            <w:r w:rsidRPr="002F1B67">
              <w:rPr>
                <w:rFonts w:eastAsia="標楷體" w:hAnsi="標楷體"/>
              </w:rPr>
              <w:t>拒</w:t>
            </w:r>
            <w:proofErr w:type="gramStart"/>
            <w:r w:rsidRPr="002F1B67">
              <w:rPr>
                <w:rFonts w:eastAsia="標楷體" w:hAnsi="標楷體"/>
              </w:rPr>
              <w:t>不</w:t>
            </w:r>
            <w:proofErr w:type="gramEnd"/>
            <w:r w:rsidRPr="002F1B67">
              <w:rPr>
                <w:rFonts w:eastAsia="標楷體" w:hAnsi="標楷體"/>
              </w:rPr>
              <w:t>領回，涉有遺棄行為之虞，由社</w:t>
            </w:r>
            <w:r w:rsidRPr="002F1B67">
              <w:rPr>
                <w:rFonts w:eastAsia="標楷體" w:hAnsi="標楷體" w:hint="eastAsia"/>
              </w:rPr>
              <w:t>會局</w:t>
            </w:r>
            <w:r w:rsidRPr="002F1B67">
              <w:rPr>
                <w:rFonts w:eastAsia="標楷體" w:hAnsi="標楷體"/>
              </w:rPr>
              <w:t>會同</w:t>
            </w:r>
            <w:r w:rsidRPr="002F1B67">
              <w:rPr>
                <w:rFonts w:eastAsia="標楷體" w:hAnsi="標楷體" w:hint="eastAsia"/>
              </w:rPr>
              <w:t>本府</w:t>
            </w:r>
            <w:r w:rsidRPr="002F1B67">
              <w:rPr>
                <w:rFonts w:eastAsia="標楷體" w:hAnsi="標楷體"/>
              </w:rPr>
              <w:t>警</w:t>
            </w:r>
            <w:r w:rsidRPr="002F1B67">
              <w:rPr>
                <w:rFonts w:eastAsia="標楷體" w:hAnsi="標楷體" w:hint="eastAsia"/>
              </w:rPr>
              <w:t>察局</w:t>
            </w:r>
            <w:r w:rsidRPr="002F1B67">
              <w:rPr>
                <w:rFonts w:eastAsia="標楷體" w:hAnsi="標楷體"/>
              </w:rPr>
              <w:t>依法處理；如經查其無家屬、扶養義務人或監護人、輔助人，或其家屬、扶養義務人或監護人、輔助人無法扶養、照顧時，由</w:t>
            </w:r>
            <w:r w:rsidRPr="002F1B67">
              <w:rPr>
                <w:rFonts w:eastAsia="標楷體" w:hAnsi="標楷體" w:hint="eastAsia"/>
              </w:rPr>
              <w:t>社會局</w:t>
            </w:r>
            <w:r w:rsidRPr="002F1B67">
              <w:rPr>
                <w:rFonts w:eastAsia="標楷體" w:hAnsi="標楷體"/>
              </w:rPr>
              <w:t>依社會福利有關法令規定處理。</w:t>
            </w:r>
          </w:p>
          <w:p w:rsidR="00DA78A7" w:rsidRPr="002F1B67" w:rsidRDefault="00DA78A7" w:rsidP="00F72F22">
            <w:pPr>
              <w:numPr>
                <w:ilvl w:val="0"/>
                <w:numId w:val="3"/>
              </w:numPr>
              <w:snapToGrid w:val="0"/>
              <w:ind w:left="594" w:hanging="558"/>
              <w:jc w:val="both"/>
              <w:rPr>
                <w:rFonts w:eastAsia="標楷體"/>
              </w:rPr>
            </w:pPr>
            <w:r w:rsidRPr="002F1B67">
              <w:rPr>
                <w:rFonts w:eastAsia="標楷體" w:hAnsi="標楷體"/>
              </w:rPr>
              <w:t>非本市市民者，</w:t>
            </w:r>
            <w:r w:rsidRPr="002F1B67">
              <w:rPr>
                <w:rFonts w:eastAsia="標楷體" w:hAnsi="標楷體" w:hint="eastAsia"/>
              </w:rPr>
              <w:t>除由本</w:t>
            </w:r>
            <w:r w:rsidR="002622E6" w:rsidRPr="002F1B67">
              <w:rPr>
                <w:rFonts w:eastAsia="標楷體" w:hAnsi="標楷體" w:hint="eastAsia"/>
              </w:rPr>
              <w:t>府</w:t>
            </w:r>
            <w:r w:rsidRPr="002F1B67">
              <w:rPr>
                <w:rFonts w:eastAsia="標楷體" w:hAnsi="標楷體" w:hint="eastAsia"/>
              </w:rPr>
              <w:t>提供必要之服務外，應通知</w:t>
            </w:r>
            <w:r w:rsidRPr="002F1B67">
              <w:rPr>
                <w:rFonts w:eastAsia="標楷體" w:hAnsi="標楷體"/>
              </w:rPr>
              <w:t>戶籍所在地社政主管機關</w:t>
            </w:r>
            <w:r w:rsidRPr="002F1B67">
              <w:rPr>
                <w:rFonts w:eastAsia="標楷體" w:hAnsi="標楷體" w:hint="eastAsia"/>
              </w:rPr>
              <w:t>接續處理</w:t>
            </w:r>
            <w:r w:rsidRPr="002F1B67">
              <w:rPr>
                <w:rFonts w:eastAsia="標楷體" w:hAnsi="標楷體"/>
              </w:rPr>
              <w:t>。</w:t>
            </w:r>
          </w:p>
          <w:p w:rsidR="00DA78A7" w:rsidRPr="002F1B67" w:rsidRDefault="00DA78A7" w:rsidP="00F72F22">
            <w:pPr>
              <w:snapToGrid w:val="0"/>
              <w:ind w:left="594"/>
              <w:jc w:val="both"/>
              <w:rPr>
                <w:rFonts w:eastAsia="標楷體"/>
              </w:rPr>
            </w:pP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A78A7" w:rsidRPr="002F1B67" w:rsidRDefault="00DA78A7" w:rsidP="00F72F22">
            <w:pPr>
              <w:jc w:val="both"/>
              <w:rPr>
                <w:rFonts w:ascii="標楷體" w:eastAsia="標楷體" w:hAnsi="標楷體"/>
              </w:rPr>
            </w:pPr>
            <w:r w:rsidRPr="002F1B67">
              <w:rPr>
                <w:rFonts w:eastAsia="標楷體" w:hint="eastAsia"/>
              </w:rPr>
              <w:t>遊民查明戶籍及身分後之處理方式及流程。</w:t>
            </w:r>
          </w:p>
        </w:tc>
      </w:tr>
      <w:tr w:rsidR="0086209E" w:rsidRPr="002F1B67" w:rsidTr="00D93CAF">
        <w:trPr>
          <w:cantSplit/>
          <w:trHeight w:val="2121"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6209E" w:rsidRPr="002F1B67" w:rsidRDefault="00FB464C" w:rsidP="00F72F22">
            <w:pPr>
              <w:contextualSpacing/>
              <w:jc w:val="both"/>
              <w:rPr>
                <w:rFonts w:eastAsia="標楷體"/>
                <w:b/>
              </w:rPr>
            </w:pPr>
            <w:r w:rsidRPr="002F1B67">
              <w:rPr>
                <w:rFonts w:eastAsia="標楷體" w:hAnsi="標楷體"/>
                <w:b/>
              </w:rPr>
              <w:lastRenderedPageBreak/>
              <w:t>第</w:t>
            </w:r>
            <w:r w:rsidR="00570729" w:rsidRPr="002F1B67">
              <w:rPr>
                <w:rFonts w:eastAsia="標楷體" w:hAnsi="標楷體" w:hint="eastAsia"/>
                <w:b/>
              </w:rPr>
              <w:t>十</w:t>
            </w:r>
            <w:r w:rsidR="000276F1" w:rsidRPr="002F1B67">
              <w:rPr>
                <w:rFonts w:eastAsia="標楷體" w:hAnsi="標楷體" w:hint="eastAsia"/>
                <w:b/>
              </w:rPr>
              <w:t>一</w:t>
            </w:r>
            <w:r w:rsidR="0086209E" w:rsidRPr="002F1B67">
              <w:rPr>
                <w:rFonts w:eastAsia="標楷體" w:hAnsi="標楷體"/>
                <w:b/>
              </w:rPr>
              <w:t>條</w:t>
            </w:r>
          </w:p>
          <w:p w:rsidR="0086209E" w:rsidRPr="002F1B67" w:rsidRDefault="0086209E" w:rsidP="00F72F22">
            <w:pPr>
              <w:ind w:firstLineChars="200" w:firstLine="480"/>
              <w:contextualSpacing/>
              <w:jc w:val="both"/>
              <w:rPr>
                <w:rFonts w:eastAsia="標楷體"/>
              </w:rPr>
            </w:pPr>
            <w:r w:rsidRPr="002F1B67">
              <w:rPr>
                <w:rFonts w:eastAsia="標楷體" w:hint="eastAsia"/>
              </w:rPr>
              <w:t>遊民</w:t>
            </w:r>
            <w:r w:rsidR="00496BF1" w:rsidRPr="002F1B67">
              <w:rPr>
                <w:rFonts w:eastAsia="標楷體" w:hint="eastAsia"/>
              </w:rPr>
              <w:t>有</w:t>
            </w:r>
            <w:r w:rsidR="006E43DE" w:rsidRPr="002F1B67">
              <w:rPr>
                <w:rFonts w:eastAsia="標楷體" w:hint="eastAsia"/>
              </w:rPr>
              <w:t>緊急傷病</w:t>
            </w:r>
            <w:r w:rsidR="00496BF1" w:rsidRPr="002F1B67">
              <w:rPr>
                <w:rFonts w:eastAsia="標楷體" w:hint="eastAsia"/>
              </w:rPr>
              <w:t>者應先就醫，</w:t>
            </w:r>
            <w:r w:rsidRPr="002F1B67">
              <w:rPr>
                <w:rFonts w:eastAsia="標楷體" w:hint="eastAsia"/>
              </w:rPr>
              <w:t>無緊急就醫需求，確</w:t>
            </w:r>
            <w:r w:rsidR="00741BAD" w:rsidRPr="002F1B67">
              <w:rPr>
                <w:rFonts w:eastAsia="標楷體" w:hint="eastAsia"/>
              </w:rPr>
              <w:t>實查無戶籍、身分或無家可歸，有保護安置之必要者，由社會局依兒童</w:t>
            </w:r>
            <w:r w:rsidRPr="002F1B67">
              <w:rPr>
                <w:rFonts w:eastAsia="標楷體" w:hint="eastAsia"/>
              </w:rPr>
              <w:t>少年、老人、身心障礙者相關法令予以安置。</w:t>
            </w:r>
          </w:p>
          <w:p w:rsidR="006E43DE" w:rsidRPr="002F1B67" w:rsidRDefault="006E43DE" w:rsidP="00F72F22">
            <w:pPr>
              <w:ind w:firstLineChars="200" w:firstLine="480"/>
              <w:jc w:val="both"/>
              <w:rPr>
                <w:rFonts w:eastAsia="標楷體"/>
              </w:rPr>
            </w:pPr>
            <w:r w:rsidRPr="002F1B67">
              <w:rPr>
                <w:rFonts w:eastAsia="標楷體" w:hint="eastAsia"/>
              </w:rPr>
              <w:t>無保護安置必要者，由社會局評估後，依其個人意願提供相關社會福利資訊，視需要結合民間資源提供基礎生活照顧</w:t>
            </w:r>
            <w:r w:rsidR="002622E6" w:rsidRPr="002F1B67">
              <w:rPr>
                <w:rFonts w:eastAsia="標楷體" w:hint="eastAsia"/>
              </w:rPr>
              <w:t>、短期安置</w:t>
            </w:r>
            <w:r w:rsidRPr="002F1B67">
              <w:rPr>
                <w:rFonts w:eastAsia="標楷體" w:hint="eastAsia"/>
              </w:rPr>
              <w:t>、生活重建及極端氣候關懷服務，並視需求開設臨時住宿場所供其使用。遊民非設籍本市者，亦同。</w:t>
            </w:r>
          </w:p>
          <w:p w:rsidR="00A72937" w:rsidRPr="002F1B67" w:rsidRDefault="00A72937" w:rsidP="00F72F22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43DE" w:rsidRPr="002F1B67" w:rsidRDefault="006E43DE" w:rsidP="00F72F22">
            <w:pPr>
              <w:numPr>
                <w:ilvl w:val="0"/>
                <w:numId w:val="16"/>
              </w:numPr>
              <w:contextualSpacing/>
              <w:jc w:val="both"/>
              <w:rPr>
                <w:rFonts w:eastAsia="標楷體" w:hint="eastAsia"/>
              </w:rPr>
            </w:pPr>
            <w:r w:rsidRPr="002F1B67">
              <w:rPr>
                <w:rFonts w:eastAsia="標楷體" w:hint="eastAsia"/>
              </w:rPr>
              <w:t>基礎生活照顧項目包含</w:t>
            </w:r>
            <w:r w:rsidR="00BC1225" w:rsidRPr="002F1B67">
              <w:rPr>
                <w:rFonts w:eastAsia="標楷體" w:hint="eastAsia"/>
              </w:rPr>
              <w:t>生活物資</w:t>
            </w:r>
            <w:r w:rsidRPr="002F1B67">
              <w:rPr>
                <w:rFonts w:eastAsia="標楷體" w:hint="eastAsia"/>
              </w:rPr>
              <w:t>、餐飲、沐浴、義剪、義診服務。</w:t>
            </w:r>
          </w:p>
          <w:p w:rsidR="00BC1225" w:rsidRPr="002F1B67" w:rsidRDefault="00BC1225" w:rsidP="00F72F22">
            <w:pPr>
              <w:numPr>
                <w:ilvl w:val="0"/>
                <w:numId w:val="16"/>
              </w:numPr>
              <w:contextualSpacing/>
              <w:jc w:val="both"/>
              <w:rPr>
                <w:rFonts w:eastAsia="標楷體"/>
              </w:rPr>
            </w:pPr>
            <w:r w:rsidRPr="002F1B67">
              <w:rPr>
                <w:rFonts w:eastAsia="標楷體" w:hint="eastAsia"/>
              </w:rPr>
              <w:t>短期安置包含民間團體及機構之短期住宿。</w:t>
            </w:r>
          </w:p>
          <w:p w:rsidR="006E43DE" w:rsidRPr="002F1B67" w:rsidRDefault="006E43DE" w:rsidP="00F72F22">
            <w:pPr>
              <w:numPr>
                <w:ilvl w:val="0"/>
                <w:numId w:val="16"/>
              </w:numPr>
              <w:ind w:left="482" w:hanging="482"/>
              <w:contextualSpacing/>
              <w:jc w:val="both"/>
              <w:rPr>
                <w:rFonts w:eastAsia="標楷體"/>
              </w:rPr>
            </w:pPr>
            <w:r w:rsidRPr="002F1B67">
              <w:rPr>
                <w:rFonts w:eastAsia="標楷體" w:hint="eastAsia"/>
              </w:rPr>
              <w:t>生活重建服務項目包含就業媒合、職業重建、租屋協助、諮商輔導、理財規劃、自立準備服務。</w:t>
            </w:r>
          </w:p>
          <w:p w:rsidR="006E43DE" w:rsidRPr="002F1B67" w:rsidRDefault="006E43DE" w:rsidP="00F72F22">
            <w:pPr>
              <w:numPr>
                <w:ilvl w:val="0"/>
                <w:numId w:val="16"/>
              </w:numPr>
              <w:ind w:left="482" w:hanging="482"/>
              <w:contextualSpacing/>
              <w:jc w:val="both"/>
              <w:rPr>
                <w:rFonts w:eastAsia="標楷體"/>
              </w:rPr>
            </w:pPr>
            <w:r w:rsidRPr="002F1B67">
              <w:rPr>
                <w:rFonts w:eastAsia="標楷體" w:hint="eastAsia"/>
              </w:rPr>
              <w:t>極端氣候關懷包含低溫及熱浪</w:t>
            </w:r>
            <w:r w:rsidR="00721F1C" w:rsidRPr="002F1B67">
              <w:rPr>
                <w:rFonts w:eastAsia="標楷體" w:hint="eastAsia"/>
              </w:rPr>
              <w:t>關懷</w:t>
            </w:r>
            <w:r w:rsidRPr="002F1B67">
              <w:rPr>
                <w:rFonts w:eastAsia="標楷體" w:hint="eastAsia"/>
              </w:rPr>
              <w:t>服務。</w:t>
            </w:r>
          </w:p>
          <w:p w:rsidR="00570729" w:rsidRPr="002F1B67" w:rsidRDefault="00570729" w:rsidP="00F72F22">
            <w:pPr>
              <w:contextualSpacing/>
              <w:jc w:val="both"/>
              <w:rPr>
                <w:rFonts w:eastAsia="標楷體"/>
              </w:rPr>
            </w:pPr>
          </w:p>
        </w:tc>
      </w:tr>
      <w:tr w:rsidR="00516EB6" w:rsidRPr="002F1B67" w:rsidTr="00D93CAF">
        <w:trPr>
          <w:cantSplit/>
          <w:trHeight w:val="2121"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B464C" w:rsidRPr="002F1B67" w:rsidRDefault="000276F1" w:rsidP="00F72F22">
            <w:pPr>
              <w:jc w:val="both"/>
              <w:rPr>
                <w:rFonts w:eastAsia="標楷體"/>
                <w:b/>
              </w:rPr>
            </w:pPr>
            <w:r w:rsidRPr="002F1B67">
              <w:rPr>
                <w:rFonts w:eastAsia="標楷體" w:hint="eastAsia"/>
                <w:b/>
              </w:rPr>
              <w:t>第十二</w:t>
            </w:r>
            <w:r w:rsidR="00FB464C" w:rsidRPr="002F1B67">
              <w:rPr>
                <w:rFonts w:eastAsia="標楷體" w:hint="eastAsia"/>
                <w:b/>
              </w:rPr>
              <w:t>條</w:t>
            </w:r>
          </w:p>
          <w:p w:rsidR="006E43DE" w:rsidRPr="002F1B67" w:rsidRDefault="006E43DE" w:rsidP="00F72F22">
            <w:pPr>
              <w:snapToGrid w:val="0"/>
              <w:ind w:firstLine="426"/>
              <w:jc w:val="both"/>
              <w:rPr>
                <w:rFonts w:eastAsia="標楷體" w:hAnsi="標楷體"/>
              </w:rPr>
            </w:pPr>
            <w:r w:rsidRPr="002F1B67">
              <w:rPr>
                <w:rFonts w:eastAsia="標楷體" w:hint="eastAsia"/>
              </w:rPr>
              <w:t>遊民安置於機構前，</w:t>
            </w:r>
            <w:r w:rsidRPr="002F1B67">
              <w:rPr>
                <w:rFonts w:eastAsia="標楷體" w:hAnsi="標楷體"/>
              </w:rPr>
              <w:t>應先送至醫療機構作疾病篩檢或</w:t>
            </w:r>
            <w:r w:rsidRPr="002F1B67">
              <w:rPr>
                <w:rFonts w:eastAsia="標楷體" w:hAnsi="標楷體" w:hint="eastAsia"/>
              </w:rPr>
              <w:t>內外傷科身心障礙鑑定</w:t>
            </w:r>
            <w:r w:rsidRPr="002F1B67">
              <w:rPr>
                <w:rFonts w:eastAsia="標楷體" w:hAnsi="標楷體"/>
              </w:rPr>
              <w:t>；其有傷病者，應予治療後再</w:t>
            </w:r>
            <w:r w:rsidRPr="002F1B67">
              <w:rPr>
                <w:rFonts w:eastAsia="標楷體" w:hAnsi="標楷體" w:hint="eastAsia"/>
              </w:rPr>
              <w:t>予</w:t>
            </w:r>
            <w:r w:rsidRPr="002F1B67">
              <w:rPr>
                <w:rFonts w:eastAsia="標楷體" w:hAnsi="標楷體"/>
              </w:rPr>
              <w:t>安置</w:t>
            </w:r>
            <w:r w:rsidRPr="002F1B67">
              <w:rPr>
                <w:rFonts w:eastAsia="標楷體" w:hAnsi="標楷體" w:hint="eastAsia"/>
              </w:rPr>
              <w:t>；</w:t>
            </w:r>
            <w:r w:rsidRPr="002F1B67">
              <w:rPr>
                <w:rFonts w:eastAsia="標楷體" w:hAnsi="標楷體"/>
              </w:rPr>
              <w:t>其有法定傳染病者，</w:t>
            </w:r>
            <w:r w:rsidRPr="002F1B67">
              <w:rPr>
                <w:rFonts w:eastAsia="標楷體" w:hAnsi="標楷體" w:hint="eastAsia"/>
              </w:rPr>
              <w:t>經醫療機構評估有傳染之虞，應送傳染病指定隔離醫院接受治療，確認</w:t>
            </w:r>
            <w:r w:rsidRPr="002F1B67">
              <w:rPr>
                <w:rFonts w:eastAsia="標楷體" w:hAnsi="標楷體"/>
              </w:rPr>
              <w:t>治療痊癒或病情穩定不具傳染性後再</w:t>
            </w:r>
            <w:r w:rsidRPr="002F1B67">
              <w:rPr>
                <w:rFonts w:eastAsia="標楷體" w:hAnsi="標楷體" w:hint="eastAsia"/>
              </w:rPr>
              <w:t>予</w:t>
            </w:r>
            <w:r w:rsidRPr="002F1B67">
              <w:rPr>
                <w:rFonts w:eastAsia="標楷體" w:hAnsi="標楷體"/>
              </w:rPr>
              <w:t>安置</w:t>
            </w:r>
            <w:r w:rsidRPr="002F1B67">
              <w:rPr>
                <w:rFonts w:eastAsia="標楷體" w:hAnsi="標楷體" w:hint="eastAsia"/>
              </w:rPr>
              <w:t>。</w:t>
            </w:r>
          </w:p>
          <w:p w:rsidR="006E43DE" w:rsidRPr="002F1B67" w:rsidRDefault="006E43DE" w:rsidP="00F72F22">
            <w:pPr>
              <w:ind w:firstLineChars="200" w:firstLine="480"/>
              <w:jc w:val="both"/>
              <w:rPr>
                <w:rFonts w:eastAsia="標楷體" w:hAnsi="標楷體"/>
              </w:rPr>
            </w:pPr>
            <w:r w:rsidRPr="002F1B67">
              <w:rPr>
                <w:rFonts w:eastAsia="標楷體" w:hAnsi="標楷體"/>
              </w:rPr>
              <w:t>醫療機構不得因遊民身分不明而拒絕辦理</w:t>
            </w:r>
            <w:r w:rsidRPr="002F1B67">
              <w:rPr>
                <w:rFonts w:eastAsia="標楷體" w:hAnsi="標楷體" w:hint="eastAsia"/>
              </w:rPr>
              <w:t>前項規定事項</w:t>
            </w:r>
            <w:r w:rsidRPr="002F1B67">
              <w:rPr>
                <w:rFonts w:eastAsia="標楷體" w:hAnsi="標楷體"/>
              </w:rPr>
              <w:t>。</w:t>
            </w:r>
          </w:p>
          <w:p w:rsidR="00516EB6" w:rsidRPr="002F1B67" w:rsidRDefault="00516EB6" w:rsidP="00F72F22">
            <w:pPr>
              <w:contextualSpacing/>
              <w:jc w:val="both"/>
              <w:rPr>
                <w:rFonts w:eastAsia="標楷體" w:hAnsi="標楷體"/>
                <w:b/>
              </w:rPr>
            </w:pP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E43DE" w:rsidRPr="002F1B67" w:rsidRDefault="006E43DE" w:rsidP="00F72F22">
            <w:pPr>
              <w:numPr>
                <w:ilvl w:val="0"/>
                <w:numId w:val="5"/>
              </w:numPr>
              <w:ind w:left="482" w:hanging="482"/>
              <w:contextualSpacing/>
              <w:jc w:val="both"/>
              <w:rPr>
                <w:rFonts w:eastAsia="標楷體"/>
              </w:rPr>
            </w:pPr>
            <w:r w:rsidRPr="002F1B67">
              <w:rPr>
                <w:rFonts w:eastAsia="標楷體"/>
              </w:rPr>
              <w:t>遊民安置</w:t>
            </w:r>
            <w:r w:rsidRPr="002F1B67">
              <w:rPr>
                <w:rFonts w:eastAsia="標楷體" w:hint="eastAsia"/>
              </w:rPr>
              <w:t>於機構</w:t>
            </w:r>
            <w:r w:rsidRPr="002F1B67">
              <w:rPr>
                <w:rFonts w:eastAsia="標楷體"/>
              </w:rPr>
              <w:t>前</w:t>
            </w:r>
            <w:r w:rsidRPr="002F1B67">
              <w:rPr>
                <w:rFonts w:eastAsia="標楷體" w:hint="eastAsia"/>
              </w:rPr>
              <w:t>，</w:t>
            </w:r>
            <w:r w:rsidRPr="002F1B67">
              <w:rPr>
                <w:rFonts w:eastAsia="標楷體"/>
              </w:rPr>
              <w:t>應進行體檢</w:t>
            </w:r>
            <w:r w:rsidRPr="002F1B67">
              <w:rPr>
                <w:rFonts w:eastAsia="標楷體" w:hint="eastAsia"/>
              </w:rPr>
              <w:t>，並針對有醫療需求者進行診療。</w:t>
            </w:r>
          </w:p>
          <w:p w:rsidR="006E43DE" w:rsidRPr="002F1B67" w:rsidRDefault="006E43DE" w:rsidP="00F72F22">
            <w:pPr>
              <w:numPr>
                <w:ilvl w:val="0"/>
                <w:numId w:val="5"/>
              </w:numPr>
              <w:contextualSpacing/>
              <w:jc w:val="both"/>
              <w:rPr>
                <w:rFonts w:eastAsia="標楷體"/>
              </w:rPr>
            </w:pPr>
            <w:r w:rsidRPr="002F1B67">
              <w:rPr>
                <w:rFonts w:eastAsia="標楷體" w:hint="eastAsia"/>
              </w:rPr>
              <w:t>醫療行為不受身分不明限制。</w:t>
            </w:r>
          </w:p>
          <w:p w:rsidR="00516EB6" w:rsidRPr="002F1B67" w:rsidRDefault="00516EB6" w:rsidP="00F72F22">
            <w:pPr>
              <w:contextualSpacing/>
              <w:jc w:val="both"/>
              <w:rPr>
                <w:rFonts w:eastAsia="標楷體"/>
              </w:rPr>
            </w:pPr>
          </w:p>
        </w:tc>
      </w:tr>
      <w:tr w:rsidR="001679AB" w:rsidRPr="002F1B67" w:rsidTr="007A2B48">
        <w:trPr>
          <w:cantSplit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679AB" w:rsidRPr="002F1B67" w:rsidRDefault="001679AB" w:rsidP="00F72F22">
            <w:pPr>
              <w:contextualSpacing/>
              <w:jc w:val="both"/>
              <w:rPr>
                <w:rFonts w:eastAsia="標楷體"/>
                <w:b/>
              </w:rPr>
            </w:pPr>
            <w:r w:rsidRPr="002F1B67">
              <w:rPr>
                <w:rFonts w:eastAsia="標楷體" w:hAnsi="標楷體"/>
                <w:b/>
              </w:rPr>
              <w:t>第</w:t>
            </w:r>
            <w:r w:rsidRPr="002F1B67">
              <w:rPr>
                <w:rFonts w:eastAsia="標楷體" w:hAnsi="標楷體" w:hint="eastAsia"/>
                <w:b/>
              </w:rPr>
              <w:t>十</w:t>
            </w:r>
            <w:r w:rsidR="00570729" w:rsidRPr="002F1B67">
              <w:rPr>
                <w:rFonts w:eastAsia="標楷體" w:hAnsi="標楷體" w:hint="eastAsia"/>
                <w:b/>
              </w:rPr>
              <w:t>三</w:t>
            </w:r>
            <w:r w:rsidRPr="002F1B67">
              <w:rPr>
                <w:rFonts w:eastAsia="標楷體" w:hAnsi="標楷體"/>
                <w:b/>
              </w:rPr>
              <w:t>條</w:t>
            </w:r>
          </w:p>
          <w:p w:rsidR="001679AB" w:rsidRPr="002F1B67" w:rsidRDefault="001679AB" w:rsidP="00F72F22">
            <w:pPr>
              <w:ind w:firstLineChars="177" w:firstLine="425"/>
              <w:jc w:val="both"/>
              <w:rPr>
                <w:rFonts w:eastAsia="標楷體" w:hAnsi="標楷體"/>
              </w:rPr>
            </w:pPr>
            <w:r w:rsidRPr="002F1B67">
              <w:rPr>
                <w:rFonts w:eastAsia="標楷體" w:hAnsi="標楷體"/>
              </w:rPr>
              <w:t>遊民須生活扶助、急難救助或醫療補助者，依社會救助有關法令規定辦理。</w:t>
            </w:r>
          </w:p>
          <w:p w:rsidR="001679AB" w:rsidRPr="002F1B67" w:rsidRDefault="001679AB" w:rsidP="00F72F22">
            <w:pPr>
              <w:ind w:firstLineChars="177" w:firstLine="425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79AB" w:rsidRPr="002F1B67" w:rsidRDefault="001679AB" w:rsidP="00F72F22">
            <w:pPr>
              <w:jc w:val="both"/>
              <w:rPr>
                <w:rFonts w:ascii="標楷體" w:eastAsia="標楷體" w:hAnsi="標楷體"/>
              </w:rPr>
            </w:pPr>
            <w:r w:rsidRPr="002F1B67">
              <w:rPr>
                <w:rFonts w:eastAsia="標楷體"/>
              </w:rPr>
              <w:t>遊民符合社會救助法令時</w:t>
            </w:r>
            <w:r w:rsidRPr="002F1B67">
              <w:rPr>
                <w:rFonts w:eastAsia="標楷體" w:hint="eastAsia"/>
              </w:rPr>
              <w:t>，依法</w:t>
            </w:r>
            <w:r w:rsidRPr="002F1B67">
              <w:rPr>
                <w:rFonts w:eastAsia="標楷體"/>
              </w:rPr>
              <w:t>申辦</w:t>
            </w:r>
            <w:r w:rsidRPr="002F1B67">
              <w:rPr>
                <w:rFonts w:eastAsia="標楷體" w:hint="eastAsia"/>
              </w:rPr>
              <w:t>相關</w:t>
            </w:r>
            <w:r w:rsidRPr="002F1B67">
              <w:rPr>
                <w:rFonts w:eastAsia="標楷體"/>
              </w:rPr>
              <w:t>福利</w:t>
            </w:r>
            <w:r w:rsidRPr="002F1B67">
              <w:rPr>
                <w:rFonts w:eastAsia="標楷體" w:hint="eastAsia"/>
              </w:rPr>
              <w:t>。</w:t>
            </w:r>
          </w:p>
        </w:tc>
      </w:tr>
      <w:tr w:rsidR="008B4196" w:rsidRPr="002F1B67" w:rsidTr="00D93CAF">
        <w:trPr>
          <w:cantSplit/>
          <w:trHeight w:val="993"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B4196" w:rsidRPr="002F1B67" w:rsidRDefault="00570729" w:rsidP="00F72F22">
            <w:pPr>
              <w:snapToGrid w:val="0"/>
              <w:jc w:val="both"/>
              <w:rPr>
                <w:rFonts w:eastAsia="標楷體" w:hAnsi="標楷體"/>
                <w:b/>
              </w:rPr>
            </w:pPr>
            <w:r w:rsidRPr="002F1B67">
              <w:rPr>
                <w:rFonts w:eastAsia="標楷體" w:hAnsi="標楷體" w:hint="eastAsia"/>
                <w:b/>
              </w:rPr>
              <w:t>第十四</w:t>
            </w:r>
            <w:r w:rsidR="008B4196" w:rsidRPr="002F1B67">
              <w:rPr>
                <w:rFonts w:eastAsia="標楷體" w:hAnsi="標楷體" w:hint="eastAsia"/>
                <w:b/>
              </w:rPr>
              <w:t>條</w:t>
            </w:r>
          </w:p>
          <w:p w:rsidR="008B4196" w:rsidRPr="002F1B67" w:rsidRDefault="008B4196" w:rsidP="00F72F22">
            <w:pPr>
              <w:snapToGrid w:val="0"/>
              <w:ind w:firstLineChars="177" w:firstLine="425"/>
              <w:jc w:val="both"/>
              <w:rPr>
                <w:rFonts w:eastAsia="標楷體" w:hAnsi="標楷體"/>
              </w:rPr>
            </w:pPr>
            <w:r w:rsidRPr="002F1B67">
              <w:rPr>
                <w:rFonts w:eastAsia="標楷體" w:hAnsi="標楷體" w:hint="eastAsia"/>
              </w:rPr>
              <w:t>本府</w:t>
            </w:r>
            <w:r w:rsidR="00CD6753" w:rsidRPr="002F1B67">
              <w:rPr>
                <w:rFonts w:eastAsia="標楷體" w:hAnsi="標楷體" w:hint="eastAsia"/>
              </w:rPr>
              <w:t>衛生局應辦理遊民健康</w:t>
            </w:r>
            <w:r w:rsidR="00AB6BFC" w:rsidRPr="002F1B67">
              <w:rPr>
                <w:rFonts w:eastAsia="標楷體" w:hAnsi="標楷體" w:hint="eastAsia"/>
              </w:rPr>
              <w:t>管理及疾病預防</w:t>
            </w:r>
            <w:r w:rsidR="00CD6753" w:rsidRPr="002F1B67">
              <w:rPr>
                <w:rFonts w:eastAsia="標楷體" w:hAnsi="標楷體" w:hint="eastAsia"/>
              </w:rPr>
              <w:t>工作，定期提供遊民</w:t>
            </w:r>
            <w:r w:rsidR="00CA50A1" w:rsidRPr="002F1B67">
              <w:rPr>
                <w:rFonts w:eastAsia="標楷體" w:hAnsi="標楷體" w:hint="eastAsia"/>
              </w:rPr>
              <w:t>疾病篩檢，</w:t>
            </w:r>
            <w:r w:rsidR="00CD6753" w:rsidRPr="002F1B67">
              <w:rPr>
                <w:rFonts w:eastAsia="標楷體" w:hAnsi="標楷體" w:hint="eastAsia"/>
              </w:rPr>
              <w:t>將患有</w:t>
            </w:r>
            <w:proofErr w:type="gramStart"/>
            <w:r w:rsidR="00CD6753" w:rsidRPr="002F1B67">
              <w:rPr>
                <w:rFonts w:eastAsia="標楷體" w:hAnsi="標楷體" w:hint="eastAsia"/>
              </w:rPr>
              <w:t>疾病者</w:t>
            </w:r>
            <w:r w:rsidRPr="002F1B67">
              <w:rPr>
                <w:rFonts w:eastAsia="標楷體" w:hAnsi="標楷體" w:hint="eastAsia"/>
              </w:rPr>
              <w:t>列冊</w:t>
            </w:r>
            <w:proofErr w:type="gramEnd"/>
            <w:r w:rsidRPr="002F1B67">
              <w:rPr>
                <w:rFonts w:eastAsia="標楷體" w:hAnsi="標楷體" w:hint="eastAsia"/>
              </w:rPr>
              <w:t>追蹤管理並提供治療。</w:t>
            </w:r>
          </w:p>
          <w:p w:rsidR="00A72937" w:rsidRPr="002F1B67" w:rsidRDefault="00A72937" w:rsidP="00F72F22">
            <w:pPr>
              <w:snapToGrid w:val="0"/>
              <w:ind w:firstLineChars="177" w:firstLine="425"/>
              <w:jc w:val="both"/>
              <w:rPr>
                <w:rFonts w:eastAsia="標楷體" w:hAnsi="標楷體"/>
              </w:rPr>
            </w:pP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B4196" w:rsidRPr="002F1B67" w:rsidRDefault="00EA21CC" w:rsidP="00F72F22">
            <w:pPr>
              <w:jc w:val="both"/>
              <w:rPr>
                <w:rFonts w:ascii="標楷體" w:eastAsia="標楷體" w:hAnsi="標楷體"/>
                <w:spacing w:val="-20"/>
              </w:rPr>
            </w:pPr>
            <w:r w:rsidRPr="002F1B67">
              <w:rPr>
                <w:rFonts w:eastAsia="標楷體"/>
              </w:rPr>
              <w:t>衛生局應</w:t>
            </w:r>
            <w:r w:rsidRPr="002F1B67">
              <w:rPr>
                <w:rFonts w:eastAsia="標楷體" w:hint="eastAsia"/>
              </w:rPr>
              <w:t>辦理</w:t>
            </w:r>
            <w:r w:rsidR="008B4196" w:rsidRPr="002F1B67">
              <w:rPr>
                <w:rFonts w:eastAsia="標楷體"/>
              </w:rPr>
              <w:t>遊民</w:t>
            </w:r>
            <w:r w:rsidRPr="002F1B67">
              <w:rPr>
                <w:rFonts w:eastAsia="標楷體" w:hint="eastAsia"/>
              </w:rPr>
              <w:t>健康管理，並定期提供</w:t>
            </w:r>
            <w:r w:rsidRPr="002F1B67">
              <w:rPr>
                <w:rFonts w:eastAsia="標楷體"/>
              </w:rPr>
              <w:t>疾病篩檢</w:t>
            </w:r>
            <w:r w:rsidRPr="002F1B67">
              <w:rPr>
                <w:rFonts w:eastAsia="標楷體" w:hint="eastAsia"/>
              </w:rPr>
              <w:t>及治療</w:t>
            </w:r>
            <w:r w:rsidR="00920591" w:rsidRPr="002F1B67">
              <w:rPr>
                <w:rFonts w:eastAsia="標楷體" w:hint="eastAsia"/>
              </w:rPr>
              <w:t>。</w:t>
            </w:r>
          </w:p>
        </w:tc>
      </w:tr>
      <w:tr w:rsidR="0086209E" w:rsidRPr="002F1B67" w:rsidTr="00D93CAF">
        <w:trPr>
          <w:cantSplit/>
          <w:trHeight w:val="1028"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6209E" w:rsidRPr="002F1B67" w:rsidRDefault="00570729" w:rsidP="00F72F22">
            <w:pPr>
              <w:snapToGrid w:val="0"/>
              <w:jc w:val="both"/>
              <w:rPr>
                <w:rFonts w:eastAsia="標楷體" w:hAnsi="標楷體"/>
                <w:b/>
              </w:rPr>
            </w:pPr>
            <w:r w:rsidRPr="002F1B67">
              <w:rPr>
                <w:rFonts w:eastAsia="標楷體" w:hAnsi="標楷體" w:hint="eastAsia"/>
                <w:b/>
              </w:rPr>
              <w:t>第十五</w:t>
            </w:r>
            <w:r w:rsidR="0086209E" w:rsidRPr="002F1B67">
              <w:rPr>
                <w:rFonts w:eastAsia="標楷體" w:hAnsi="標楷體" w:hint="eastAsia"/>
                <w:b/>
              </w:rPr>
              <w:t>條</w:t>
            </w:r>
          </w:p>
          <w:p w:rsidR="00741BAD" w:rsidRPr="002F1B67" w:rsidRDefault="0086209E" w:rsidP="00F72F22">
            <w:pPr>
              <w:snapToGrid w:val="0"/>
              <w:ind w:firstLineChars="177" w:firstLine="425"/>
              <w:jc w:val="both"/>
              <w:rPr>
                <w:rFonts w:eastAsia="標楷體" w:hAnsi="標楷體"/>
              </w:rPr>
            </w:pPr>
            <w:r w:rsidRPr="002F1B67">
              <w:rPr>
                <w:rFonts w:eastAsia="標楷體" w:hAnsi="標楷體" w:hint="eastAsia"/>
              </w:rPr>
              <w:t>本府勞工局應協助有</w:t>
            </w:r>
            <w:r w:rsidRPr="002F1B67">
              <w:rPr>
                <w:rFonts w:eastAsia="標楷體" w:hAnsi="標楷體"/>
              </w:rPr>
              <w:t>工作能力或工作意願</w:t>
            </w:r>
            <w:r w:rsidRPr="002F1B67">
              <w:rPr>
                <w:rFonts w:eastAsia="標楷體" w:hAnsi="標楷體" w:hint="eastAsia"/>
              </w:rPr>
              <w:t>的</w:t>
            </w:r>
            <w:r w:rsidR="00721F1C" w:rsidRPr="002F1B67">
              <w:rPr>
                <w:rFonts w:eastAsia="標楷體" w:hAnsi="標楷體" w:hint="eastAsia"/>
              </w:rPr>
              <w:t>之</w:t>
            </w:r>
            <w:r w:rsidRPr="002F1B67">
              <w:rPr>
                <w:rFonts w:eastAsia="標楷體" w:hAnsi="標楷體" w:hint="eastAsia"/>
              </w:rPr>
              <w:t>遊民，轉</w:t>
            </w:r>
            <w:proofErr w:type="gramStart"/>
            <w:r w:rsidRPr="002F1B67">
              <w:rPr>
                <w:rFonts w:eastAsia="標楷體" w:hAnsi="標楷體" w:hint="eastAsia"/>
              </w:rPr>
              <w:t>介</w:t>
            </w:r>
            <w:proofErr w:type="gramEnd"/>
            <w:r w:rsidRPr="002F1B67">
              <w:rPr>
                <w:rFonts w:eastAsia="標楷體" w:hAnsi="標楷體" w:hint="eastAsia"/>
              </w:rPr>
              <w:t>進行</w:t>
            </w:r>
            <w:r w:rsidRPr="002F1B67">
              <w:rPr>
                <w:rFonts w:eastAsia="標楷體" w:hAnsi="標楷體"/>
              </w:rPr>
              <w:t>職業</w:t>
            </w:r>
            <w:r w:rsidR="00BD7E23" w:rsidRPr="002F1B67">
              <w:rPr>
                <w:rFonts w:eastAsia="標楷體" w:hAnsi="標楷體" w:hint="eastAsia"/>
              </w:rPr>
              <w:t>訓練</w:t>
            </w:r>
            <w:r w:rsidRPr="002F1B67">
              <w:rPr>
                <w:rFonts w:eastAsia="標楷體" w:hAnsi="標楷體" w:hint="eastAsia"/>
              </w:rPr>
              <w:t>、</w:t>
            </w:r>
            <w:r w:rsidR="00BD7E23" w:rsidRPr="002F1B67">
              <w:rPr>
                <w:rFonts w:eastAsia="標楷體" w:hAnsi="標楷體" w:hint="eastAsia"/>
              </w:rPr>
              <w:t>就業服務及其他就業促進措施</w:t>
            </w:r>
            <w:r w:rsidRPr="002F1B67">
              <w:rPr>
                <w:rFonts w:eastAsia="標楷體" w:hAnsi="標楷體"/>
              </w:rPr>
              <w:t>。</w:t>
            </w:r>
          </w:p>
          <w:p w:rsidR="00A72937" w:rsidRPr="002F1B67" w:rsidRDefault="00A72937" w:rsidP="00F72F22">
            <w:pPr>
              <w:snapToGrid w:val="0"/>
              <w:ind w:firstLineChars="177" w:firstLine="425"/>
              <w:jc w:val="both"/>
              <w:rPr>
                <w:rStyle w:val="redtext"/>
                <w:rFonts w:eastAsia="標楷體" w:hAnsi="標楷體"/>
              </w:rPr>
            </w:pP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6209E" w:rsidRPr="002F1B67" w:rsidRDefault="0086209E" w:rsidP="00BC1225">
            <w:pPr>
              <w:jc w:val="both"/>
              <w:rPr>
                <w:rFonts w:ascii="標楷體" w:eastAsia="標楷體" w:hAnsi="標楷體"/>
              </w:rPr>
            </w:pPr>
            <w:r w:rsidRPr="002F1B67">
              <w:rPr>
                <w:rFonts w:eastAsia="標楷體"/>
              </w:rPr>
              <w:t>勞工局應提供適合遊民特性之就業輔導</w:t>
            </w:r>
            <w:r w:rsidR="00BC1225" w:rsidRPr="002F1B67">
              <w:rPr>
                <w:rFonts w:eastAsia="標楷體" w:hint="eastAsia"/>
              </w:rPr>
              <w:t>相關措施</w:t>
            </w:r>
            <w:r w:rsidRPr="002F1B67">
              <w:rPr>
                <w:rFonts w:eastAsia="標楷體"/>
              </w:rPr>
              <w:t>。</w:t>
            </w:r>
          </w:p>
        </w:tc>
      </w:tr>
      <w:tr w:rsidR="0086209E" w:rsidRPr="002F1B67" w:rsidTr="00D93CAF">
        <w:trPr>
          <w:cantSplit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6209E" w:rsidRPr="002F1B67" w:rsidRDefault="0086209E" w:rsidP="00F72F22">
            <w:pPr>
              <w:tabs>
                <w:tab w:val="center" w:pos="1388"/>
              </w:tabs>
              <w:contextualSpacing/>
              <w:jc w:val="both"/>
              <w:rPr>
                <w:rFonts w:eastAsia="標楷體"/>
                <w:b/>
              </w:rPr>
            </w:pPr>
            <w:r w:rsidRPr="002F1B67">
              <w:rPr>
                <w:rFonts w:eastAsia="標楷體" w:hAnsi="標楷體"/>
                <w:b/>
              </w:rPr>
              <w:t>第十</w:t>
            </w:r>
            <w:r w:rsidR="00570729" w:rsidRPr="002F1B67">
              <w:rPr>
                <w:rFonts w:eastAsia="標楷體" w:hAnsi="標楷體" w:hint="eastAsia"/>
                <w:b/>
              </w:rPr>
              <w:t>六</w:t>
            </w:r>
            <w:r w:rsidRPr="002F1B67">
              <w:rPr>
                <w:rFonts w:eastAsia="標楷體" w:hAnsi="標楷體"/>
                <w:b/>
              </w:rPr>
              <w:t>條</w:t>
            </w:r>
          </w:p>
          <w:p w:rsidR="0086209E" w:rsidRPr="002F1B67" w:rsidRDefault="00741BAD" w:rsidP="00F72F22">
            <w:pPr>
              <w:snapToGrid w:val="0"/>
              <w:ind w:firstLineChars="200" w:firstLine="480"/>
              <w:jc w:val="both"/>
              <w:rPr>
                <w:rFonts w:eastAsia="標楷體"/>
              </w:rPr>
            </w:pPr>
            <w:r w:rsidRPr="002F1B67">
              <w:rPr>
                <w:rFonts w:eastAsia="標楷體" w:hAnsi="標楷體" w:hint="eastAsia"/>
              </w:rPr>
              <w:t>經</w:t>
            </w:r>
            <w:r w:rsidR="0086209E" w:rsidRPr="002F1B67">
              <w:rPr>
                <w:rFonts w:eastAsia="標楷體" w:hAnsi="標楷體"/>
              </w:rPr>
              <w:t>安置之遊民死亡時，依下列規定辦理：</w:t>
            </w:r>
          </w:p>
          <w:p w:rsidR="0086209E" w:rsidRPr="002F1B67" w:rsidRDefault="0086209E" w:rsidP="00F72F22">
            <w:pPr>
              <w:numPr>
                <w:ilvl w:val="0"/>
                <w:numId w:val="4"/>
              </w:numPr>
              <w:snapToGrid w:val="0"/>
              <w:ind w:left="594" w:hanging="558"/>
              <w:jc w:val="both"/>
              <w:rPr>
                <w:rFonts w:eastAsia="標楷體"/>
              </w:rPr>
            </w:pPr>
            <w:r w:rsidRPr="002F1B67">
              <w:rPr>
                <w:rFonts w:eastAsia="標楷體" w:hAnsi="標楷體"/>
              </w:rPr>
              <w:t>有身分證明且無遺屬與遺產者，依社會救助法第二十四條規定由</w:t>
            </w:r>
            <w:r w:rsidR="00BD7E23" w:rsidRPr="002F1B67">
              <w:rPr>
                <w:rFonts w:eastAsia="標楷體" w:hAnsi="標楷體" w:hint="eastAsia"/>
              </w:rPr>
              <w:t>本市各</w:t>
            </w:r>
            <w:r w:rsidRPr="002F1B67">
              <w:rPr>
                <w:rFonts w:eastAsia="標楷體" w:hAnsi="標楷體"/>
              </w:rPr>
              <w:t>區公所</w:t>
            </w:r>
            <w:proofErr w:type="gramStart"/>
            <w:r w:rsidRPr="002F1B67">
              <w:rPr>
                <w:rFonts w:eastAsia="標楷體" w:hAnsi="標楷體"/>
              </w:rPr>
              <w:t>辦理葬埋。</w:t>
            </w:r>
            <w:proofErr w:type="gramEnd"/>
          </w:p>
          <w:p w:rsidR="0086209E" w:rsidRPr="002F1B67" w:rsidRDefault="0086209E" w:rsidP="00F72F22">
            <w:pPr>
              <w:numPr>
                <w:ilvl w:val="0"/>
                <w:numId w:val="4"/>
              </w:numPr>
              <w:snapToGrid w:val="0"/>
              <w:ind w:left="594" w:hanging="558"/>
              <w:jc w:val="both"/>
              <w:rPr>
                <w:rFonts w:eastAsia="標楷體"/>
              </w:rPr>
            </w:pPr>
            <w:r w:rsidRPr="002F1B67">
              <w:rPr>
                <w:rFonts w:eastAsia="標楷體" w:hAnsi="標楷體"/>
              </w:rPr>
              <w:t>無法查明身分者，其遺體由安置機構依解剖屍體條例規定處理；其遺留財</w:t>
            </w:r>
            <w:r w:rsidRPr="002F1B67">
              <w:rPr>
                <w:rFonts w:eastAsia="標楷體" w:hAnsi="標楷體" w:hint="eastAsia"/>
              </w:rPr>
              <w:t>物</w:t>
            </w:r>
            <w:r w:rsidRPr="002F1B67">
              <w:rPr>
                <w:rFonts w:eastAsia="標楷體" w:hAnsi="標楷體"/>
              </w:rPr>
              <w:t>以無人承認繼承方式處理。</w:t>
            </w:r>
          </w:p>
          <w:p w:rsidR="00EF65E5" w:rsidRPr="002F1B67" w:rsidRDefault="00EF65E5" w:rsidP="00F72F22">
            <w:pPr>
              <w:snapToGrid w:val="0"/>
              <w:ind w:left="36"/>
              <w:jc w:val="both"/>
              <w:rPr>
                <w:rFonts w:eastAsia="標楷體"/>
              </w:rPr>
            </w:pP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6209E" w:rsidRPr="002F1B67" w:rsidRDefault="00D03D2D" w:rsidP="00F72F22">
            <w:pPr>
              <w:jc w:val="both"/>
              <w:rPr>
                <w:rFonts w:ascii="標楷體" w:eastAsia="標楷體" w:hAnsi="標楷體"/>
              </w:rPr>
            </w:pPr>
            <w:r w:rsidRPr="002F1B67">
              <w:rPr>
                <w:rFonts w:eastAsia="標楷體" w:hint="eastAsia"/>
              </w:rPr>
              <w:t>經</w:t>
            </w:r>
            <w:r w:rsidR="0086209E" w:rsidRPr="002F1B67">
              <w:rPr>
                <w:rFonts w:eastAsia="標楷體"/>
              </w:rPr>
              <w:t>安置</w:t>
            </w:r>
            <w:r w:rsidRPr="002F1B67">
              <w:rPr>
                <w:rFonts w:eastAsia="標楷體" w:hint="eastAsia"/>
              </w:rPr>
              <w:t>之</w:t>
            </w:r>
            <w:r w:rsidR="0086209E" w:rsidRPr="002F1B67">
              <w:rPr>
                <w:rFonts w:eastAsia="標楷體"/>
              </w:rPr>
              <w:t>遊民死亡後處理事項</w:t>
            </w:r>
            <w:r w:rsidR="0086209E" w:rsidRPr="002F1B67">
              <w:rPr>
                <w:rFonts w:eastAsia="標楷體" w:hint="eastAsia"/>
              </w:rPr>
              <w:t>。</w:t>
            </w:r>
          </w:p>
        </w:tc>
      </w:tr>
      <w:tr w:rsidR="0086209E" w:rsidRPr="002F1B67" w:rsidTr="00D93CAF">
        <w:trPr>
          <w:cantSplit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6209E" w:rsidRPr="002F1B67" w:rsidRDefault="00FD68FC" w:rsidP="00F72F22">
            <w:pPr>
              <w:contextualSpacing/>
              <w:jc w:val="both"/>
              <w:rPr>
                <w:rFonts w:eastAsia="標楷體"/>
                <w:b/>
              </w:rPr>
            </w:pPr>
            <w:r w:rsidRPr="002F1B67">
              <w:rPr>
                <w:rFonts w:eastAsia="標楷體" w:hint="eastAsia"/>
                <w:b/>
              </w:rPr>
              <w:lastRenderedPageBreak/>
              <w:t>第十七</w:t>
            </w:r>
            <w:r w:rsidR="0086209E" w:rsidRPr="002F1B67">
              <w:rPr>
                <w:rFonts w:eastAsia="標楷體" w:hint="eastAsia"/>
                <w:b/>
              </w:rPr>
              <w:t>條</w:t>
            </w:r>
          </w:p>
          <w:p w:rsidR="0086209E" w:rsidRPr="002F1B67" w:rsidRDefault="0086209E" w:rsidP="00F72F22">
            <w:pPr>
              <w:pStyle w:val="HTML"/>
              <w:tabs>
                <w:tab w:val="left" w:pos="1116"/>
              </w:tabs>
              <w:ind w:firstLineChars="200" w:firstLine="480"/>
              <w:jc w:val="both"/>
              <w:rPr>
                <w:rFonts w:ascii="Times New Roman" w:eastAsia="標楷體" w:hAnsi="標楷體"/>
              </w:rPr>
            </w:pPr>
            <w:r w:rsidRPr="002F1B67">
              <w:rPr>
                <w:rFonts w:ascii="Times New Roman" w:eastAsia="標楷體" w:hAnsi="標楷體"/>
              </w:rPr>
              <w:t>路倒病人</w:t>
            </w:r>
            <w:r w:rsidRPr="002F1B67">
              <w:rPr>
                <w:rFonts w:ascii="Times New Roman" w:eastAsia="標楷體" w:hAnsi="標楷體" w:hint="eastAsia"/>
              </w:rPr>
              <w:t>之</w:t>
            </w:r>
            <w:r w:rsidRPr="002F1B67">
              <w:rPr>
                <w:rFonts w:ascii="Times New Roman" w:eastAsia="標楷體" w:hAnsi="標楷體"/>
              </w:rPr>
              <w:t>處理，</w:t>
            </w:r>
            <w:proofErr w:type="gramStart"/>
            <w:r w:rsidRPr="002F1B67">
              <w:rPr>
                <w:rFonts w:ascii="Times New Roman" w:eastAsia="標楷體" w:hAnsi="標楷體"/>
              </w:rPr>
              <w:t>準</w:t>
            </w:r>
            <w:proofErr w:type="gramEnd"/>
            <w:r w:rsidRPr="002F1B67">
              <w:rPr>
                <w:rFonts w:ascii="Times New Roman" w:eastAsia="標楷體" w:hAnsi="標楷體"/>
              </w:rPr>
              <w:t>用本</w:t>
            </w:r>
            <w:r w:rsidRPr="002F1B67">
              <w:rPr>
                <w:rFonts w:ascii="Times New Roman" w:eastAsia="標楷體" w:hAnsi="標楷體" w:hint="eastAsia"/>
              </w:rPr>
              <w:t>自治條例</w:t>
            </w:r>
            <w:r w:rsidRPr="002F1B67">
              <w:rPr>
                <w:rFonts w:ascii="Times New Roman" w:eastAsia="標楷體" w:hAnsi="標楷體"/>
              </w:rPr>
              <w:t>之規定。</w:t>
            </w:r>
          </w:p>
          <w:p w:rsidR="00EA46FA" w:rsidRPr="002F1B67" w:rsidRDefault="00EA46FA" w:rsidP="00F72F22">
            <w:pPr>
              <w:pStyle w:val="HTML"/>
              <w:tabs>
                <w:tab w:val="left" w:pos="1116"/>
              </w:tabs>
              <w:jc w:val="both"/>
              <w:rPr>
                <w:rFonts w:ascii="標楷體" w:eastAsia="標楷體" w:hAnsi="標楷體" w:cs="細明體"/>
              </w:rPr>
            </w:pP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6209E" w:rsidRPr="002F1B67" w:rsidRDefault="0086209E" w:rsidP="00F72F22">
            <w:pPr>
              <w:jc w:val="both"/>
              <w:rPr>
                <w:rFonts w:ascii="標楷體" w:eastAsia="標楷體" w:hAnsi="標楷體"/>
              </w:rPr>
            </w:pPr>
            <w:r w:rsidRPr="002F1B67">
              <w:rPr>
                <w:rFonts w:eastAsia="標楷體" w:hint="eastAsia"/>
              </w:rPr>
              <w:t>路倒病人之處理方式</w:t>
            </w:r>
            <w:r w:rsidR="00423FEE" w:rsidRPr="002F1B67">
              <w:rPr>
                <w:rFonts w:eastAsia="標楷體" w:hint="eastAsia"/>
              </w:rPr>
              <w:t>。</w:t>
            </w:r>
          </w:p>
        </w:tc>
      </w:tr>
      <w:tr w:rsidR="0086209E" w:rsidRPr="002F1B67" w:rsidTr="00D93CAF">
        <w:trPr>
          <w:cantSplit/>
          <w:jc w:val="center"/>
        </w:trPr>
        <w:tc>
          <w:tcPr>
            <w:tcW w:w="483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86209E" w:rsidRPr="002F1B67" w:rsidRDefault="00FD68FC" w:rsidP="00F72F22">
            <w:pPr>
              <w:contextualSpacing/>
              <w:jc w:val="both"/>
              <w:rPr>
                <w:rFonts w:eastAsia="標楷體"/>
                <w:b/>
              </w:rPr>
            </w:pPr>
            <w:r w:rsidRPr="002F1B67">
              <w:rPr>
                <w:rFonts w:eastAsia="標楷體" w:hint="eastAsia"/>
                <w:b/>
              </w:rPr>
              <w:t>第十八</w:t>
            </w:r>
            <w:r w:rsidR="0086209E" w:rsidRPr="002F1B67">
              <w:rPr>
                <w:rFonts w:eastAsia="標楷體" w:hint="eastAsia"/>
                <w:b/>
              </w:rPr>
              <w:t>條</w:t>
            </w:r>
          </w:p>
          <w:p w:rsidR="0086209E" w:rsidRPr="002F1B67" w:rsidRDefault="0086209E" w:rsidP="00F72F22">
            <w:pPr>
              <w:ind w:firstLineChars="200" w:firstLine="480"/>
              <w:jc w:val="both"/>
              <w:rPr>
                <w:rFonts w:eastAsia="標楷體"/>
              </w:rPr>
            </w:pPr>
            <w:r w:rsidRPr="002F1B67">
              <w:rPr>
                <w:rFonts w:eastAsia="標楷體" w:hint="eastAsia"/>
              </w:rPr>
              <w:t>本自治條例自公布日施行。</w:t>
            </w:r>
          </w:p>
          <w:p w:rsidR="00EA46FA" w:rsidRPr="002F1B67" w:rsidRDefault="00EA46FA" w:rsidP="00F72F2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6209E" w:rsidRPr="002F1B67" w:rsidRDefault="0086209E" w:rsidP="00F72F22">
            <w:pPr>
              <w:ind w:leftChars="-11" w:left="-26" w:firstLineChars="11" w:firstLine="26"/>
              <w:jc w:val="both"/>
              <w:rPr>
                <w:rFonts w:ascii="標楷體" w:eastAsia="標楷體" w:hAnsi="標楷體"/>
              </w:rPr>
            </w:pPr>
            <w:r w:rsidRPr="002F1B67">
              <w:rPr>
                <w:rFonts w:eastAsia="標楷體" w:hint="eastAsia"/>
              </w:rPr>
              <w:t>本自治條例之施行日期</w:t>
            </w:r>
            <w:r w:rsidR="00423FEE" w:rsidRPr="002F1B67">
              <w:rPr>
                <w:rFonts w:eastAsia="標楷體" w:hint="eastAsia"/>
              </w:rPr>
              <w:t>。</w:t>
            </w:r>
          </w:p>
        </w:tc>
      </w:tr>
    </w:tbl>
    <w:p w:rsidR="00202329" w:rsidRPr="002F1B67" w:rsidRDefault="00202329" w:rsidP="00F72F22">
      <w:pPr>
        <w:rPr>
          <w:rFonts w:eastAsia="標楷體"/>
        </w:rPr>
      </w:pPr>
    </w:p>
    <w:sectPr w:rsidR="00202329" w:rsidRPr="002F1B67" w:rsidSect="00EF65E5">
      <w:footerReference w:type="even" r:id="rId8"/>
      <w:footerReference w:type="default" r:id="rId9"/>
      <w:footerReference w:type="first" r:id="rId10"/>
      <w:pgSz w:w="11907" w:h="16840" w:code="9"/>
      <w:pgMar w:top="1134" w:right="1134" w:bottom="1134" w:left="1134" w:header="737" w:footer="737" w:gutter="0"/>
      <w:pgNumType w:start="1"/>
      <w:cols w:space="425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950" w:rsidRDefault="00452950" w:rsidP="00B63D0B">
      <w:r>
        <w:separator/>
      </w:r>
    </w:p>
  </w:endnote>
  <w:endnote w:type="continuationSeparator" w:id="0">
    <w:p w:rsidR="00452950" w:rsidRDefault="00452950" w:rsidP="00B63D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B48" w:rsidRDefault="00B42CCF" w:rsidP="007A2B4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A2B48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A2B48" w:rsidRDefault="007A2B48" w:rsidP="007A2B48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B48" w:rsidRDefault="007A2B48" w:rsidP="007A2B48">
    <w:pPr>
      <w:pStyle w:val="a4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B48" w:rsidRPr="00772F53" w:rsidRDefault="007A2B48" w:rsidP="007A2B48">
    <w:pPr>
      <w:pStyle w:val="a4"/>
      <w:ind w:right="1120"/>
      <w:jc w:val="center"/>
      <w:rPr>
        <w:rFonts w:ascii="標楷體" w:eastAsia="標楷體" w:hAnsi="標楷體"/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950" w:rsidRDefault="00452950" w:rsidP="00B63D0B">
      <w:r>
        <w:separator/>
      </w:r>
    </w:p>
  </w:footnote>
  <w:footnote w:type="continuationSeparator" w:id="0">
    <w:p w:rsidR="00452950" w:rsidRDefault="00452950" w:rsidP="00B63D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82044"/>
    <w:multiLevelType w:val="hybridMultilevel"/>
    <w:tmpl w:val="A844E412"/>
    <w:lvl w:ilvl="0" w:tplc="1ED40E54">
      <w:start w:val="1"/>
      <w:numFmt w:val="taiwaneseCountingThousand"/>
      <w:lvlText w:val="%1、"/>
      <w:lvlJc w:val="left"/>
      <w:pPr>
        <w:ind w:left="1287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>
    <w:nsid w:val="1994018B"/>
    <w:multiLevelType w:val="hybridMultilevel"/>
    <w:tmpl w:val="46929C24"/>
    <w:lvl w:ilvl="0" w:tplc="D4765522">
      <w:start w:val="1"/>
      <w:numFmt w:val="taiwaneseCountingThousand"/>
      <w:lvlText w:val="%1、"/>
      <w:lvlJc w:val="left"/>
      <w:pPr>
        <w:ind w:left="7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6" w:hanging="480"/>
      </w:pPr>
    </w:lvl>
    <w:lvl w:ilvl="2" w:tplc="0409001B" w:tentative="1">
      <w:start w:val="1"/>
      <w:numFmt w:val="lowerRoman"/>
      <w:lvlText w:val="%3."/>
      <w:lvlJc w:val="right"/>
      <w:pPr>
        <w:ind w:left="1476" w:hanging="480"/>
      </w:pPr>
    </w:lvl>
    <w:lvl w:ilvl="3" w:tplc="0409000F" w:tentative="1">
      <w:start w:val="1"/>
      <w:numFmt w:val="decimal"/>
      <w:lvlText w:val="%4."/>
      <w:lvlJc w:val="left"/>
      <w:pPr>
        <w:ind w:left="19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6" w:hanging="480"/>
      </w:pPr>
    </w:lvl>
    <w:lvl w:ilvl="5" w:tplc="0409001B" w:tentative="1">
      <w:start w:val="1"/>
      <w:numFmt w:val="lowerRoman"/>
      <w:lvlText w:val="%6."/>
      <w:lvlJc w:val="right"/>
      <w:pPr>
        <w:ind w:left="2916" w:hanging="480"/>
      </w:pPr>
    </w:lvl>
    <w:lvl w:ilvl="6" w:tplc="0409000F" w:tentative="1">
      <w:start w:val="1"/>
      <w:numFmt w:val="decimal"/>
      <w:lvlText w:val="%7."/>
      <w:lvlJc w:val="left"/>
      <w:pPr>
        <w:ind w:left="33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6" w:hanging="480"/>
      </w:pPr>
    </w:lvl>
    <w:lvl w:ilvl="8" w:tplc="0409001B" w:tentative="1">
      <w:start w:val="1"/>
      <w:numFmt w:val="lowerRoman"/>
      <w:lvlText w:val="%9."/>
      <w:lvlJc w:val="right"/>
      <w:pPr>
        <w:ind w:left="4356" w:hanging="480"/>
      </w:pPr>
    </w:lvl>
  </w:abstractNum>
  <w:abstractNum w:abstractNumId="2">
    <w:nsid w:val="279C526E"/>
    <w:multiLevelType w:val="hybridMultilevel"/>
    <w:tmpl w:val="7D9075D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A1E692B"/>
    <w:multiLevelType w:val="hybridMultilevel"/>
    <w:tmpl w:val="7D5C94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D0C4E82"/>
    <w:multiLevelType w:val="hybridMultilevel"/>
    <w:tmpl w:val="309AFE52"/>
    <w:lvl w:ilvl="0" w:tplc="D476552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F92326B"/>
    <w:multiLevelType w:val="hybridMultilevel"/>
    <w:tmpl w:val="802CA14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3B56BB9"/>
    <w:multiLevelType w:val="hybridMultilevel"/>
    <w:tmpl w:val="AFE2EEAC"/>
    <w:lvl w:ilvl="0" w:tplc="D476552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88F0F4E"/>
    <w:multiLevelType w:val="hybridMultilevel"/>
    <w:tmpl w:val="68D2BCBE"/>
    <w:lvl w:ilvl="0" w:tplc="D4765522">
      <w:start w:val="1"/>
      <w:numFmt w:val="taiwaneseCountingThousand"/>
      <w:lvlText w:val="%1、"/>
      <w:lvlJc w:val="left"/>
      <w:pPr>
        <w:ind w:left="45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24" w:hanging="480"/>
      </w:pPr>
    </w:lvl>
    <w:lvl w:ilvl="2" w:tplc="0409001B" w:tentative="1">
      <w:start w:val="1"/>
      <w:numFmt w:val="lowerRoman"/>
      <w:lvlText w:val="%3."/>
      <w:lvlJc w:val="right"/>
      <w:pPr>
        <w:ind w:left="5304" w:hanging="480"/>
      </w:pPr>
    </w:lvl>
    <w:lvl w:ilvl="3" w:tplc="0409000F" w:tentative="1">
      <w:start w:val="1"/>
      <w:numFmt w:val="decimal"/>
      <w:lvlText w:val="%4."/>
      <w:lvlJc w:val="left"/>
      <w:pPr>
        <w:ind w:left="5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264" w:hanging="480"/>
      </w:pPr>
    </w:lvl>
    <w:lvl w:ilvl="5" w:tplc="0409001B" w:tentative="1">
      <w:start w:val="1"/>
      <w:numFmt w:val="lowerRoman"/>
      <w:lvlText w:val="%6."/>
      <w:lvlJc w:val="right"/>
      <w:pPr>
        <w:ind w:left="6744" w:hanging="480"/>
      </w:pPr>
    </w:lvl>
    <w:lvl w:ilvl="6" w:tplc="0409000F" w:tentative="1">
      <w:start w:val="1"/>
      <w:numFmt w:val="decimal"/>
      <w:lvlText w:val="%7."/>
      <w:lvlJc w:val="left"/>
      <w:pPr>
        <w:ind w:left="7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704" w:hanging="480"/>
      </w:pPr>
    </w:lvl>
    <w:lvl w:ilvl="8" w:tplc="0409001B" w:tentative="1">
      <w:start w:val="1"/>
      <w:numFmt w:val="lowerRoman"/>
      <w:lvlText w:val="%9."/>
      <w:lvlJc w:val="right"/>
      <w:pPr>
        <w:ind w:left="8184" w:hanging="480"/>
      </w:pPr>
    </w:lvl>
  </w:abstractNum>
  <w:abstractNum w:abstractNumId="8">
    <w:nsid w:val="3E161EAA"/>
    <w:multiLevelType w:val="hybridMultilevel"/>
    <w:tmpl w:val="CA663464"/>
    <w:lvl w:ilvl="0" w:tplc="8CC4E6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B210192"/>
    <w:multiLevelType w:val="hybridMultilevel"/>
    <w:tmpl w:val="35D469C2"/>
    <w:lvl w:ilvl="0" w:tplc="D476552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0BC0623"/>
    <w:multiLevelType w:val="hybridMultilevel"/>
    <w:tmpl w:val="51D0EE9E"/>
    <w:lvl w:ilvl="0" w:tplc="2110A6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37E61E8"/>
    <w:multiLevelType w:val="hybridMultilevel"/>
    <w:tmpl w:val="802CA14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76C22CB"/>
    <w:multiLevelType w:val="hybridMultilevel"/>
    <w:tmpl w:val="153611FA"/>
    <w:lvl w:ilvl="0" w:tplc="83D04432">
      <w:start w:val="1"/>
      <w:numFmt w:val="taiwaneseCountingThousand"/>
      <w:lvlText w:val="第%1條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94C72CA"/>
    <w:multiLevelType w:val="hybridMultilevel"/>
    <w:tmpl w:val="486A898A"/>
    <w:lvl w:ilvl="0" w:tplc="DFB603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9990A04"/>
    <w:multiLevelType w:val="hybridMultilevel"/>
    <w:tmpl w:val="CA162276"/>
    <w:lvl w:ilvl="0" w:tplc="EFBA728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7562B7A"/>
    <w:multiLevelType w:val="hybridMultilevel"/>
    <w:tmpl w:val="35D469C2"/>
    <w:lvl w:ilvl="0" w:tplc="D476552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7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15"/>
  </w:num>
  <w:num w:numId="8">
    <w:abstractNumId w:val="14"/>
  </w:num>
  <w:num w:numId="9">
    <w:abstractNumId w:val="9"/>
  </w:num>
  <w:num w:numId="10">
    <w:abstractNumId w:val="4"/>
  </w:num>
  <w:num w:numId="11">
    <w:abstractNumId w:val="6"/>
  </w:num>
  <w:num w:numId="12">
    <w:abstractNumId w:val="11"/>
  </w:num>
  <w:num w:numId="13">
    <w:abstractNumId w:val="13"/>
  </w:num>
  <w:num w:numId="14">
    <w:abstractNumId w:val="8"/>
  </w:num>
  <w:num w:numId="15">
    <w:abstractNumId w:val="10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6209E"/>
    <w:rsid w:val="000276F1"/>
    <w:rsid w:val="00070C9E"/>
    <w:rsid w:val="00072E01"/>
    <w:rsid w:val="00086B6E"/>
    <w:rsid w:val="0009157D"/>
    <w:rsid w:val="000A386A"/>
    <w:rsid w:val="000B42D8"/>
    <w:rsid w:val="000D6AD0"/>
    <w:rsid w:val="00102955"/>
    <w:rsid w:val="0011538B"/>
    <w:rsid w:val="0011559A"/>
    <w:rsid w:val="00124565"/>
    <w:rsid w:val="00127AEF"/>
    <w:rsid w:val="0016245F"/>
    <w:rsid w:val="001679AB"/>
    <w:rsid w:val="00177E2B"/>
    <w:rsid w:val="001806CA"/>
    <w:rsid w:val="001901A7"/>
    <w:rsid w:val="001A2BA9"/>
    <w:rsid w:val="001A3D62"/>
    <w:rsid w:val="001A6B93"/>
    <w:rsid w:val="001C55BE"/>
    <w:rsid w:val="00202329"/>
    <w:rsid w:val="0025035F"/>
    <w:rsid w:val="002622E6"/>
    <w:rsid w:val="002A14D1"/>
    <w:rsid w:val="002A29FE"/>
    <w:rsid w:val="002B75D7"/>
    <w:rsid w:val="002F0D3F"/>
    <w:rsid w:val="002F1B67"/>
    <w:rsid w:val="00326FB8"/>
    <w:rsid w:val="00356D54"/>
    <w:rsid w:val="0036422E"/>
    <w:rsid w:val="003653DE"/>
    <w:rsid w:val="00396504"/>
    <w:rsid w:val="003A7998"/>
    <w:rsid w:val="003C4341"/>
    <w:rsid w:val="003D6C03"/>
    <w:rsid w:val="003F52E0"/>
    <w:rsid w:val="003F5D5D"/>
    <w:rsid w:val="00400385"/>
    <w:rsid w:val="00402793"/>
    <w:rsid w:val="00423FEE"/>
    <w:rsid w:val="00452950"/>
    <w:rsid w:val="00493D20"/>
    <w:rsid w:val="00496BF1"/>
    <w:rsid w:val="004B6020"/>
    <w:rsid w:val="004F3A77"/>
    <w:rsid w:val="00516EB6"/>
    <w:rsid w:val="00516EDE"/>
    <w:rsid w:val="00532810"/>
    <w:rsid w:val="00567A5D"/>
    <w:rsid w:val="00570729"/>
    <w:rsid w:val="0057566A"/>
    <w:rsid w:val="005B32B2"/>
    <w:rsid w:val="005F62F9"/>
    <w:rsid w:val="00612E5D"/>
    <w:rsid w:val="00630BF4"/>
    <w:rsid w:val="00660D80"/>
    <w:rsid w:val="00663597"/>
    <w:rsid w:val="00671D5B"/>
    <w:rsid w:val="006818B4"/>
    <w:rsid w:val="00683ABF"/>
    <w:rsid w:val="00684CF3"/>
    <w:rsid w:val="006A418E"/>
    <w:rsid w:val="006B06E7"/>
    <w:rsid w:val="006D38CF"/>
    <w:rsid w:val="006E43DE"/>
    <w:rsid w:val="006E4C1C"/>
    <w:rsid w:val="006F78B6"/>
    <w:rsid w:val="007155B0"/>
    <w:rsid w:val="00721B2E"/>
    <w:rsid w:val="00721F1C"/>
    <w:rsid w:val="0072282E"/>
    <w:rsid w:val="00741BAD"/>
    <w:rsid w:val="0075245D"/>
    <w:rsid w:val="00761F63"/>
    <w:rsid w:val="00775D14"/>
    <w:rsid w:val="007A2B48"/>
    <w:rsid w:val="007A387F"/>
    <w:rsid w:val="007B358C"/>
    <w:rsid w:val="007B5D27"/>
    <w:rsid w:val="007E435F"/>
    <w:rsid w:val="00807B32"/>
    <w:rsid w:val="0085350E"/>
    <w:rsid w:val="0086209E"/>
    <w:rsid w:val="008668E7"/>
    <w:rsid w:val="00872843"/>
    <w:rsid w:val="00874FAE"/>
    <w:rsid w:val="00880153"/>
    <w:rsid w:val="008B4196"/>
    <w:rsid w:val="008D4FAB"/>
    <w:rsid w:val="00920591"/>
    <w:rsid w:val="009A6B22"/>
    <w:rsid w:val="009B050A"/>
    <w:rsid w:val="009B123C"/>
    <w:rsid w:val="009B1A78"/>
    <w:rsid w:val="009B608E"/>
    <w:rsid w:val="009C3075"/>
    <w:rsid w:val="009C793E"/>
    <w:rsid w:val="00A3245B"/>
    <w:rsid w:val="00A72937"/>
    <w:rsid w:val="00A87F88"/>
    <w:rsid w:val="00AB479A"/>
    <w:rsid w:val="00AB6BFC"/>
    <w:rsid w:val="00AE4AC0"/>
    <w:rsid w:val="00B27649"/>
    <w:rsid w:val="00B331F8"/>
    <w:rsid w:val="00B37518"/>
    <w:rsid w:val="00B42CCF"/>
    <w:rsid w:val="00B63D0B"/>
    <w:rsid w:val="00BC1225"/>
    <w:rsid w:val="00BD5D36"/>
    <w:rsid w:val="00BD7E23"/>
    <w:rsid w:val="00BE3804"/>
    <w:rsid w:val="00C140EB"/>
    <w:rsid w:val="00C20FB4"/>
    <w:rsid w:val="00C34E76"/>
    <w:rsid w:val="00C468F5"/>
    <w:rsid w:val="00C77CA8"/>
    <w:rsid w:val="00CA50A1"/>
    <w:rsid w:val="00CA750D"/>
    <w:rsid w:val="00CD6753"/>
    <w:rsid w:val="00CE5EC2"/>
    <w:rsid w:val="00D03D2D"/>
    <w:rsid w:val="00D85A52"/>
    <w:rsid w:val="00D93CAF"/>
    <w:rsid w:val="00D96D8B"/>
    <w:rsid w:val="00DA78A7"/>
    <w:rsid w:val="00DB636B"/>
    <w:rsid w:val="00DD1840"/>
    <w:rsid w:val="00E16071"/>
    <w:rsid w:val="00E417DE"/>
    <w:rsid w:val="00E641DF"/>
    <w:rsid w:val="00E6713E"/>
    <w:rsid w:val="00E965A6"/>
    <w:rsid w:val="00EA21CC"/>
    <w:rsid w:val="00EA46FA"/>
    <w:rsid w:val="00ED03C9"/>
    <w:rsid w:val="00EF65E5"/>
    <w:rsid w:val="00F46EDB"/>
    <w:rsid w:val="00F72F22"/>
    <w:rsid w:val="00F81AE3"/>
    <w:rsid w:val="00F90AEE"/>
    <w:rsid w:val="00F964EA"/>
    <w:rsid w:val="00FB464C"/>
    <w:rsid w:val="00FD6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09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表格第一列(文字分散)"/>
    <w:basedOn w:val="a"/>
    <w:next w:val="a"/>
    <w:rsid w:val="0086209E"/>
    <w:pPr>
      <w:kinsoku w:val="0"/>
      <w:overflowPunct w:val="0"/>
      <w:autoSpaceDE w:val="0"/>
      <w:spacing w:line="315" w:lineRule="exact"/>
      <w:ind w:leftChars="50" w:left="105" w:rightChars="50" w:right="105"/>
      <w:jc w:val="distribute"/>
      <w:textAlignment w:val="center"/>
    </w:pPr>
    <w:rPr>
      <w:rFonts w:ascii="華康細明體" w:eastAsia="華康細明體"/>
      <w:sz w:val="21"/>
    </w:rPr>
  </w:style>
  <w:style w:type="paragraph" w:styleId="a4">
    <w:name w:val="footer"/>
    <w:basedOn w:val="a"/>
    <w:link w:val="a5"/>
    <w:uiPriority w:val="99"/>
    <w:rsid w:val="008620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86209E"/>
    <w:rPr>
      <w:kern w:val="2"/>
    </w:rPr>
  </w:style>
  <w:style w:type="character" w:styleId="a6">
    <w:name w:val="page number"/>
    <w:basedOn w:val="a0"/>
    <w:rsid w:val="0086209E"/>
  </w:style>
  <w:style w:type="paragraph" w:styleId="HTML">
    <w:name w:val="HTML Preformatted"/>
    <w:basedOn w:val="a"/>
    <w:link w:val="HTML0"/>
    <w:uiPriority w:val="99"/>
    <w:rsid w:val="0086209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86209E"/>
    <w:rPr>
      <w:rFonts w:ascii="細明體" w:eastAsia="細明體" w:hAnsi="細明體"/>
      <w:sz w:val="24"/>
      <w:szCs w:val="24"/>
    </w:rPr>
  </w:style>
  <w:style w:type="character" w:customStyle="1" w:styleId="redtext">
    <w:name w:val="red_text"/>
    <w:basedOn w:val="a0"/>
    <w:rsid w:val="0086209E"/>
  </w:style>
  <w:style w:type="paragraph" w:styleId="a7">
    <w:name w:val="List Paragraph"/>
    <w:basedOn w:val="a"/>
    <w:uiPriority w:val="34"/>
    <w:qFormat/>
    <w:rsid w:val="0086209E"/>
    <w:pPr>
      <w:ind w:leftChars="200" w:left="480"/>
    </w:pPr>
  </w:style>
  <w:style w:type="paragraph" w:styleId="a8">
    <w:name w:val="header"/>
    <w:basedOn w:val="a"/>
    <w:link w:val="a9"/>
    <w:uiPriority w:val="99"/>
    <w:semiHidden/>
    <w:unhideWhenUsed/>
    <w:rsid w:val="00DB63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DB636B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12F3BD-B6E8-4183-80D0-3DFBEC9F3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372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2016-03-21T05:19:00Z</cp:lastPrinted>
  <dcterms:created xsi:type="dcterms:W3CDTF">2016-03-31T05:48:00Z</dcterms:created>
  <dcterms:modified xsi:type="dcterms:W3CDTF">2016-04-12T03:04:00Z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354663368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 謝謝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