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CDF" w:rsidRPr="008749F1" w:rsidRDefault="00363CDF" w:rsidP="00912AB7">
      <w:pPr>
        <w:spacing w:line="460" w:lineRule="exact"/>
        <w:ind w:left="721" w:hangingChars="200" w:hanging="721"/>
        <w:jc w:val="center"/>
        <w:rPr>
          <w:rFonts w:ascii="標楷體" w:eastAsia="標楷體" w:hAnsi="標楷體" w:cs="Times New Roman"/>
          <w:b/>
          <w:color w:val="000000"/>
          <w:sz w:val="36"/>
          <w:szCs w:val="36"/>
        </w:rPr>
      </w:pPr>
      <w:bookmarkStart w:id="0" w:name="_GoBack"/>
      <w:bookmarkEnd w:id="0"/>
      <w:r w:rsidRPr="008749F1">
        <w:rPr>
          <w:rFonts w:ascii="標楷體" w:eastAsia="標楷體" w:hAnsi="標楷體" w:cs="Times New Roman" w:hint="eastAsia"/>
          <w:b/>
          <w:color w:val="000000"/>
          <w:sz w:val="36"/>
          <w:szCs w:val="36"/>
        </w:rPr>
        <w:t>臺中市政府辦理老人及身心障礙者乘車補助要點</w:t>
      </w:r>
    </w:p>
    <w:p w:rsidR="00AD635C" w:rsidRDefault="00AD635C" w:rsidP="00AD635C">
      <w:pPr>
        <w:spacing w:line="240" w:lineRule="exact"/>
        <w:jc w:val="right"/>
        <w:rPr>
          <w:rFonts w:ascii="標楷體" w:eastAsia="標楷體" w:hAnsi="標楷體" w:cs="Times New Roman"/>
          <w:sz w:val="20"/>
          <w:szCs w:val="20"/>
        </w:rPr>
      </w:pPr>
      <w:r>
        <w:rPr>
          <w:rFonts w:ascii="標楷體" w:eastAsia="標楷體" w:hAnsi="標楷體" w:cs="Times New Roman" w:hint="eastAsia"/>
          <w:sz w:val="20"/>
          <w:szCs w:val="20"/>
        </w:rPr>
        <w:t xml:space="preserve">      </w:t>
      </w:r>
    </w:p>
    <w:p w:rsidR="008749F1" w:rsidRPr="009B1BA1" w:rsidRDefault="008749F1" w:rsidP="009B1BA1">
      <w:pPr>
        <w:adjustRightInd w:val="0"/>
        <w:snapToGrid w:val="0"/>
        <w:spacing w:line="460" w:lineRule="exact"/>
        <w:jc w:val="right"/>
        <w:rPr>
          <w:rFonts w:ascii="標楷體" w:eastAsia="標楷體" w:hAnsi="標楷體" w:cs="Times New Roman"/>
          <w:color w:val="0D0D0D"/>
          <w:sz w:val="20"/>
          <w:szCs w:val="20"/>
        </w:rPr>
      </w:pPr>
      <w:r w:rsidRPr="009B1BA1">
        <w:rPr>
          <w:rFonts w:ascii="標楷體" w:eastAsia="標楷體" w:hAnsi="標楷體" w:cs="Times New Roman" w:hint="eastAsia"/>
          <w:color w:val="0D0D0D"/>
          <w:sz w:val="20"/>
          <w:szCs w:val="20"/>
        </w:rPr>
        <w:t>中華民國100年</w:t>
      </w:r>
      <w:r w:rsidR="00AD635C" w:rsidRPr="009B1BA1">
        <w:rPr>
          <w:rFonts w:ascii="標楷體" w:eastAsia="標楷體" w:hAnsi="標楷體" w:cs="Times New Roman" w:hint="eastAsia"/>
          <w:color w:val="0D0D0D"/>
          <w:sz w:val="20"/>
          <w:szCs w:val="20"/>
        </w:rPr>
        <w:t>0</w:t>
      </w:r>
      <w:r w:rsidRPr="009B1BA1">
        <w:rPr>
          <w:rFonts w:ascii="標楷體" w:eastAsia="標楷體" w:hAnsi="標楷體" w:cs="Times New Roman" w:hint="eastAsia"/>
          <w:color w:val="0D0D0D"/>
          <w:sz w:val="20"/>
          <w:szCs w:val="20"/>
        </w:rPr>
        <w:t>2月16日府授社青字第1000025524號函訂定。</w:t>
      </w:r>
    </w:p>
    <w:p w:rsidR="008749F1" w:rsidRPr="009B1BA1" w:rsidRDefault="008749F1" w:rsidP="009B1BA1">
      <w:pPr>
        <w:adjustRightInd w:val="0"/>
        <w:snapToGrid w:val="0"/>
        <w:spacing w:line="460" w:lineRule="exact"/>
        <w:jc w:val="right"/>
        <w:rPr>
          <w:rFonts w:ascii="標楷體" w:eastAsia="標楷體" w:hAnsi="標楷體" w:cs="Times New Roman"/>
          <w:color w:val="0D0D0D"/>
          <w:sz w:val="20"/>
          <w:szCs w:val="20"/>
        </w:rPr>
      </w:pPr>
      <w:r w:rsidRPr="009B1BA1">
        <w:rPr>
          <w:rFonts w:ascii="標楷體" w:eastAsia="標楷體" w:hAnsi="標楷體" w:cs="Times New Roman" w:hint="eastAsia"/>
          <w:color w:val="0D0D0D"/>
          <w:sz w:val="20"/>
          <w:szCs w:val="20"/>
        </w:rPr>
        <w:t>中華民國101年</w:t>
      </w:r>
      <w:r w:rsidR="00AD635C" w:rsidRPr="009B1BA1">
        <w:rPr>
          <w:rFonts w:ascii="標楷體" w:eastAsia="標楷體" w:hAnsi="標楷體" w:cs="Times New Roman" w:hint="eastAsia"/>
          <w:color w:val="0D0D0D"/>
          <w:sz w:val="20"/>
          <w:szCs w:val="20"/>
        </w:rPr>
        <w:t>0</w:t>
      </w:r>
      <w:r w:rsidRPr="009B1BA1">
        <w:rPr>
          <w:rFonts w:ascii="標楷體" w:eastAsia="標楷體" w:hAnsi="標楷體" w:cs="Times New Roman" w:hint="eastAsia"/>
          <w:color w:val="0D0D0D"/>
          <w:sz w:val="20"/>
          <w:szCs w:val="20"/>
        </w:rPr>
        <w:t>4月</w:t>
      </w:r>
      <w:r w:rsidR="00AD635C" w:rsidRPr="009B1BA1">
        <w:rPr>
          <w:rFonts w:ascii="標楷體" w:eastAsia="標楷體" w:hAnsi="標楷體" w:cs="Times New Roman" w:hint="eastAsia"/>
          <w:color w:val="0D0D0D"/>
          <w:sz w:val="20"/>
          <w:szCs w:val="20"/>
        </w:rPr>
        <w:t>0</w:t>
      </w:r>
      <w:r w:rsidRPr="009B1BA1">
        <w:rPr>
          <w:rFonts w:ascii="標楷體" w:eastAsia="標楷體" w:hAnsi="標楷體" w:cs="Times New Roman" w:hint="eastAsia"/>
          <w:color w:val="0D0D0D"/>
          <w:sz w:val="20"/>
          <w:szCs w:val="20"/>
        </w:rPr>
        <w:t>6日</w:t>
      </w:r>
      <w:r w:rsidRPr="009B1BA1">
        <w:rPr>
          <w:rFonts w:ascii="標楷體" w:eastAsia="標楷體" w:hAnsi="標楷體" w:cs="Times New Roman"/>
          <w:color w:val="0D0D0D"/>
          <w:sz w:val="20"/>
          <w:szCs w:val="20"/>
        </w:rPr>
        <w:t>府授社青字第1010054178號</w:t>
      </w:r>
      <w:r w:rsidRPr="009B1BA1">
        <w:rPr>
          <w:rFonts w:ascii="標楷體" w:eastAsia="標楷體" w:hAnsi="標楷體" w:cs="Times New Roman" w:hint="eastAsia"/>
          <w:color w:val="0D0D0D"/>
          <w:sz w:val="20"/>
          <w:szCs w:val="20"/>
        </w:rPr>
        <w:t>函修正</w:t>
      </w:r>
      <w:r w:rsidR="009B1BA1" w:rsidRPr="009B1BA1">
        <w:rPr>
          <w:rFonts w:ascii="標楷體" w:eastAsia="標楷體" w:hAnsi="標楷體" w:cs="Times New Roman" w:hint="eastAsia"/>
          <w:color w:val="0D0D0D"/>
          <w:sz w:val="20"/>
          <w:szCs w:val="20"/>
        </w:rPr>
        <w:t>第二、五點</w:t>
      </w:r>
      <w:r w:rsidR="00AD635C" w:rsidRPr="009B1BA1">
        <w:rPr>
          <w:rFonts w:ascii="標楷體" w:eastAsia="標楷體" w:hAnsi="標楷體" w:cs="Times New Roman" w:hint="eastAsia"/>
          <w:color w:val="0D0D0D"/>
          <w:sz w:val="20"/>
          <w:szCs w:val="20"/>
        </w:rPr>
        <w:t>。</w:t>
      </w:r>
    </w:p>
    <w:p w:rsidR="00414E37" w:rsidRPr="009B1BA1" w:rsidRDefault="00AD635C" w:rsidP="00610C1C">
      <w:pPr>
        <w:adjustRightInd w:val="0"/>
        <w:snapToGrid w:val="0"/>
        <w:spacing w:line="460" w:lineRule="exact"/>
        <w:jc w:val="right"/>
        <w:rPr>
          <w:rFonts w:ascii="標楷體" w:eastAsia="標楷體" w:hAnsi="標楷體" w:cs="Times New Roman"/>
          <w:color w:val="0D0D0D"/>
          <w:sz w:val="20"/>
          <w:szCs w:val="20"/>
        </w:rPr>
      </w:pPr>
      <w:r w:rsidRPr="009B1BA1">
        <w:rPr>
          <w:rFonts w:ascii="標楷體" w:eastAsia="標楷體" w:hAnsi="標楷體" w:cs="Times New Roman" w:hint="eastAsia"/>
          <w:color w:val="0D0D0D"/>
          <w:sz w:val="20"/>
          <w:szCs w:val="20"/>
        </w:rPr>
        <w:t>中華民國103年</w:t>
      </w:r>
      <w:r w:rsidR="00610C1C">
        <w:rPr>
          <w:rFonts w:ascii="標楷體" w:eastAsia="標楷體" w:hAnsi="標楷體" w:cs="Times New Roman" w:hint="eastAsia"/>
          <w:color w:val="0D0D0D"/>
          <w:sz w:val="20"/>
          <w:szCs w:val="20"/>
        </w:rPr>
        <w:t>09</w:t>
      </w:r>
      <w:r w:rsidRPr="009B1BA1">
        <w:rPr>
          <w:rFonts w:ascii="標楷體" w:eastAsia="標楷體" w:hAnsi="標楷體" w:cs="Times New Roman" w:hint="eastAsia"/>
          <w:color w:val="0D0D0D"/>
          <w:sz w:val="20"/>
          <w:szCs w:val="20"/>
        </w:rPr>
        <w:t>月</w:t>
      </w:r>
      <w:r w:rsidR="00610C1C">
        <w:rPr>
          <w:rFonts w:ascii="標楷體" w:eastAsia="標楷體" w:hAnsi="標楷體" w:cs="Times New Roman" w:hint="eastAsia"/>
          <w:color w:val="0D0D0D"/>
          <w:sz w:val="20"/>
          <w:szCs w:val="20"/>
        </w:rPr>
        <w:t>03</w:t>
      </w:r>
      <w:r w:rsidRPr="009B1BA1">
        <w:rPr>
          <w:rFonts w:ascii="標楷體" w:eastAsia="標楷體" w:hAnsi="標楷體" w:cs="Times New Roman" w:hint="eastAsia"/>
          <w:color w:val="0D0D0D"/>
          <w:sz w:val="20"/>
          <w:szCs w:val="20"/>
        </w:rPr>
        <w:t>日</w:t>
      </w:r>
      <w:r w:rsidRPr="009B1BA1">
        <w:rPr>
          <w:rFonts w:ascii="標楷體" w:eastAsia="標楷體" w:hAnsi="標楷體" w:cs="Times New Roman"/>
          <w:color w:val="0D0D0D"/>
          <w:sz w:val="20"/>
          <w:szCs w:val="20"/>
        </w:rPr>
        <w:t>府授社青字第</w:t>
      </w:r>
      <w:r w:rsidR="00610C1C" w:rsidRPr="00610C1C">
        <w:rPr>
          <w:rFonts w:ascii="標楷體" w:eastAsia="標楷體" w:hAnsi="標楷體" w:cs="Times New Roman"/>
          <w:color w:val="0D0D0D"/>
          <w:sz w:val="20"/>
          <w:szCs w:val="20"/>
        </w:rPr>
        <w:t>1030170045</w:t>
      </w:r>
      <w:r w:rsidRPr="009B1BA1">
        <w:rPr>
          <w:rFonts w:ascii="標楷體" w:eastAsia="標楷體" w:hAnsi="標楷體" w:cs="Times New Roman"/>
          <w:color w:val="0D0D0D"/>
          <w:sz w:val="20"/>
          <w:szCs w:val="20"/>
        </w:rPr>
        <w:t>號</w:t>
      </w:r>
      <w:r w:rsidRPr="009B1BA1">
        <w:rPr>
          <w:rFonts w:ascii="標楷體" w:eastAsia="標楷體" w:hAnsi="標楷體" w:cs="Times New Roman" w:hint="eastAsia"/>
          <w:color w:val="0D0D0D"/>
          <w:sz w:val="20"/>
          <w:szCs w:val="20"/>
        </w:rPr>
        <w:t>函修正</w:t>
      </w:r>
      <w:r w:rsidR="009B1BA1" w:rsidRPr="009B1BA1">
        <w:rPr>
          <w:rFonts w:ascii="標楷體" w:eastAsia="標楷體" w:hAnsi="標楷體" w:cs="Times New Roman" w:hint="eastAsia"/>
          <w:color w:val="0D0D0D"/>
          <w:sz w:val="20"/>
          <w:szCs w:val="20"/>
        </w:rPr>
        <w:t>第一、二、三、四、六、七、十二、十三點</w:t>
      </w:r>
      <w:r w:rsidRPr="009B1BA1">
        <w:rPr>
          <w:rFonts w:ascii="標楷體" w:eastAsia="標楷體" w:hAnsi="標楷體" w:cs="Times New Roman" w:hint="eastAsia"/>
          <w:color w:val="0D0D0D"/>
          <w:sz w:val="20"/>
          <w:szCs w:val="20"/>
        </w:rPr>
        <w:t>。</w:t>
      </w:r>
    </w:p>
    <w:p w:rsidR="00363CDF" w:rsidRPr="008749F1" w:rsidRDefault="00363CDF" w:rsidP="00363CDF">
      <w:pPr>
        <w:spacing w:line="460" w:lineRule="exact"/>
        <w:ind w:left="521" w:hangingChars="186" w:hanging="521"/>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一、臺中市政府(以下簡稱本府)為照顧老人及身心障礙者，補助其搭乘公車、國道客運及本市無障礙計程車，特訂定本要點。</w:t>
      </w:r>
    </w:p>
    <w:p w:rsidR="00363CDF" w:rsidRPr="008749F1" w:rsidRDefault="00363CDF" w:rsidP="00363CDF">
      <w:pPr>
        <w:spacing w:line="460" w:lineRule="exact"/>
        <w:ind w:left="521" w:hangingChars="186" w:hanging="521"/>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二、本要點所稱無障礙計程車，係指汽車運輸業管理規則第九十一條第一項第一款規定設置輪椅區之小客車（不含客貨兩用車），並符合道路交通安全規則第四十二條及車輛安全檢測基準第六十七點規定。</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u w:val="single"/>
        </w:rPr>
      </w:pPr>
      <w:r w:rsidRPr="008749F1">
        <w:rPr>
          <w:rFonts w:ascii="標楷體" w:eastAsia="標楷體" w:hAnsi="標楷體" w:cs="Times New Roman" w:hint="eastAsia"/>
          <w:color w:val="000000"/>
          <w:sz w:val="28"/>
          <w:szCs w:val="28"/>
        </w:rPr>
        <w:t>三、設籍本市且符合下列條件之一者，得依本要點申請敬老愛心卡：</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（一）年滿六十五歲以上。</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（二）年滿五十五歲以上山地原住民。</w:t>
      </w:r>
    </w:p>
    <w:p w:rsidR="00363CDF" w:rsidRPr="008749F1" w:rsidRDefault="00912AB7" w:rsidP="00363CDF">
      <w:pPr>
        <w:spacing w:line="460" w:lineRule="exact"/>
        <w:ind w:leftChars="116" w:left="558" w:hangingChars="100" w:hanging="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（三）領有身心障礙證明。</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四、申請人應填具申請表並檢附下列文件向各區公所提出申請：</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（一）國民身分證正反面影本。</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（二）最近二年內二吋彩色照片一張</w:t>
      </w:r>
    </w:p>
    <w:p w:rsidR="00363CDF" w:rsidRPr="008749F1" w:rsidRDefault="00912AB7" w:rsidP="00363CDF">
      <w:pPr>
        <w:spacing w:line="460" w:lineRule="exact"/>
        <w:ind w:leftChars="116" w:left="558" w:hangingChars="100" w:hanging="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（三）身心障礙證明。（身心障礙者檢附）</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五、敬老愛心卡每月自動儲值，本府得視該年度預算每月給予定額之票款，限當月有效，不得累計至次月使用。</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六、本府各機關權責分工如下：</w:t>
      </w:r>
    </w:p>
    <w:p w:rsidR="00363CDF" w:rsidRPr="008749F1" w:rsidRDefault="00912AB7" w:rsidP="00363CDF">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（一）本府交通局：老人及身心障礙者搭乘公車、國道客運及本市無障礙計程車之規劃、監督事項、推動時程及搭乘須知之訂定、敬老愛心卡之製作、交易表冊之查核、票款之撥付及客運業者之監督事項。</w:t>
      </w:r>
    </w:p>
    <w:p w:rsidR="00912AB7" w:rsidRDefault="00912AB7" w:rsidP="00912AB7">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（二）本府社會局：老人及身心障礙者乘車補助政策擬定、申請資格規劃、經費之編列及相關協調聯繫事項。</w:t>
      </w:r>
    </w:p>
    <w:p w:rsidR="00363CDF" w:rsidRPr="008749F1" w:rsidRDefault="00912AB7" w:rsidP="00912AB7">
      <w:pPr>
        <w:spacing w:line="460" w:lineRule="exact"/>
        <w:ind w:leftChars="116" w:left="1118" w:hangingChars="300" w:hanging="84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（三）本市各區公所：核（換）發敬老愛心卡相關事項。</w:t>
      </w:r>
    </w:p>
    <w:p w:rsidR="00363CDF" w:rsidRPr="008749F1" w:rsidRDefault="00363CDF" w:rsidP="00363CDF">
      <w:pPr>
        <w:adjustRightInd w:val="0"/>
        <w:snapToGrid w:val="0"/>
        <w:spacing w:line="460" w:lineRule="exact"/>
        <w:ind w:leftChars="26" w:left="622" w:hangingChars="200" w:hanging="560"/>
        <w:jc w:val="both"/>
        <w:rPr>
          <w:rFonts w:ascii="標楷體" w:eastAsia="標楷體" w:hAnsi="標楷體" w:cs="Times New Roman"/>
          <w:color w:val="000000"/>
          <w:kern w:val="0"/>
          <w:sz w:val="28"/>
          <w:szCs w:val="28"/>
        </w:rPr>
      </w:pPr>
      <w:r w:rsidRPr="008749F1">
        <w:rPr>
          <w:rFonts w:ascii="標楷體" w:eastAsia="標楷體" w:hAnsi="標楷體" w:cs="Times New Roman" w:hint="eastAsia"/>
          <w:color w:val="000000"/>
          <w:kern w:val="0"/>
          <w:sz w:val="28"/>
          <w:szCs w:val="28"/>
        </w:rPr>
        <w:lastRenderedPageBreak/>
        <w:t>七、敬老愛心卡申請人應於申請十個工作日後檢附申請表附聯向原申請區公所領取，附聯遺失者應攜帶原申請資料領取。</w:t>
      </w:r>
      <w:r w:rsidRPr="008749F1">
        <w:rPr>
          <w:rFonts w:ascii="標楷體" w:eastAsia="標楷體" w:hAnsi="標楷體" w:cs="Times New Roman" w:hint="eastAsia"/>
          <w:color w:val="000000"/>
          <w:sz w:val="28"/>
          <w:szCs w:val="28"/>
        </w:rPr>
        <w:t>使用馬上辦發卡服務者，請檢附申請表附聯至領卡區簽領。</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八、區公所核（換）發敬老愛心卡應就老人及身心障礙者分別造冊，並登記領用人之身分證字號或身心障礙手冊字號、領用日期，並由領用人蓋章或簽名領取。</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九、敬老愛心卡每月額度使用完畢後，持卡人得自費於本府公告之加值機加值後繼續使用。</w:t>
      </w:r>
    </w:p>
    <w:p w:rsidR="00363CDF" w:rsidRPr="008749F1" w:rsidRDefault="00363CDF" w:rsidP="00363CDF">
      <w:pPr>
        <w:spacing w:line="460" w:lineRule="exact"/>
        <w:ind w:left="560" w:hangingChars="200" w:hanging="560"/>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十、敬老愛心卡限本人使用，不得有轉讓或轉借他人使用。違者，本府得停止使用一年，第二次查獲者，停止使用三年；查獲第三次以 上者，停止使用五年。但已依第十點規定於查獲前辦理掛失者，不在此限。</w:t>
      </w:r>
    </w:p>
    <w:p w:rsidR="00363CDF" w:rsidRPr="008749F1" w:rsidRDefault="00363CDF" w:rsidP="00363CDF">
      <w:pPr>
        <w:spacing w:line="460" w:lineRule="exact"/>
        <w:jc w:val="both"/>
        <w:rPr>
          <w:rFonts w:ascii="標楷體" w:eastAsia="標楷體" w:hAnsi="標楷體" w:cs="Times New Roman"/>
          <w:color w:val="000000"/>
          <w:sz w:val="28"/>
          <w:szCs w:val="28"/>
        </w:rPr>
      </w:pPr>
      <w:r w:rsidRPr="008749F1">
        <w:rPr>
          <w:rFonts w:ascii="標楷體" w:eastAsia="標楷體" w:hAnsi="標楷體" w:cs="Times New Roman" w:hint="eastAsia"/>
          <w:color w:val="000000"/>
          <w:sz w:val="28"/>
          <w:szCs w:val="28"/>
        </w:rPr>
        <w:t>十一、敬老愛心卡持有人，有下列情形之一者，應停止使用：</w:t>
      </w:r>
    </w:p>
    <w:p w:rsidR="00363CDF" w:rsidRPr="008749F1" w:rsidRDefault="00912AB7" w:rsidP="00363CDF">
      <w:pPr>
        <w:spacing w:line="460" w:lineRule="exact"/>
        <w:ind w:firstLineChars="100" w:firstLine="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（一）死亡。</w:t>
      </w:r>
    </w:p>
    <w:p w:rsidR="00363CDF" w:rsidRPr="008749F1" w:rsidRDefault="00912AB7" w:rsidP="00363CDF">
      <w:pPr>
        <w:spacing w:line="460" w:lineRule="exact"/>
        <w:ind w:firstLineChars="100" w:firstLine="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（二）戶籍遷出本市。</w:t>
      </w:r>
    </w:p>
    <w:p w:rsidR="00363CDF" w:rsidRPr="008749F1" w:rsidRDefault="00912AB7" w:rsidP="00363CDF">
      <w:pPr>
        <w:spacing w:line="460" w:lineRule="exact"/>
        <w:ind w:firstLineChars="100" w:firstLine="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00363CDF" w:rsidRPr="008749F1">
        <w:rPr>
          <w:rFonts w:ascii="標楷體" w:eastAsia="標楷體" w:hAnsi="標楷體" w:cs="Times New Roman" w:hint="eastAsia"/>
          <w:color w:val="000000"/>
          <w:sz w:val="28"/>
          <w:szCs w:val="28"/>
        </w:rPr>
        <w:t>（三）身心障礙資格喪失。</w:t>
      </w:r>
    </w:p>
    <w:p w:rsidR="00363CDF" w:rsidRPr="008749F1" w:rsidRDefault="00363CDF" w:rsidP="00363CDF">
      <w:pPr>
        <w:tabs>
          <w:tab w:val="center" w:pos="4153"/>
          <w:tab w:val="right" w:pos="8306"/>
        </w:tabs>
        <w:snapToGrid w:val="0"/>
        <w:spacing w:line="460" w:lineRule="exact"/>
        <w:ind w:left="560" w:hangingChars="200" w:hanging="560"/>
        <w:jc w:val="both"/>
        <w:rPr>
          <w:rFonts w:ascii="標楷體" w:eastAsia="標楷體" w:hAnsi="標楷體" w:cs="Times New Roman"/>
          <w:bCs/>
          <w:color w:val="000000"/>
          <w:sz w:val="28"/>
          <w:szCs w:val="28"/>
        </w:rPr>
      </w:pPr>
      <w:r w:rsidRPr="008749F1">
        <w:rPr>
          <w:rFonts w:ascii="標楷體" w:eastAsia="標楷體" w:hAnsi="標楷體" w:cs="Times New Roman" w:hint="eastAsia"/>
          <w:color w:val="000000"/>
          <w:sz w:val="28"/>
          <w:szCs w:val="28"/>
        </w:rPr>
        <w:t>十二、敬老愛心卡</w:t>
      </w:r>
      <w:r w:rsidRPr="008749F1">
        <w:rPr>
          <w:rFonts w:ascii="標楷體" w:eastAsia="標楷體" w:hAnsi="標楷體" w:cs="Times New Roman" w:hint="eastAsia"/>
          <w:bCs/>
          <w:color w:val="000000"/>
          <w:sz w:val="28"/>
          <w:szCs w:val="28"/>
        </w:rPr>
        <w:t>遺失時，</w:t>
      </w:r>
      <w:r w:rsidRPr="008749F1">
        <w:rPr>
          <w:rFonts w:ascii="標楷體" w:eastAsia="標楷體" w:hAnsi="標楷體" w:cs="Times New Roman" w:hint="eastAsia"/>
          <w:color w:val="000000"/>
          <w:sz w:val="28"/>
          <w:szCs w:val="28"/>
        </w:rPr>
        <w:t>持有人</w:t>
      </w:r>
      <w:r w:rsidRPr="008749F1">
        <w:rPr>
          <w:rFonts w:ascii="標楷體" w:eastAsia="標楷體" w:hAnsi="標楷體" w:cs="Times New Roman" w:hint="eastAsia"/>
          <w:bCs/>
          <w:color w:val="000000"/>
          <w:sz w:val="28"/>
          <w:szCs w:val="28"/>
        </w:rPr>
        <w:t>應向</w:t>
      </w:r>
      <w:r w:rsidRPr="008749F1">
        <w:rPr>
          <w:rFonts w:ascii="標楷體" w:eastAsia="標楷體" w:hAnsi="標楷體" w:cs="Times New Roman" w:hint="eastAsia"/>
          <w:color w:val="000000"/>
          <w:sz w:val="28"/>
          <w:szCs w:val="28"/>
        </w:rPr>
        <w:t>各區公所</w:t>
      </w:r>
      <w:r w:rsidRPr="008749F1">
        <w:rPr>
          <w:rFonts w:ascii="標楷體" w:eastAsia="標楷體" w:hAnsi="標楷體" w:cs="Times New Roman" w:hint="eastAsia"/>
          <w:bCs/>
          <w:color w:val="000000"/>
          <w:sz w:val="28"/>
          <w:szCs w:val="28"/>
        </w:rPr>
        <w:t>辦理掛失；</w:t>
      </w:r>
      <w:r w:rsidRPr="008749F1">
        <w:rPr>
          <w:rFonts w:ascii="標楷體" w:eastAsia="標楷體" w:hAnsi="標楷體" w:cs="Times New Roman" w:hint="eastAsia"/>
          <w:color w:val="000000"/>
          <w:sz w:val="28"/>
          <w:szCs w:val="28"/>
        </w:rPr>
        <w:t>敬老愛心卡</w:t>
      </w:r>
      <w:r w:rsidRPr="008749F1">
        <w:rPr>
          <w:rFonts w:ascii="標楷體" w:eastAsia="標楷體" w:hAnsi="標楷體" w:cs="Times New Roman" w:hint="eastAsia"/>
          <w:bCs/>
          <w:color w:val="000000"/>
          <w:sz w:val="28"/>
          <w:szCs w:val="28"/>
        </w:rPr>
        <w:t>經掛失者，應重新辦理申請，每個月以一次為限。</w:t>
      </w:r>
    </w:p>
    <w:p w:rsidR="00363CDF" w:rsidRPr="008749F1" w:rsidRDefault="00363CDF" w:rsidP="00363CDF">
      <w:pPr>
        <w:kinsoku w:val="0"/>
        <w:spacing w:line="460" w:lineRule="exact"/>
        <w:ind w:leftChars="225" w:left="540"/>
        <w:jc w:val="both"/>
        <w:rPr>
          <w:rFonts w:ascii="標楷體" w:eastAsia="標楷體" w:hAnsi="標楷體" w:cs="Times New Roman"/>
          <w:color w:val="000000"/>
          <w:spacing w:val="20"/>
          <w:sz w:val="28"/>
          <w:szCs w:val="28"/>
        </w:rPr>
      </w:pPr>
      <w:r w:rsidRPr="008749F1">
        <w:rPr>
          <w:rFonts w:ascii="標楷體" w:eastAsia="標楷體" w:hAnsi="標楷體" w:cs="Times New Roman" w:hint="eastAsia"/>
          <w:color w:val="000000"/>
          <w:sz w:val="28"/>
          <w:szCs w:val="28"/>
        </w:rPr>
        <w:t>敬老愛心卡掛失起二十四小時內遭冒用所生之損失，由敬老愛心卡持有人自行負擔。</w:t>
      </w:r>
    </w:p>
    <w:p w:rsidR="00363CDF" w:rsidRPr="008749F1" w:rsidRDefault="00363CDF" w:rsidP="00363CDF">
      <w:pPr>
        <w:spacing w:line="460" w:lineRule="exact"/>
        <w:ind w:left="560" w:hangingChars="200" w:hanging="560"/>
        <w:jc w:val="both"/>
        <w:rPr>
          <w:rFonts w:ascii="新細明體" w:eastAsia="新細明體" w:hAnsi="新細明體" w:cs="Times New Roman"/>
          <w:color w:val="000000"/>
          <w:sz w:val="28"/>
          <w:szCs w:val="28"/>
        </w:rPr>
      </w:pPr>
      <w:r w:rsidRPr="008749F1">
        <w:rPr>
          <w:rFonts w:ascii="標楷體" w:eastAsia="標楷體" w:hAnsi="標楷體" w:cs="Times New Roman" w:hint="eastAsia"/>
          <w:color w:val="000000"/>
          <w:sz w:val="28"/>
          <w:szCs w:val="28"/>
        </w:rPr>
        <w:t>十三、本要點所需經費，由</w:t>
      </w:r>
      <w:r w:rsidRPr="00363CDF">
        <w:rPr>
          <w:rFonts w:ascii="標楷體" w:eastAsia="標楷體" w:hAnsi="標楷體" w:cs="Times New Roman" w:hint="eastAsia"/>
          <w:color w:val="000000"/>
          <w:sz w:val="28"/>
          <w:szCs w:val="28"/>
        </w:rPr>
        <w:t>本府逐年編列預算辦理</w:t>
      </w:r>
      <w:r w:rsidRPr="008749F1">
        <w:rPr>
          <w:rFonts w:ascii="標楷體" w:eastAsia="標楷體" w:hAnsi="標楷體" w:cs="Times New Roman" w:hint="eastAsia"/>
          <w:color w:val="000000"/>
          <w:sz w:val="28"/>
          <w:szCs w:val="28"/>
        </w:rPr>
        <w:t>。</w:t>
      </w:r>
    </w:p>
    <w:p w:rsidR="005D79B5" w:rsidRPr="008749F1" w:rsidRDefault="005D79B5">
      <w:pPr>
        <w:rPr>
          <w:sz w:val="28"/>
          <w:szCs w:val="28"/>
        </w:rPr>
      </w:pPr>
    </w:p>
    <w:sectPr w:rsidR="005D79B5" w:rsidRPr="008749F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303" w:rsidRDefault="00BD5303" w:rsidP="00363CDF">
      <w:r>
        <w:separator/>
      </w:r>
    </w:p>
  </w:endnote>
  <w:endnote w:type="continuationSeparator" w:id="0">
    <w:p w:rsidR="00BD5303" w:rsidRDefault="00BD5303" w:rsidP="0036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303" w:rsidRDefault="00BD5303" w:rsidP="00363CDF">
      <w:r>
        <w:separator/>
      </w:r>
    </w:p>
  </w:footnote>
  <w:footnote w:type="continuationSeparator" w:id="0">
    <w:p w:rsidR="00BD5303" w:rsidRDefault="00BD5303" w:rsidP="00363C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C3F"/>
    <w:rsid w:val="000C5C77"/>
    <w:rsid w:val="00363CDF"/>
    <w:rsid w:val="00414E37"/>
    <w:rsid w:val="00490C3F"/>
    <w:rsid w:val="005707B3"/>
    <w:rsid w:val="005D79B5"/>
    <w:rsid w:val="00610C1C"/>
    <w:rsid w:val="006274C7"/>
    <w:rsid w:val="008749F1"/>
    <w:rsid w:val="00912AB7"/>
    <w:rsid w:val="009B1BA1"/>
    <w:rsid w:val="00A000A5"/>
    <w:rsid w:val="00AD635C"/>
    <w:rsid w:val="00B561A2"/>
    <w:rsid w:val="00BD53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14B3CD-7092-4AEC-8402-40F90314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CDF"/>
    <w:pPr>
      <w:tabs>
        <w:tab w:val="center" w:pos="4153"/>
        <w:tab w:val="right" w:pos="8306"/>
      </w:tabs>
      <w:snapToGrid w:val="0"/>
    </w:pPr>
    <w:rPr>
      <w:sz w:val="20"/>
      <w:szCs w:val="20"/>
    </w:rPr>
  </w:style>
  <w:style w:type="character" w:customStyle="1" w:styleId="a4">
    <w:name w:val="頁首 字元"/>
    <w:basedOn w:val="a0"/>
    <w:link w:val="a3"/>
    <w:uiPriority w:val="99"/>
    <w:rsid w:val="00363CDF"/>
    <w:rPr>
      <w:sz w:val="20"/>
      <w:szCs w:val="20"/>
    </w:rPr>
  </w:style>
  <w:style w:type="paragraph" w:styleId="a5">
    <w:name w:val="footer"/>
    <w:basedOn w:val="a"/>
    <w:link w:val="a6"/>
    <w:uiPriority w:val="99"/>
    <w:unhideWhenUsed/>
    <w:rsid w:val="00363CDF"/>
    <w:pPr>
      <w:tabs>
        <w:tab w:val="center" w:pos="4153"/>
        <w:tab w:val="right" w:pos="8306"/>
      </w:tabs>
      <w:snapToGrid w:val="0"/>
    </w:pPr>
    <w:rPr>
      <w:sz w:val="20"/>
      <w:szCs w:val="20"/>
    </w:rPr>
  </w:style>
  <w:style w:type="character" w:customStyle="1" w:styleId="a6">
    <w:name w:val="頁尾 字元"/>
    <w:basedOn w:val="a0"/>
    <w:link w:val="a5"/>
    <w:uiPriority w:val="99"/>
    <w:rsid w:val="00363CDF"/>
    <w:rPr>
      <w:sz w:val="20"/>
      <w:szCs w:val="20"/>
    </w:rPr>
  </w:style>
  <w:style w:type="character" w:customStyle="1" w:styleId="dialogtext1">
    <w:name w:val="dialog_text1"/>
    <w:basedOn w:val="a0"/>
    <w:rsid w:val="00610C1C"/>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174</Words>
  <Characters>996</Characters>
  <Application>Microsoft Office Word</Application>
  <DocSecurity>0</DocSecurity>
  <Lines>8</Lines>
  <Paragraphs>2</Paragraphs>
  <ScaleCrop>false</ScaleCrop>
  <Company/>
  <LinksUpToDate>false</LinksUpToDate>
  <CharactersWithSpaces>1168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劉蕙菁</cp:lastModifiedBy>
  <cp:revision>2</cp:revision>
  <cp:lastPrinted>2014-08-27T09:19:00Z</cp:lastPrinted>
  <dcterms:created xsi:type="dcterms:W3CDTF">2016-04-26T05:22:00Z</dcterms:created>
  <dcterms:modified xsi:type="dcterms:W3CDTF">2016-04-26T05:22:00Z</dcterms:modified>
</cp:coreProperties>
</file>