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A4E" w:rsidRDefault="00783A4E" w:rsidP="00783A4E">
      <w:pPr>
        <w:snapToGrid w:val="0"/>
        <w:spacing w:afterLines="50"/>
        <w:jc w:val="both"/>
        <w:rPr>
          <w:rFonts w:eastAsia="標楷體" w:hint="eastAsia"/>
          <w:sz w:val="40"/>
          <w:szCs w:val="40"/>
        </w:rPr>
      </w:pPr>
      <w:proofErr w:type="gramStart"/>
      <w:r w:rsidRPr="00D4573A">
        <w:rPr>
          <w:rFonts w:eastAsia="標楷體" w:hint="eastAsia"/>
          <w:sz w:val="40"/>
          <w:szCs w:val="40"/>
        </w:rPr>
        <w:t>臺</w:t>
      </w:r>
      <w:proofErr w:type="gramEnd"/>
      <w:r w:rsidRPr="00D4573A">
        <w:rPr>
          <w:rFonts w:eastAsia="標楷體" w:hint="eastAsia"/>
          <w:sz w:val="40"/>
          <w:szCs w:val="40"/>
        </w:rPr>
        <w:t>中市都市更新及都市發展建設基金收支保管運用辦法</w:t>
      </w:r>
    </w:p>
    <w:p w:rsidR="00723A35" w:rsidRDefault="00E87998" w:rsidP="00783A4E">
      <w:pPr>
        <w:snapToGrid w:val="0"/>
        <w:spacing w:afterLines="50"/>
        <w:jc w:val="both"/>
        <w:rPr>
          <w:rFonts w:eastAsia="標楷體" w:hint="eastAsia"/>
          <w:szCs w:val="24"/>
        </w:rPr>
      </w:pPr>
      <w:r>
        <w:rPr>
          <w:rFonts w:eastAsia="標楷體" w:hint="eastAsia"/>
          <w:szCs w:val="24"/>
        </w:rPr>
        <w:t xml:space="preserve">                </w:t>
      </w:r>
      <w:r w:rsidR="00723A35">
        <w:rPr>
          <w:rFonts w:eastAsia="標楷體" w:hint="eastAsia"/>
          <w:szCs w:val="24"/>
        </w:rPr>
        <w:t>中華民國</w:t>
      </w:r>
      <w:proofErr w:type="gramStart"/>
      <w:r w:rsidR="00723A35">
        <w:rPr>
          <w:rFonts w:eastAsia="標楷體" w:hint="eastAsia"/>
          <w:szCs w:val="24"/>
        </w:rPr>
        <w:t>100</w:t>
      </w:r>
      <w:r w:rsidR="00723A35">
        <w:rPr>
          <w:rFonts w:eastAsia="標楷體" w:hint="eastAsia"/>
          <w:szCs w:val="24"/>
        </w:rPr>
        <w:t>年</w:t>
      </w:r>
      <w:r w:rsidR="00723A35">
        <w:rPr>
          <w:rFonts w:eastAsia="標楷體" w:hint="eastAsia"/>
          <w:szCs w:val="24"/>
        </w:rPr>
        <w:t>4</w:t>
      </w:r>
      <w:r>
        <w:rPr>
          <w:rFonts w:eastAsia="標楷體" w:hint="eastAsia"/>
          <w:szCs w:val="24"/>
        </w:rPr>
        <w:t>月</w:t>
      </w:r>
      <w:r>
        <w:rPr>
          <w:rFonts w:eastAsia="標楷體" w:hint="eastAsia"/>
          <w:szCs w:val="24"/>
        </w:rPr>
        <w:t>27</w:t>
      </w:r>
      <w:r w:rsidR="00E16DA9">
        <w:rPr>
          <w:rFonts w:eastAsia="標楷體" w:hint="eastAsia"/>
          <w:szCs w:val="24"/>
        </w:rPr>
        <w:t>日府授法規</w:t>
      </w:r>
      <w:proofErr w:type="gramEnd"/>
      <w:r w:rsidR="00E16DA9">
        <w:rPr>
          <w:rFonts w:eastAsia="標楷體" w:hint="eastAsia"/>
          <w:szCs w:val="24"/>
        </w:rPr>
        <w:t>字第</w:t>
      </w:r>
      <w:r w:rsidR="00E16DA9">
        <w:rPr>
          <w:rStyle w:val="dialogtext1"/>
        </w:rPr>
        <w:t>1000073235</w:t>
      </w:r>
      <w:r w:rsidR="00723A35">
        <w:rPr>
          <w:rFonts w:eastAsia="標楷體" w:hint="eastAsia"/>
          <w:szCs w:val="24"/>
        </w:rPr>
        <w:t>號令</w:t>
      </w:r>
      <w:r>
        <w:rPr>
          <w:rFonts w:eastAsia="標楷體" w:hint="eastAsia"/>
          <w:szCs w:val="24"/>
        </w:rPr>
        <w:t>訂定</w:t>
      </w:r>
      <w:r w:rsidR="00723A35">
        <w:rPr>
          <w:rFonts w:eastAsia="標楷體" w:hint="eastAsia"/>
          <w:szCs w:val="24"/>
        </w:rPr>
        <w:t>發布</w:t>
      </w:r>
    </w:p>
    <w:p w:rsidR="0006694C" w:rsidRDefault="0006694C" w:rsidP="0006694C">
      <w:pPr>
        <w:snapToGrid w:val="0"/>
        <w:spacing w:afterLines="50"/>
        <w:jc w:val="right"/>
        <w:rPr>
          <w:rStyle w:val="class16"/>
          <w:rFonts w:ascii="標楷體" w:eastAsia="標楷體" w:hAnsi="標楷體" w:hint="eastAsia"/>
          <w:color w:val="000000"/>
        </w:rPr>
      </w:pPr>
      <w:r>
        <w:rPr>
          <w:rFonts w:eastAsia="標楷體" w:hint="eastAsia"/>
          <w:szCs w:val="24"/>
        </w:rPr>
        <w:t>中華民國</w:t>
      </w:r>
      <w:proofErr w:type="gramStart"/>
      <w:r>
        <w:rPr>
          <w:rFonts w:eastAsia="標楷體" w:hint="eastAsia"/>
          <w:szCs w:val="24"/>
        </w:rPr>
        <w:t>105</w:t>
      </w:r>
      <w:r>
        <w:rPr>
          <w:rFonts w:eastAsia="標楷體" w:hint="eastAsia"/>
          <w:szCs w:val="24"/>
        </w:rPr>
        <w:t>年</w:t>
      </w:r>
      <w:r>
        <w:rPr>
          <w:rFonts w:eastAsia="標楷體" w:hint="eastAsia"/>
          <w:szCs w:val="24"/>
        </w:rPr>
        <w:t>3</w:t>
      </w:r>
      <w:r>
        <w:rPr>
          <w:rFonts w:eastAsia="標楷體" w:hint="eastAsia"/>
          <w:szCs w:val="24"/>
        </w:rPr>
        <w:t>月</w:t>
      </w:r>
      <w:r>
        <w:rPr>
          <w:rFonts w:eastAsia="標楷體" w:hint="eastAsia"/>
          <w:szCs w:val="24"/>
        </w:rPr>
        <w:t>30</w:t>
      </w:r>
      <w:r>
        <w:rPr>
          <w:rFonts w:eastAsia="標楷體" w:hint="eastAsia"/>
          <w:szCs w:val="24"/>
        </w:rPr>
        <w:t>日府授法規</w:t>
      </w:r>
      <w:proofErr w:type="gramEnd"/>
      <w:r>
        <w:rPr>
          <w:rFonts w:eastAsia="標楷體" w:hint="eastAsia"/>
          <w:szCs w:val="24"/>
        </w:rPr>
        <w:t>字第</w:t>
      </w:r>
      <w:r>
        <w:rPr>
          <w:rStyle w:val="class16"/>
          <w:rFonts w:ascii="標楷體" w:eastAsia="標楷體" w:hAnsi="標楷體" w:hint="eastAsia"/>
          <w:color w:val="000000"/>
        </w:rPr>
        <w:t>1050063113</w:t>
      </w:r>
      <w:r>
        <w:rPr>
          <w:rFonts w:eastAsia="標楷體" w:hint="eastAsia"/>
          <w:szCs w:val="24"/>
        </w:rPr>
        <w:t>號令修正發布</w:t>
      </w:r>
    </w:p>
    <w:p w:rsidR="00783A4E" w:rsidRPr="007216BB" w:rsidRDefault="00783A4E" w:rsidP="009311D2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 w:hint="eastAsia"/>
          <w:sz w:val="28"/>
          <w:szCs w:val="28"/>
        </w:rPr>
        <w:t>第一條</w:t>
      </w:r>
      <w:r w:rsidR="009311D2">
        <w:rPr>
          <w:rFonts w:ascii="標楷體" w:eastAsia="標楷體" w:hAnsi="標楷體" w:hint="eastAsia"/>
          <w:sz w:val="28"/>
          <w:szCs w:val="28"/>
        </w:rPr>
        <w:t xml:space="preserve">    </w:t>
      </w:r>
      <w:proofErr w:type="gramStart"/>
      <w:r w:rsidRPr="007216BB">
        <w:rPr>
          <w:rFonts w:ascii="標楷體" w:eastAsia="標楷體" w:hAnsi="標楷體"/>
          <w:sz w:val="28"/>
          <w:szCs w:val="28"/>
        </w:rPr>
        <w:t>臺</w:t>
      </w:r>
      <w:proofErr w:type="gramEnd"/>
      <w:r w:rsidRPr="007216BB">
        <w:rPr>
          <w:rFonts w:ascii="標楷體" w:eastAsia="標楷體" w:hAnsi="標楷體"/>
          <w:sz w:val="28"/>
          <w:szCs w:val="28"/>
        </w:rPr>
        <w:t>中市政府（以下簡稱本府）為辦理都市更新及都市發展事業，設</w:t>
      </w:r>
      <w:proofErr w:type="gramStart"/>
      <w:r w:rsidRPr="007216BB">
        <w:rPr>
          <w:rFonts w:ascii="標楷體" w:eastAsia="標楷體" w:hAnsi="標楷體"/>
          <w:sz w:val="28"/>
          <w:szCs w:val="28"/>
        </w:rPr>
        <w:t>臺</w:t>
      </w:r>
      <w:proofErr w:type="gramEnd"/>
      <w:r w:rsidRPr="007216BB">
        <w:rPr>
          <w:rFonts w:ascii="標楷體" w:eastAsia="標楷體" w:hAnsi="標楷體"/>
          <w:sz w:val="28"/>
          <w:szCs w:val="28"/>
        </w:rPr>
        <w:t>中市都市更新及都市發展建設基金（以下簡稱本基金），並訂定本辦法。</w:t>
      </w:r>
    </w:p>
    <w:p w:rsidR="0006694C" w:rsidRPr="0006694C" w:rsidRDefault="0006694C" w:rsidP="007216BB">
      <w:pPr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 w:hint="eastAsia"/>
          <w:sz w:val="28"/>
          <w:szCs w:val="28"/>
        </w:rPr>
      </w:pPr>
      <w:r w:rsidRPr="0006694C">
        <w:rPr>
          <w:rFonts w:ascii="標楷體" w:eastAsia="標楷體" w:hAnsi="標楷體" w:hint="eastAsia"/>
          <w:sz w:val="28"/>
          <w:szCs w:val="28"/>
        </w:rPr>
        <w:t xml:space="preserve">第二條    </w:t>
      </w:r>
      <w:r w:rsidRPr="0006694C">
        <w:rPr>
          <w:rFonts w:ascii="標楷體" w:eastAsia="標楷體" w:hAnsi="標楷體"/>
          <w:sz w:val="28"/>
          <w:szCs w:val="28"/>
        </w:rPr>
        <w:t>本基金為預算法第四條第一項第二款所定之特種基金，以</w:t>
      </w:r>
      <w:proofErr w:type="gramStart"/>
      <w:r w:rsidRPr="0006694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6694C">
        <w:rPr>
          <w:rFonts w:ascii="標楷體" w:eastAsia="標楷體" w:hAnsi="標楷體" w:hint="eastAsia"/>
          <w:sz w:val="28"/>
          <w:szCs w:val="28"/>
        </w:rPr>
        <w:t>中市政</w:t>
      </w:r>
      <w:r w:rsidRPr="0006694C">
        <w:rPr>
          <w:rFonts w:ascii="標楷體" w:eastAsia="標楷體" w:hAnsi="標楷體"/>
          <w:sz w:val="28"/>
          <w:szCs w:val="28"/>
        </w:rPr>
        <w:t>府都市發展</w:t>
      </w:r>
      <w:r w:rsidRPr="0006694C">
        <w:rPr>
          <w:rFonts w:ascii="標楷體" w:eastAsia="標楷體" w:hAnsi="標楷體" w:hint="eastAsia"/>
          <w:sz w:val="28"/>
          <w:szCs w:val="28"/>
        </w:rPr>
        <w:t>局</w:t>
      </w:r>
      <w:r w:rsidRPr="0006694C">
        <w:rPr>
          <w:rFonts w:ascii="標楷體" w:eastAsia="標楷體" w:hAnsi="標楷體"/>
          <w:sz w:val="28"/>
          <w:szCs w:val="28"/>
        </w:rPr>
        <w:t>為主管</w:t>
      </w:r>
      <w:r w:rsidRPr="0006694C">
        <w:rPr>
          <w:rFonts w:ascii="標楷體" w:eastAsia="標楷體" w:hAnsi="標楷體" w:hint="eastAsia"/>
          <w:sz w:val="28"/>
          <w:szCs w:val="28"/>
        </w:rPr>
        <w:t>機關</w:t>
      </w:r>
      <w:r w:rsidRPr="0006694C">
        <w:rPr>
          <w:rFonts w:ascii="標楷體" w:eastAsia="標楷體" w:hAnsi="標楷體"/>
          <w:sz w:val="28"/>
          <w:szCs w:val="28"/>
        </w:rPr>
        <w:t>。</w:t>
      </w:r>
    </w:p>
    <w:p w:rsidR="00783A4E" w:rsidRPr="007216BB" w:rsidRDefault="00783A4E" w:rsidP="007216BB">
      <w:pPr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 w:hint="eastAsia"/>
          <w:sz w:val="28"/>
          <w:szCs w:val="28"/>
        </w:rPr>
        <w:t xml:space="preserve">第三條  </w:t>
      </w:r>
      <w:r w:rsidR="009311D2">
        <w:rPr>
          <w:rFonts w:ascii="標楷體" w:eastAsia="標楷體" w:hAnsi="標楷體" w:hint="eastAsia"/>
          <w:sz w:val="28"/>
          <w:szCs w:val="28"/>
        </w:rPr>
        <w:t xml:space="preserve">  </w:t>
      </w:r>
      <w:r w:rsidRPr="007216BB">
        <w:rPr>
          <w:rFonts w:ascii="標楷體" w:eastAsia="標楷體" w:hAnsi="標楷體"/>
          <w:sz w:val="28"/>
          <w:szCs w:val="28"/>
        </w:rPr>
        <w:t>本基金收入來源如下：</w:t>
      </w:r>
    </w:p>
    <w:p w:rsidR="00783A4E" w:rsidRPr="007216BB" w:rsidRDefault="00783A4E" w:rsidP="009311D2">
      <w:pPr>
        <w:snapToGrid w:val="0"/>
        <w:spacing w:line="460" w:lineRule="exact"/>
        <w:ind w:leftChars="574" w:left="1518" w:hangingChars="50" w:hanging="14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>一、辦理都市計畫變更所得之收入：</w:t>
      </w:r>
    </w:p>
    <w:p w:rsidR="00783A4E" w:rsidRPr="007216BB" w:rsidRDefault="00783A4E" w:rsidP="009311D2">
      <w:pPr>
        <w:snapToGrid w:val="0"/>
        <w:spacing w:line="460" w:lineRule="exact"/>
        <w:ind w:leftChars="754" w:left="2510" w:hangingChars="250" w:hanging="700"/>
        <w:jc w:val="both"/>
        <w:rPr>
          <w:rFonts w:ascii="標楷體" w:eastAsia="標楷體" w:hAnsi="標楷體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>（一）依都市計畫變更規定所捐獻或回饋之土地及實物標售之收入。</w:t>
      </w:r>
    </w:p>
    <w:p w:rsidR="00783A4E" w:rsidRPr="007216BB" w:rsidRDefault="00783A4E" w:rsidP="009311D2">
      <w:pPr>
        <w:snapToGrid w:val="0"/>
        <w:spacing w:line="460" w:lineRule="exact"/>
        <w:ind w:leftChars="732" w:left="1757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>（二）依都市計畫變更規定所捐獻或回饋代金之收入。</w:t>
      </w:r>
    </w:p>
    <w:p w:rsidR="00783A4E" w:rsidRPr="007216BB" w:rsidRDefault="00783A4E" w:rsidP="009311D2">
      <w:pPr>
        <w:snapToGrid w:val="0"/>
        <w:spacing w:line="460" w:lineRule="exact"/>
        <w:ind w:leftChars="574" w:left="1518" w:hangingChars="50" w:hanging="14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>二、辦理都市計畫容積獎勵回饋之收入：</w:t>
      </w:r>
    </w:p>
    <w:p w:rsidR="00783A4E" w:rsidRPr="007216BB" w:rsidRDefault="00783A4E" w:rsidP="009311D2">
      <w:pPr>
        <w:snapToGrid w:val="0"/>
        <w:spacing w:line="460" w:lineRule="exact"/>
        <w:ind w:leftChars="754" w:left="2510" w:hangingChars="250" w:hanging="700"/>
        <w:jc w:val="both"/>
        <w:rPr>
          <w:rFonts w:ascii="標楷體" w:eastAsia="標楷體" w:hAnsi="標楷體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>（一）依都市計畫容積獎勵規定所回饋之土地及實物標售之收入。</w:t>
      </w:r>
    </w:p>
    <w:p w:rsidR="00783A4E" w:rsidRPr="007216BB" w:rsidRDefault="00783A4E" w:rsidP="009311D2">
      <w:pPr>
        <w:snapToGrid w:val="0"/>
        <w:spacing w:line="460" w:lineRule="exact"/>
        <w:ind w:leftChars="732" w:left="2037" w:hangingChars="100" w:hanging="28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>（二）依都市計畫容積獎勵規定所回饋代金之收入。</w:t>
      </w:r>
    </w:p>
    <w:p w:rsidR="00783A4E" w:rsidRPr="007216BB" w:rsidRDefault="00783A4E" w:rsidP="009311D2">
      <w:pPr>
        <w:snapToGrid w:val="0"/>
        <w:spacing w:line="460" w:lineRule="exact"/>
        <w:ind w:leftChars="574" w:left="1518" w:hangingChars="50" w:hanging="14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>三、辦理都市更新事業所得之收入：</w:t>
      </w:r>
    </w:p>
    <w:p w:rsidR="00783A4E" w:rsidRPr="007216BB" w:rsidRDefault="00783A4E" w:rsidP="009311D2">
      <w:pPr>
        <w:snapToGrid w:val="0"/>
        <w:spacing w:line="460" w:lineRule="exact"/>
        <w:ind w:leftChars="790" w:left="2596" w:hangingChars="250" w:hanging="70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>（一）更新地區重建、整建完成後讓售、標售及出租房地之收入。</w:t>
      </w:r>
    </w:p>
    <w:p w:rsidR="00783A4E" w:rsidRPr="007216BB" w:rsidRDefault="00783A4E" w:rsidP="009311D2">
      <w:pPr>
        <w:snapToGrid w:val="0"/>
        <w:spacing w:line="460" w:lineRule="exact"/>
        <w:ind w:leftChars="732" w:left="1757" w:firstLineChars="50" w:firstLine="14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>（二）辦理都市更新事業之本息回收及違約金收入。</w:t>
      </w:r>
    </w:p>
    <w:p w:rsidR="00783A4E" w:rsidRPr="007216BB" w:rsidRDefault="00783A4E" w:rsidP="009311D2">
      <w:pPr>
        <w:snapToGrid w:val="0"/>
        <w:spacing w:line="460" w:lineRule="exact"/>
        <w:ind w:leftChars="574" w:left="1658" w:hangingChars="100" w:hanging="28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 w:hint="eastAsia"/>
          <w:sz w:val="28"/>
          <w:szCs w:val="28"/>
        </w:rPr>
        <w:t>四、辦理非都市土地開發所繳納之開發影響費、土地代金或回饋金。</w:t>
      </w:r>
    </w:p>
    <w:p w:rsidR="00783A4E" w:rsidRPr="007216BB" w:rsidRDefault="00783A4E" w:rsidP="009311D2">
      <w:pPr>
        <w:snapToGrid w:val="0"/>
        <w:spacing w:line="460" w:lineRule="exact"/>
        <w:ind w:leftChars="574" w:left="1658" w:hangingChars="100" w:hanging="28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 w:hint="eastAsia"/>
          <w:sz w:val="28"/>
          <w:szCs w:val="28"/>
        </w:rPr>
        <w:t>五、獎勵民間投資興辦公共設施用地、新社區開發捐贈之建設經費。</w:t>
      </w:r>
    </w:p>
    <w:p w:rsidR="00783A4E" w:rsidRPr="007216BB" w:rsidRDefault="00783A4E" w:rsidP="000C5448">
      <w:pPr>
        <w:snapToGrid w:val="0"/>
        <w:spacing w:line="460" w:lineRule="exact"/>
        <w:ind w:leftChars="574" w:left="1518" w:hangingChars="50" w:hanging="14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 w:hint="eastAsia"/>
          <w:sz w:val="28"/>
          <w:szCs w:val="28"/>
        </w:rPr>
        <w:t>六、中央政府補助之款項。</w:t>
      </w:r>
    </w:p>
    <w:p w:rsidR="00783A4E" w:rsidRPr="007216BB" w:rsidRDefault="00783A4E" w:rsidP="000C5448">
      <w:pPr>
        <w:snapToGrid w:val="0"/>
        <w:spacing w:line="460" w:lineRule="exact"/>
        <w:ind w:leftChars="574" w:left="1518" w:hangingChars="50" w:hanging="14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 w:hint="eastAsia"/>
          <w:sz w:val="28"/>
          <w:szCs w:val="28"/>
        </w:rPr>
        <w:t>七、本府依預算程序撥充收入。</w:t>
      </w:r>
    </w:p>
    <w:p w:rsidR="00783A4E" w:rsidRPr="007216BB" w:rsidRDefault="00783A4E" w:rsidP="000C5448">
      <w:pPr>
        <w:snapToGrid w:val="0"/>
        <w:spacing w:line="460" w:lineRule="exact"/>
        <w:ind w:leftChars="574" w:left="1518" w:hangingChars="50" w:hanging="14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 w:hint="eastAsia"/>
          <w:sz w:val="28"/>
          <w:szCs w:val="28"/>
        </w:rPr>
        <w:t>八、孳息收入。</w:t>
      </w:r>
    </w:p>
    <w:p w:rsidR="00783A4E" w:rsidRPr="007216BB" w:rsidRDefault="00783A4E" w:rsidP="000C5448">
      <w:pPr>
        <w:snapToGrid w:val="0"/>
        <w:spacing w:line="460" w:lineRule="exact"/>
        <w:ind w:leftChars="574" w:left="1518" w:hangingChars="50" w:hanging="14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 w:hint="eastAsia"/>
          <w:sz w:val="28"/>
          <w:szCs w:val="28"/>
        </w:rPr>
        <w:lastRenderedPageBreak/>
        <w:t>九、金融機構融資收入。</w:t>
      </w:r>
    </w:p>
    <w:p w:rsidR="00783A4E" w:rsidRPr="007216BB" w:rsidRDefault="00783A4E" w:rsidP="000C5448">
      <w:pPr>
        <w:snapToGrid w:val="0"/>
        <w:spacing w:line="460" w:lineRule="exact"/>
        <w:ind w:leftChars="574" w:left="1518" w:hangingChars="50" w:hanging="14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 w:hint="eastAsia"/>
          <w:sz w:val="28"/>
          <w:szCs w:val="28"/>
        </w:rPr>
        <w:t>十、捐贈收入。</w:t>
      </w:r>
    </w:p>
    <w:p w:rsidR="00783A4E" w:rsidRPr="007216BB" w:rsidRDefault="00783A4E" w:rsidP="000C5448">
      <w:pPr>
        <w:snapToGrid w:val="0"/>
        <w:spacing w:line="460" w:lineRule="exact"/>
        <w:ind w:leftChars="574" w:left="1518" w:hangingChars="50" w:hanging="14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 w:hint="eastAsia"/>
          <w:sz w:val="28"/>
          <w:szCs w:val="28"/>
        </w:rPr>
        <w:t>十一、其他收入。</w:t>
      </w:r>
    </w:p>
    <w:p w:rsidR="0006694C" w:rsidRDefault="0006694C" w:rsidP="0006694C">
      <w:pPr>
        <w:pStyle w:val="a8"/>
        <w:spacing w:line="460" w:lineRule="exact"/>
        <w:ind w:left="888" w:hangingChars="317" w:hanging="888"/>
        <w:jc w:val="left"/>
        <w:rPr>
          <w:color w:val="auto"/>
          <w:sz w:val="28"/>
          <w:szCs w:val="28"/>
        </w:rPr>
      </w:pPr>
      <w:r w:rsidRPr="00DC5031">
        <w:rPr>
          <w:rFonts w:hint="eastAsia"/>
          <w:sz w:val="28"/>
          <w:szCs w:val="28"/>
        </w:rPr>
        <w:t>第</w:t>
      </w:r>
      <w:r>
        <w:rPr>
          <w:rFonts w:hint="eastAsia"/>
          <w:sz w:val="28"/>
          <w:szCs w:val="28"/>
        </w:rPr>
        <w:t>四</w:t>
      </w:r>
      <w:r w:rsidRPr="00DC5031">
        <w:rPr>
          <w:rFonts w:hint="eastAsia"/>
          <w:color w:val="auto"/>
          <w:sz w:val="28"/>
          <w:szCs w:val="28"/>
        </w:rPr>
        <w:t>條</w:t>
      </w:r>
      <w:r>
        <w:rPr>
          <w:rFonts w:hint="eastAsia"/>
          <w:color w:val="auto"/>
          <w:sz w:val="28"/>
          <w:szCs w:val="28"/>
        </w:rPr>
        <w:t xml:space="preserve">    </w:t>
      </w:r>
      <w:r w:rsidRPr="00B8752E">
        <w:rPr>
          <w:sz w:val="28"/>
          <w:szCs w:val="28"/>
        </w:rPr>
        <w:t>本基金之用途如下：</w:t>
      </w:r>
    </w:p>
    <w:p w:rsidR="0006694C" w:rsidRDefault="0006694C" w:rsidP="0006694C">
      <w:pPr>
        <w:pStyle w:val="a8"/>
        <w:numPr>
          <w:ilvl w:val="0"/>
          <w:numId w:val="5"/>
        </w:numPr>
        <w:spacing w:line="460" w:lineRule="exact"/>
        <w:ind w:firstLineChars="0"/>
        <w:jc w:val="left"/>
        <w:rPr>
          <w:sz w:val="28"/>
          <w:szCs w:val="28"/>
        </w:rPr>
      </w:pPr>
      <w:r w:rsidRPr="007216BB">
        <w:rPr>
          <w:sz w:val="28"/>
          <w:szCs w:val="28"/>
        </w:rPr>
        <w:t>辦理都市計畫相關規劃費用：</w:t>
      </w:r>
    </w:p>
    <w:p w:rsidR="0006694C" w:rsidRPr="007216BB" w:rsidRDefault="0006694C" w:rsidP="0006694C">
      <w:pPr>
        <w:snapToGrid w:val="0"/>
        <w:spacing w:line="460" w:lineRule="exact"/>
        <w:ind w:left="2076"/>
        <w:jc w:val="both"/>
        <w:rPr>
          <w:rFonts w:ascii="標楷體" w:eastAsia="標楷體" w:hAnsi="標楷體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>（一）辦理新訂、變更都市計畫規劃費用。</w:t>
      </w:r>
    </w:p>
    <w:p w:rsidR="0006694C" w:rsidRPr="007216BB" w:rsidRDefault="0006694C" w:rsidP="0006694C">
      <w:pPr>
        <w:snapToGrid w:val="0"/>
        <w:spacing w:line="460" w:lineRule="exact"/>
        <w:ind w:left="2076"/>
        <w:jc w:val="both"/>
        <w:rPr>
          <w:rFonts w:ascii="標楷體" w:eastAsia="標楷體" w:hAnsi="標楷體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>（二）辦理都市計畫定期通盤檢討規劃費用。</w:t>
      </w:r>
    </w:p>
    <w:p w:rsidR="0006694C" w:rsidRPr="007216BB" w:rsidRDefault="0006694C" w:rsidP="0006694C">
      <w:pPr>
        <w:snapToGrid w:val="0"/>
        <w:spacing w:line="460" w:lineRule="exact"/>
        <w:ind w:left="2076"/>
        <w:jc w:val="both"/>
        <w:rPr>
          <w:rFonts w:ascii="標楷體" w:eastAsia="標楷體" w:hAnsi="標楷體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>（三）整體公共設施擬定及檢討規劃費用。</w:t>
      </w:r>
    </w:p>
    <w:p w:rsidR="0006694C" w:rsidRPr="007216BB" w:rsidRDefault="0006694C" w:rsidP="0006694C">
      <w:pPr>
        <w:snapToGrid w:val="0"/>
        <w:spacing w:line="460" w:lineRule="exact"/>
        <w:ind w:left="2076"/>
        <w:jc w:val="both"/>
        <w:rPr>
          <w:rFonts w:ascii="標楷體" w:eastAsia="標楷體" w:hAnsi="標楷體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>（四）都市發展政策規劃研究費用。</w:t>
      </w:r>
    </w:p>
    <w:p w:rsidR="0006694C" w:rsidRPr="00DC5031" w:rsidRDefault="0006694C" w:rsidP="0006694C">
      <w:pPr>
        <w:pStyle w:val="a8"/>
        <w:spacing w:line="460" w:lineRule="exact"/>
        <w:ind w:left="2076" w:firstLineChars="0" w:firstLine="0"/>
        <w:jc w:val="left"/>
        <w:rPr>
          <w:color w:val="auto"/>
          <w:sz w:val="28"/>
          <w:szCs w:val="28"/>
        </w:rPr>
      </w:pPr>
      <w:r w:rsidRPr="007216BB">
        <w:rPr>
          <w:sz w:val="28"/>
          <w:szCs w:val="28"/>
        </w:rPr>
        <w:t>（五）其他辦理都市計畫相關業務規劃設計費用。</w:t>
      </w:r>
    </w:p>
    <w:p w:rsidR="0006694C" w:rsidRDefault="0006694C" w:rsidP="0006694C">
      <w:pPr>
        <w:pStyle w:val="a8"/>
        <w:spacing w:line="460" w:lineRule="exact"/>
        <w:ind w:left="330" w:hanging="330"/>
        <w:jc w:val="left"/>
        <w:rPr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ab/>
      </w:r>
      <w:r>
        <w:rPr>
          <w:rFonts w:hint="eastAsia"/>
          <w:color w:val="auto"/>
          <w:sz w:val="28"/>
          <w:szCs w:val="28"/>
        </w:rPr>
        <w:tab/>
      </w:r>
      <w:r>
        <w:rPr>
          <w:rFonts w:hint="eastAsia"/>
          <w:color w:val="auto"/>
          <w:sz w:val="28"/>
          <w:szCs w:val="28"/>
        </w:rPr>
        <w:tab/>
      </w:r>
      <w:r>
        <w:rPr>
          <w:rFonts w:hint="eastAsia"/>
          <w:color w:val="auto"/>
          <w:sz w:val="28"/>
          <w:szCs w:val="28"/>
        </w:rPr>
        <w:tab/>
        <w:t>二、</w:t>
      </w:r>
      <w:r w:rsidRPr="007216BB">
        <w:rPr>
          <w:sz w:val="28"/>
          <w:szCs w:val="28"/>
        </w:rPr>
        <w:t>實施都市更新事業之費用：</w:t>
      </w:r>
    </w:p>
    <w:p w:rsidR="0006694C" w:rsidRDefault="0006694C" w:rsidP="0006694C">
      <w:pPr>
        <w:pStyle w:val="a8"/>
        <w:spacing w:line="460" w:lineRule="exact"/>
        <w:ind w:leftChars="137" w:left="329" w:firstLineChars="641" w:firstLine="1795"/>
        <w:jc w:val="left"/>
        <w:rPr>
          <w:sz w:val="28"/>
          <w:szCs w:val="28"/>
        </w:rPr>
      </w:pPr>
      <w:r w:rsidRPr="007216BB">
        <w:rPr>
          <w:sz w:val="28"/>
          <w:szCs w:val="28"/>
        </w:rPr>
        <w:t>（一）土地價款。</w:t>
      </w:r>
    </w:p>
    <w:p w:rsidR="0006694C" w:rsidRDefault="0006694C" w:rsidP="0006694C">
      <w:pPr>
        <w:pStyle w:val="a8"/>
        <w:spacing w:line="460" w:lineRule="exact"/>
        <w:ind w:leftChars="137" w:left="329" w:firstLineChars="641" w:firstLine="1795"/>
        <w:jc w:val="left"/>
        <w:rPr>
          <w:sz w:val="28"/>
          <w:szCs w:val="28"/>
        </w:rPr>
      </w:pPr>
      <w:r w:rsidRPr="007216BB">
        <w:rPr>
          <w:sz w:val="28"/>
          <w:szCs w:val="28"/>
        </w:rPr>
        <w:t>（二）房屋拆遷戶之補償、補助及安置費用。</w:t>
      </w:r>
    </w:p>
    <w:p w:rsidR="0006694C" w:rsidRDefault="0006694C" w:rsidP="0006694C">
      <w:pPr>
        <w:pStyle w:val="a8"/>
        <w:spacing w:line="460" w:lineRule="exact"/>
        <w:ind w:leftChars="137" w:left="329" w:firstLineChars="641" w:firstLine="1795"/>
        <w:jc w:val="left"/>
        <w:rPr>
          <w:sz w:val="28"/>
          <w:szCs w:val="28"/>
        </w:rPr>
      </w:pPr>
      <w:r w:rsidRPr="007216BB">
        <w:rPr>
          <w:sz w:val="28"/>
          <w:szCs w:val="28"/>
        </w:rPr>
        <w:t xml:space="preserve">（三）房屋拆遷戶之獎勵及救濟費用。 </w:t>
      </w:r>
    </w:p>
    <w:p w:rsidR="0006694C" w:rsidRDefault="0006694C" w:rsidP="0006694C">
      <w:pPr>
        <w:pStyle w:val="a8"/>
        <w:spacing w:line="460" w:lineRule="exact"/>
        <w:ind w:leftChars="886" w:left="2974" w:hangingChars="303" w:hanging="848"/>
        <w:jc w:val="left"/>
        <w:rPr>
          <w:sz w:val="28"/>
          <w:szCs w:val="28"/>
        </w:rPr>
      </w:pPr>
      <w:r w:rsidRPr="007216BB">
        <w:rPr>
          <w:sz w:val="28"/>
          <w:szCs w:val="28"/>
        </w:rPr>
        <w:t>（四）更新地區房屋之重建、整建、維護所需研究、規劃設計費、工程費（含工程管理費）、材料費、設施費、整地、圍籬、地質鑽探費、測量費、利息及其他辦理都市更新應計入成本費用等支出。</w:t>
      </w:r>
    </w:p>
    <w:p w:rsidR="0006694C" w:rsidRDefault="0006694C" w:rsidP="0006694C">
      <w:pPr>
        <w:snapToGrid w:val="0"/>
        <w:spacing w:line="460" w:lineRule="exact"/>
        <w:ind w:leftChars="886" w:left="2974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>（五）更新地區出租房屋之管理、維護、稅捐、折舊、保險、訴訟及強制執行費用等支出。</w:t>
      </w:r>
    </w:p>
    <w:p w:rsidR="0006694C" w:rsidRPr="007216BB" w:rsidRDefault="0006694C" w:rsidP="0006694C">
      <w:pPr>
        <w:snapToGrid w:val="0"/>
        <w:spacing w:line="460" w:lineRule="exact"/>
        <w:ind w:leftChars="732" w:left="1757" w:firstLineChars="132" w:firstLine="370"/>
        <w:jc w:val="both"/>
        <w:rPr>
          <w:rFonts w:ascii="標楷體" w:eastAsia="標楷體" w:hAnsi="標楷體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>（六）協助民間推動都市更新事業經費之支出。</w:t>
      </w:r>
    </w:p>
    <w:p w:rsidR="0006694C" w:rsidRDefault="0006694C" w:rsidP="0006694C">
      <w:pPr>
        <w:pStyle w:val="a8"/>
        <w:spacing w:line="460" w:lineRule="exact"/>
        <w:ind w:leftChars="137" w:left="329" w:firstLineChars="641" w:firstLine="1795"/>
        <w:jc w:val="left"/>
        <w:rPr>
          <w:sz w:val="28"/>
          <w:szCs w:val="28"/>
        </w:rPr>
      </w:pPr>
      <w:r w:rsidRPr="007216BB">
        <w:rPr>
          <w:sz w:val="28"/>
          <w:szCs w:val="28"/>
        </w:rPr>
        <w:t>（七）購買移出之容積費用。</w:t>
      </w:r>
    </w:p>
    <w:p w:rsidR="0006694C" w:rsidRPr="004E1AC1" w:rsidRDefault="0006694C" w:rsidP="0006694C">
      <w:pPr>
        <w:pStyle w:val="a8"/>
        <w:spacing w:line="460" w:lineRule="exact"/>
        <w:ind w:leftChars="531" w:left="1840" w:hangingChars="202" w:hanging="566"/>
        <w:jc w:val="left"/>
        <w:rPr>
          <w:color w:val="auto"/>
          <w:sz w:val="28"/>
          <w:szCs w:val="28"/>
        </w:rPr>
      </w:pPr>
      <w:r w:rsidRPr="004E1AC1">
        <w:rPr>
          <w:color w:val="auto"/>
          <w:sz w:val="28"/>
          <w:szCs w:val="28"/>
        </w:rPr>
        <w:t>三、公有出租住宅、公共服務空間、社會福利文化設施及都市建設等支出。</w:t>
      </w:r>
    </w:p>
    <w:p w:rsidR="0006694C" w:rsidRPr="001C4477" w:rsidRDefault="0006694C" w:rsidP="0006694C">
      <w:pPr>
        <w:pStyle w:val="a8"/>
        <w:spacing w:line="460" w:lineRule="exact"/>
        <w:ind w:leftChars="531" w:left="1840" w:hangingChars="202" w:hanging="566"/>
        <w:jc w:val="left"/>
        <w:rPr>
          <w:sz w:val="28"/>
          <w:szCs w:val="28"/>
        </w:rPr>
      </w:pPr>
      <w:r w:rsidRPr="004E1AC1">
        <w:rPr>
          <w:rFonts w:hint="eastAsia"/>
          <w:color w:val="auto"/>
          <w:sz w:val="28"/>
          <w:szCs w:val="28"/>
        </w:rPr>
        <w:t>四、</w:t>
      </w:r>
      <w:r w:rsidRPr="007216BB">
        <w:rPr>
          <w:sz w:val="28"/>
          <w:szCs w:val="28"/>
        </w:rPr>
        <w:t>辦理公共及社區環境改善計畫相關費用。</w:t>
      </w:r>
    </w:p>
    <w:p w:rsidR="0006694C" w:rsidRDefault="0006694C" w:rsidP="0006694C">
      <w:pPr>
        <w:pStyle w:val="a8"/>
        <w:spacing w:line="460" w:lineRule="exact"/>
        <w:ind w:leftChars="531" w:left="1840" w:hangingChars="202" w:hanging="566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五、</w:t>
      </w:r>
      <w:r w:rsidRPr="007216BB">
        <w:rPr>
          <w:sz w:val="28"/>
          <w:szCs w:val="28"/>
        </w:rPr>
        <w:t>補助以整建、維護方式辦理更新事業之費用。</w:t>
      </w:r>
    </w:p>
    <w:p w:rsidR="0006694C" w:rsidRDefault="0006694C" w:rsidP="0006694C">
      <w:pPr>
        <w:pStyle w:val="a8"/>
        <w:spacing w:line="460" w:lineRule="exact"/>
        <w:ind w:leftChars="531" w:left="1840" w:hangingChars="202" w:hanging="566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六、</w:t>
      </w:r>
      <w:r w:rsidRPr="007216BB">
        <w:rPr>
          <w:sz w:val="28"/>
          <w:szCs w:val="28"/>
        </w:rPr>
        <w:t>償還金融機構融資之本息。</w:t>
      </w:r>
    </w:p>
    <w:p w:rsidR="0006694C" w:rsidRPr="00B8752E" w:rsidRDefault="0006694C" w:rsidP="0006694C">
      <w:pPr>
        <w:pStyle w:val="a8"/>
        <w:spacing w:line="460" w:lineRule="exact"/>
        <w:ind w:leftChars="531" w:left="1840" w:hangingChars="202" w:hanging="566"/>
        <w:jc w:val="left"/>
        <w:rPr>
          <w:color w:val="auto"/>
          <w:sz w:val="28"/>
          <w:szCs w:val="28"/>
        </w:rPr>
      </w:pPr>
      <w:r>
        <w:rPr>
          <w:rFonts w:hint="eastAsia"/>
          <w:sz w:val="28"/>
          <w:szCs w:val="28"/>
        </w:rPr>
        <w:t>七、</w:t>
      </w:r>
      <w:r w:rsidRPr="007216BB">
        <w:rPr>
          <w:sz w:val="28"/>
          <w:szCs w:val="28"/>
        </w:rPr>
        <w:t>其他經主管機關核准有關都市更新及都市發展之支出。</w:t>
      </w:r>
    </w:p>
    <w:p w:rsidR="00783A4E" w:rsidRPr="007216BB" w:rsidRDefault="00783A4E" w:rsidP="00E20AC3">
      <w:pPr>
        <w:snapToGrid w:val="0"/>
        <w:spacing w:line="460" w:lineRule="exact"/>
        <w:ind w:leftChars="574" w:left="1518" w:hangingChars="50" w:hanging="14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/>
          <w:sz w:val="28"/>
          <w:szCs w:val="28"/>
        </w:rPr>
        <w:t xml:space="preserve"> </w:t>
      </w:r>
    </w:p>
    <w:p w:rsidR="00783A4E" w:rsidRPr="007216BB" w:rsidRDefault="00783A4E" w:rsidP="00E20AC3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 w:hint="eastAsia"/>
          <w:sz w:val="28"/>
          <w:szCs w:val="28"/>
        </w:rPr>
        <w:t xml:space="preserve">第五條  </w:t>
      </w:r>
      <w:r w:rsidR="00E20AC3">
        <w:rPr>
          <w:rFonts w:ascii="標楷體" w:eastAsia="標楷體" w:hAnsi="標楷體" w:hint="eastAsia"/>
          <w:sz w:val="28"/>
          <w:szCs w:val="28"/>
        </w:rPr>
        <w:t xml:space="preserve">  </w:t>
      </w:r>
      <w:proofErr w:type="gramStart"/>
      <w:r w:rsidRPr="007216BB">
        <w:rPr>
          <w:rFonts w:ascii="標楷體" w:eastAsia="標楷體" w:hAnsi="標楷體"/>
          <w:sz w:val="28"/>
          <w:szCs w:val="28"/>
        </w:rPr>
        <w:t>本府得設</w:t>
      </w:r>
      <w:proofErr w:type="gramEnd"/>
      <w:r w:rsidRPr="007216BB">
        <w:rPr>
          <w:rFonts w:ascii="標楷體" w:eastAsia="標楷體" w:hAnsi="標楷體"/>
          <w:sz w:val="28"/>
          <w:szCs w:val="28"/>
        </w:rPr>
        <w:t>都市更新及都市發展建設基金收支保管運用管理委</w:t>
      </w:r>
      <w:r w:rsidRPr="007216BB">
        <w:rPr>
          <w:rFonts w:ascii="標楷體" w:eastAsia="標楷體" w:hAnsi="標楷體"/>
          <w:sz w:val="28"/>
          <w:szCs w:val="28"/>
        </w:rPr>
        <w:lastRenderedPageBreak/>
        <w:t>員會，負責</w:t>
      </w:r>
      <w:r w:rsidRPr="007216BB">
        <w:rPr>
          <w:rFonts w:ascii="標楷體" w:eastAsia="標楷體" w:hAnsi="標楷體" w:hint="eastAsia"/>
          <w:sz w:val="28"/>
          <w:szCs w:val="28"/>
        </w:rPr>
        <w:t>前二條</w:t>
      </w:r>
      <w:r w:rsidRPr="007216BB">
        <w:rPr>
          <w:rFonts w:ascii="標楷體" w:eastAsia="標楷體" w:hAnsi="標楷體"/>
          <w:sz w:val="28"/>
          <w:szCs w:val="28"/>
        </w:rPr>
        <w:t>事項之審議，其設置要點</w:t>
      </w:r>
      <w:r w:rsidRPr="007216BB">
        <w:rPr>
          <w:rFonts w:ascii="標楷體" w:eastAsia="標楷體" w:hAnsi="標楷體" w:hint="eastAsia"/>
          <w:sz w:val="28"/>
          <w:szCs w:val="28"/>
        </w:rPr>
        <w:t>由本府</w:t>
      </w:r>
      <w:r w:rsidRPr="007216BB">
        <w:rPr>
          <w:rFonts w:ascii="標楷體" w:eastAsia="標楷體" w:hAnsi="標楷體"/>
          <w:sz w:val="28"/>
          <w:szCs w:val="28"/>
        </w:rPr>
        <w:t xml:space="preserve">另定之。 </w:t>
      </w:r>
    </w:p>
    <w:p w:rsidR="00783A4E" w:rsidRPr="007216BB" w:rsidRDefault="00783A4E" w:rsidP="007216BB">
      <w:pPr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 w:hint="eastAsia"/>
          <w:sz w:val="28"/>
          <w:szCs w:val="28"/>
        </w:rPr>
        <w:t xml:space="preserve">第六條  </w:t>
      </w:r>
      <w:r w:rsidR="00E20AC3">
        <w:rPr>
          <w:rFonts w:ascii="標楷體" w:eastAsia="標楷體" w:hAnsi="標楷體" w:hint="eastAsia"/>
          <w:sz w:val="28"/>
          <w:szCs w:val="28"/>
        </w:rPr>
        <w:t xml:space="preserve">  </w:t>
      </w:r>
      <w:r w:rsidRPr="007216BB">
        <w:rPr>
          <w:rFonts w:ascii="標楷體" w:eastAsia="標楷體" w:hAnsi="標楷體"/>
          <w:sz w:val="28"/>
          <w:szCs w:val="28"/>
        </w:rPr>
        <w:t>本基金應於</w:t>
      </w:r>
      <w:r w:rsidRPr="007216BB">
        <w:rPr>
          <w:rFonts w:ascii="標楷體" w:eastAsia="標楷體" w:hAnsi="標楷體" w:hint="eastAsia"/>
          <w:sz w:val="28"/>
          <w:szCs w:val="28"/>
        </w:rPr>
        <w:t>金融機構</w:t>
      </w:r>
      <w:r w:rsidRPr="007216BB">
        <w:rPr>
          <w:rFonts w:ascii="標楷體" w:eastAsia="標楷體" w:hAnsi="標楷體"/>
          <w:sz w:val="28"/>
          <w:szCs w:val="28"/>
        </w:rPr>
        <w:t xml:space="preserve">設立專戶儲存。 </w:t>
      </w:r>
    </w:p>
    <w:p w:rsidR="00783A4E" w:rsidRPr="007216BB" w:rsidRDefault="00783A4E" w:rsidP="00E20AC3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 w:hint="eastAsia"/>
          <w:sz w:val="28"/>
          <w:szCs w:val="28"/>
        </w:rPr>
        <w:t xml:space="preserve">第七條  </w:t>
      </w:r>
      <w:r w:rsidR="00E20AC3">
        <w:rPr>
          <w:rFonts w:ascii="標楷體" w:eastAsia="標楷體" w:hAnsi="標楷體" w:hint="eastAsia"/>
          <w:sz w:val="28"/>
          <w:szCs w:val="28"/>
        </w:rPr>
        <w:t xml:space="preserve">  </w:t>
      </w:r>
      <w:r w:rsidRPr="007216BB">
        <w:rPr>
          <w:rFonts w:ascii="標楷體" w:eastAsia="標楷體" w:hAnsi="標楷體"/>
          <w:sz w:val="28"/>
          <w:szCs w:val="28"/>
        </w:rPr>
        <w:t>本基金應編列附屬單位預算，其預算、決算及會計之財務處理程序，依預算法、決算法、會計法及其他有關法令規定辦理。</w:t>
      </w:r>
    </w:p>
    <w:p w:rsidR="00783A4E" w:rsidRPr="007216BB" w:rsidRDefault="00783A4E" w:rsidP="00E20AC3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 w:hint="eastAsia"/>
          <w:sz w:val="28"/>
          <w:szCs w:val="28"/>
        </w:rPr>
        <w:t xml:space="preserve">第八條　</w:t>
      </w:r>
      <w:r w:rsidR="00E20AC3">
        <w:rPr>
          <w:rFonts w:ascii="標楷體" w:eastAsia="標楷體" w:hAnsi="標楷體" w:hint="eastAsia"/>
          <w:sz w:val="28"/>
          <w:szCs w:val="28"/>
        </w:rPr>
        <w:t xml:space="preserve">  </w:t>
      </w:r>
      <w:r w:rsidRPr="007216BB">
        <w:rPr>
          <w:rFonts w:ascii="標楷體" w:eastAsia="標楷體" w:hAnsi="標楷體" w:hint="eastAsia"/>
          <w:sz w:val="28"/>
          <w:szCs w:val="28"/>
        </w:rPr>
        <w:t>本基金無存續必要時，應予結束，並辦理結算，其餘存權益應歸屬本府。</w:t>
      </w:r>
    </w:p>
    <w:p w:rsidR="00783A4E" w:rsidRPr="007216BB" w:rsidRDefault="00783A4E" w:rsidP="007216BB">
      <w:pPr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 w:hint="eastAsia"/>
          <w:sz w:val="28"/>
          <w:szCs w:val="28"/>
        </w:rPr>
      </w:pPr>
      <w:r w:rsidRPr="007216BB">
        <w:rPr>
          <w:rFonts w:ascii="標楷體" w:eastAsia="標楷體" w:hAnsi="標楷體" w:hint="eastAsia"/>
          <w:sz w:val="28"/>
          <w:szCs w:val="28"/>
        </w:rPr>
        <w:t xml:space="preserve">第九條  </w:t>
      </w:r>
      <w:r w:rsidR="00E20AC3">
        <w:rPr>
          <w:rFonts w:ascii="標楷體" w:eastAsia="標楷體" w:hAnsi="標楷體" w:hint="eastAsia"/>
          <w:sz w:val="28"/>
          <w:szCs w:val="28"/>
        </w:rPr>
        <w:t xml:space="preserve">  </w:t>
      </w:r>
      <w:r w:rsidRPr="007216BB">
        <w:rPr>
          <w:rFonts w:ascii="標楷體" w:eastAsia="標楷體" w:hAnsi="標楷體"/>
          <w:sz w:val="28"/>
          <w:szCs w:val="28"/>
        </w:rPr>
        <w:t>本辦法自發布日施行。</w:t>
      </w:r>
    </w:p>
    <w:p w:rsidR="0077229D" w:rsidRPr="00AF3934" w:rsidRDefault="0077229D" w:rsidP="00A67460">
      <w:pPr>
        <w:rPr>
          <w:rFonts w:hint="eastAsia"/>
        </w:rPr>
      </w:pPr>
    </w:p>
    <w:sectPr w:rsidR="0077229D" w:rsidRPr="00AF3934" w:rsidSect="007216BB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286" w:rsidRDefault="00EA5286">
      <w:r>
        <w:separator/>
      </w:r>
    </w:p>
  </w:endnote>
  <w:endnote w:type="continuationSeparator" w:id="0">
    <w:p w:rsidR="00EA5286" w:rsidRDefault="00EA5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DA9" w:rsidRDefault="00E16DA9">
    <w:pPr>
      <w:pStyle w:val="a4"/>
      <w:jc w:val="center"/>
    </w:pPr>
    <w:fldSimple w:instr=" PAGE   \* MERGEFORMAT ">
      <w:r w:rsidR="0001670F" w:rsidRPr="0001670F">
        <w:rPr>
          <w:noProof/>
          <w:lang w:val="zh-TW"/>
        </w:rPr>
        <w:t>1</w:t>
      </w:r>
    </w:fldSimple>
  </w:p>
  <w:p w:rsidR="00E16DA9" w:rsidRDefault="00E16DA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286" w:rsidRDefault="00EA5286">
      <w:r>
        <w:separator/>
      </w:r>
    </w:p>
  </w:footnote>
  <w:footnote w:type="continuationSeparator" w:id="0">
    <w:p w:rsidR="00EA5286" w:rsidRDefault="00EA52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566DA"/>
    <w:multiLevelType w:val="hybridMultilevel"/>
    <w:tmpl w:val="EEF82BA4"/>
    <w:lvl w:ilvl="0" w:tplc="176C01DC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AC42B06"/>
    <w:multiLevelType w:val="hybridMultilevel"/>
    <w:tmpl w:val="C2DCF61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2741C72"/>
    <w:multiLevelType w:val="hybridMultilevel"/>
    <w:tmpl w:val="F82093B8"/>
    <w:lvl w:ilvl="0" w:tplc="7C86947C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">
    <w:nsid w:val="4E0B4A96"/>
    <w:multiLevelType w:val="hybridMultilevel"/>
    <w:tmpl w:val="635EA4F4"/>
    <w:lvl w:ilvl="0" w:tplc="5002B9E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6F555414"/>
    <w:multiLevelType w:val="hybridMultilevel"/>
    <w:tmpl w:val="84846264"/>
    <w:lvl w:ilvl="0" w:tplc="65FA8922">
      <w:start w:val="1"/>
      <w:numFmt w:val="taiwaneseCountingThousand"/>
      <w:lvlText w:val="%1、"/>
      <w:lvlJc w:val="left"/>
      <w:pPr>
        <w:ind w:left="20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7229D"/>
    <w:rsid w:val="0001670F"/>
    <w:rsid w:val="0006694C"/>
    <w:rsid w:val="0007227E"/>
    <w:rsid w:val="000C5448"/>
    <w:rsid w:val="000E6175"/>
    <w:rsid w:val="0011264B"/>
    <w:rsid w:val="001E4C86"/>
    <w:rsid w:val="0026065C"/>
    <w:rsid w:val="00266EB8"/>
    <w:rsid w:val="00296F9F"/>
    <w:rsid w:val="002B3747"/>
    <w:rsid w:val="00332B00"/>
    <w:rsid w:val="003622BF"/>
    <w:rsid w:val="00382991"/>
    <w:rsid w:val="00383605"/>
    <w:rsid w:val="00392961"/>
    <w:rsid w:val="003F20C4"/>
    <w:rsid w:val="004031BC"/>
    <w:rsid w:val="0041007A"/>
    <w:rsid w:val="00461055"/>
    <w:rsid w:val="00511B71"/>
    <w:rsid w:val="00530AAB"/>
    <w:rsid w:val="005644D2"/>
    <w:rsid w:val="0058533E"/>
    <w:rsid w:val="005B2719"/>
    <w:rsid w:val="005E7CA8"/>
    <w:rsid w:val="005F63C6"/>
    <w:rsid w:val="00607D85"/>
    <w:rsid w:val="0066147D"/>
    <w:rsid w:val="006D633E"/>
    <w:rsid w:val="006F313E"/>
    <w:rsid w:val="007216BB"/>
    <w:rsid w:val="00723A35"/>
    <w:rsid w:val="00764E06"/>
    <w:rsid w:val="0077229D"/>
    <w:rsid w:val="00783A4E"/>
    <w:rsid w:val="007A69E3"/>
    <w:rsid w:val="007A7DF5"/>
    <w:rsid w:val="007D3173"/>
    <w:rsid w:val="00820A56"/>
    <w:rsid w:val="00852EAF"/>
    <w:rsid w:val="00854437"/>
    <w:rsid w:val="00862BB4"/>
    <w:rsid w:val="00877DB8"/>
    <w:rsid w:val="00885C88"/>
    <w:rsid w:val="008D35ED"/>
    <w:rsid w:val="008E0052"/>
    <w:rsid w:val="009311D2"/>
    <w:rsid w:val="009E11D2"/>
    <w:rsid w:val="009F718A"/>
    <w:rsid w:val="00A13082"/>
    <w:rsid w:val="00A4032A"/>
    <w:rsid w:val="00A507A0"/>
    <w:rsid w:val="00A6492D"/>
    <w:rsid w:val="00A661A0"/>
    <w:rsid w:val="00A67460"/>
    <w:rsid w:val="00A90865"/>
    <w:rsid w:val="00AE4620"/>
    <w:rsid w:val="00AF3934"/>
    <w:rsid w:val="00BC19DD"/>
    <w:rsid w:val="00C32004"/>
    <w:rsid w:val="00C343A5"/>
    <w:rsid w:val="00C83DF2"/>
    <w:rsid w:val="00C93F51"/>
    <w:rsid w:val="00CB38AB"/>
    <w:rsid w:val="00CC38D9"/>
    <w:rsid w:val="00CE107C"/>
    <w:rsid w:val="00D15D0B"/>
    <w:rsid w:val="00D4573A"/>
    <w:rsid w:val="00D5236F"/>
    <w:rsid w:val="00D87CDD"/>
    <w:rsid w:val="00DE3683"/>
    <w:rsid w:val="00E02766"/>
    <w:rsid w:val="00E07936"/>
    <w:rsid w:val="00E16DA9"/>
    <w:rsid w:val="00E20AC3"/>
    <w:rsid w:val="00E87998"/>
    <w:rsid w:val="00EA5286"/>
    <w:rsid w:val="00F017FF"/>
    <w:rsid w:val="00F32FD3"/>
    <w:rsid w:val="00F742CE"/>
    <w:rsid w:val="00FA7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229D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C93F51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link w:val="a5"/>
    <w:uiPriority w:val="99"/>
    <w:rsid w:val="00C93F51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-">
    <w:name w:val="表格-內文"/>
    <w:rsid w:val="00A661A0"/>
    <w:pPr>
      <w:widowControl w:val="0"/>
      <w:snapToGrid w:val="0"/>
      <w:spacing w:after="60" w:line="300" w:lineRule="exact"/>
      <w:jc w:val="both"/>
    </w:pPr>
    <w:rPr>
      <w:kern w:val="2"/>
    </w:rPr>
  </w:style>
  <w:style w:type="paragraph" w:styleId="a6">
    <w:name w:val="Body Text Indent"/>
    <w:basedOn w:val="a"/>
    <w:link w:val="a7"/>
    <w:rsid w:val="00A661A0"/>
    <w:pPr>
      <w:adjustRightInd w:val="0"/>
      <w:snapToGrid w:val="0"/>
      <w:spacing w:line="240" w:lineRule="atLeast"/>
      <w:ind w:left="400" w:hangingChars="200" w:hanging="400"/>
    </w:pPr>
    <w:rPr>
      <w:rFonts w:ascii="Verdana" w:hAnsi="Verdana"/>
      <w:color w:val="333333"/>
      <w:sz w:val="20"/>
    </w:rPr>
  </w:style>
  <w:style w:type="character" w:customStyle="1" w:styleId="a7">
    <w:name w:val="本文縮排 字元"/>
    <w:basedOn w:val="a0"/>
    <w:link w:val="a6"/>
    <w:rsid w:val="00A661A0"/>
    <w:rPr>
      <w:rFonts w:ascii="Verdana" w:hAnsi="Verdana"/>
      <w:color w:val="333333"/>
      <w:kern w:val="2"/>
    </w:rPr>
  </w:style>
  <w:style w:type="character" w:customStyle="1" w:styleId="a5">
    <w:name w:val="頁尾 字元"/>
    <w:basedOn w:val="a0"/>
    <w:link w:val="a4"/>
    <w:uiPriority w:val="99"/>
    <w:rsid w:val="005E7CA8"/>
    <w:rPr>
      <w:kern w:val="2"/>
    </w:rPr>
  </w:style>
  <w:style w:type="character" w:customStyle="1" w:styleId="dialogtext1">
    <w:name w:val="dialog_text1"/>
    <w:basedOn w:val="a0"/>
    <w:rsid w:val="00E16DA9"/>
    <w:rPr>
      <w:rFonts w:ascii="sөũ" w:hAnsi="sөũ" w:hint="default"/>
      <w:color w:val="000000"/>
      <w:sz w:val="24"/>
      <w:szCs w:val="24"/>
    </w:rPr>
  </w:style>
  <w:style w:type="paragraph" w:customStyle="1" w:styleId="a8">
    <w:name w:val="草案條文"/>
    <w:basedOn w:val="a"/>
    <w:qFormat/>
    <w:rsid w:val="0006694C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class16">
    <w:name w:val="class16"/>
    <w:basedOn w:val="a0"/>
    <w:rsid w:val="000669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192</Words>
  <Characters>1095</Characters>
  <Application>Microsoft Office Word</Application>
  <DocSecurity>0</DocSecurity>
  <Lines>9</Lines>
  <Paragraphs>2</Paragraphs>
  <ScaleCrop>false</ScaleCrop>
  <Company>CMT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臺中市都市更新及都市發展建設基金收支保管</dc:title>
  <dc:creator>USER</dc:creator>
  <cp:lastModifiedBy>m71209</cp:lastModifiedBy>
  <cp:revision>2</cp:revision>
  <cp:lastPrinted>2011-01-13T05:17:00Z</cp:lastPrinted>
  <dcterms:created xsi:type="dcterms:W3CDTF">2016-04-07T07:38:00Z</dcterms:created>
  <dcterms:modified xsi:type="dcterms:W3CDTF">2016-04-07T07:38:00Z</dcterms:modified>
</cp:coreProperties>
</file>