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B8A" w:rsidRPr="00E83B83" w:rsidRDefault="00D10B8A" w:rsidP="009F1A98">
      <w:pPr>
        <w:pageBreakBefore/>
        <w:widowControl/>
        <w:rPr>
          <w:rFonts w:ascii="Times New Roman" w:eastAsia="標楷體" w:hAnsi="Times New Roman" w:cs="Times New Roman"/>
          <w:sz w:val="40"/>
          <w:szCs w:val="40"/>
        </w:rPr>
      </w:pPr>
      <w:bookmarkStart w:id="0" w:name="_GoBack"/>
      <w:bookmarkEnd w:id="0"/>
      <w:r w:rsidRPr="00E83B83">
        <w:rPr>
          <w:rFonts w:ascii="Times New Roman" w:eastAsia="標楷體" w:hAnsi="Times New Roman" w:cs="Times New Roman"/>
          <w:sz w:val="40"/>
          <w:szCs w:val="40"/>
        </w:rPr>
        <w:t>臺中市政府勞工局外籍勞工訪查業務作業要點</w:t>
      </w:r>
    </w:p>
    <w:p w:rsidR="00D10B8A" w:rsidRPr="00E83B83" w:rsidRDefault="00D10B8A" w:rsidP="009F1A98">
      <w:pPr>
        <w:widowControl/>
        <w:jc w:val="right"/>
        <w:rPr>
          <w:rFonts w:ascii="Times New Roman" w:eastAsia="標楷體" w:hAnsi="Times New Roman" w:cs="Times New Roman"/>
          <w:color w:val="000000"/>
          <w:sz w:val="20"/>
          <w:szCs w:val="20"/>
        </w:rPr>
      </w:pPr>
      <w:r w:rsidRPr="00E83B83">
        <w:rPr>
          <w:rFonts w:ascii="Times New Roman" w:eastAsia="標楷體" w:hAnsi="Times New Roman" w:cs="Times New Roman"/>
        </w:rPr>
        <w:t xml:space="preserve">                      </w:t>
      </w:r>
      <w:r w:rsidRPr="00E83B83">
        <w:rPr>
          <w:rFonts w:ascii="Times New Roman" w:eastAsia="標楷體" w:hAnsi="Times New Roman" w:cs="Times New Roman"/>
          <w:color w:val="000000"/>
          <w:sz w:val="20"/>
          <w:szCs w:val="20"/>
        </w:rPr>
        <w:t>中華民國</w:t>
      </w:r>
      <w:r w:rsidRPr="00E83B83">
        <w:rPr>
          <w:rFonts w:ascii="Times New Roman" w:eastAsia="標楷體" w:hAnsi="Times New Roman" w:cs="Times New Roman"/>
          <w:color w:val="000000"/>
          <w:sz w:val="20"/>
          <w:szCs w:val="20"/>
        </w:rPr>
        <w:t>105</w:t>
      </w:r>
      <w:r w:rsidRPr="00E83B83">
        <w:rPr>
          <w:rFonts w:ascii="Times New Roman" w:eastAsia="標楷體" w:hAnsi="Times New Roman" w:cs="Times New Roman"/>
          <w:color w:val="000000"/>
          <w:sz w:val="20"/>
          <w:szCs w:val="20"/>
        </w:rPr>
        <w:t>年</w:t>
      </w:r>
      <w:r w:rsidR="0046358F" w:rsidRPr="00E83B83">
        <w:rPr>
          <w:rFonts w:ascii="Times New Roman" w:eastAsia="標楷體" w:hAnsi="Times New Roman" w:cs="Times New Roman"/>
          <w:color w:val="000000"/>
          <w:sz w:val="20"/>
          <w:szCs w:val="20"/>
        </w:rPr>
        <w:t>3</w:t>
      </w:r>
      <w:r w:rsidRPr="00E83B83">
        <w:rPr>
          <w:rFonts w:ascii="Times New Roman" w:eastAsia="標楷體" w:hAnsi="Times New Roman" w:cs="Times New Roman"/>
          <w:color w:val="000000"/>
          <w:sz w:val="20"/>
          <w:szCs w:val="20"/>
        </w:rPr>
        <w:t>月</w:t>
      </w:r>
      <w:r w:rsidR="0046358F" w:rsidRPr="00E83B83">
        <w:rPr>
          <w:rFonts w:ascii="Times New Roman" w:eastAsia="標楷體" w:hAnsi="Times New Roman" w:cs="Times New Roman"/>
          <w:color w:val="000000"/>
          <w:sz w:val="20"/>
          <w:szCs w:val="20"/>
        </w:rPr>
        <w:t>17</w:t>
      </w:r>
      <w:r w:rsidRPr="00E83B83">
        <w:rPr>
          <w:rFonts w:ascii="Times New Roman" w:eastAsia="標楷體" w:hAnsi="Times New Roman" w:cs="Times New Roman"/>
          <w:color w:val="000000"/>
          <w:sz w:val="20"/>
          <w:szCs w:val="20"/>
        </w:rPr>
        <w:t>日中市勞外字第</w:t>
      </w:r>
      <w:r w:rsidR="0046358F" w:rsidRPr="00E83B83">
        <w:rPr>
          <w:rFonts w:ascii="Times New Roman" w:eastAsia="標楷體" w:hAnsi="Times New Roman" w:cs="Times New Roman"/>
          <w:color w:val="000000"/>
          <w:sz w:val="20"/>
          <w:szCs w:val="20"/>
        </w:rPr>
        <w:t>1050005198</w:t>
      </w:r>
      <w:r w:rsidRPr="00E83B83">
        <w:rPr>
          <w:rFonts w:ascii="Times New Roman" w:eastAsia="標楷體" w:hAnsi="Times New Roman" w:cs="Times New Roman"/>
          <w:color w:val="000000"/>
          <w:sz w:val="20"/>
          <w:szCs w:val="20"/>
        </w:rPr>
        <w:t>號函訂定</w:t>
      </w:r>
    </w:p>
    <w:p w:rsidR="00D10B8A" w:rsidRPr="001C3902" w:rsidRDefault="00D10B8A" w:rsidP="009F1A98">
      <w:pPr>
        <w:pStyle w:val="a7"/>
        <w:widowControl/>
        <w:numPr>
          <w:ilvl w:val="1"/>
          <w:numId w:val="12"/>
        </w:numPr>
        <w:spacing w:line="460" w:lineRule="exact"/>
        <w:ind w:leftChars="0" w:left="567" w:hanging="567"/>
        <w:jc w:val="both"/>
        <w:rPr>
          <w:rFonts w:ascii="Times New Roman" w:eastAsia="標楷體" w:hAnsi="Times New Roman" w:cs="Times New Roman"/>
          <w:sz w:val="28"/>
          <w:szCs w:val="28"/>
        </w:rPr>
      </w:pPr>
      <w:r w:rsidRPr="001C3902">
        <w:rPr>
          <w:rFonts w:ascii="Times New Roman" w:eastAsia="標楷體" w:hAnsi="Times New Roman" w:cs="Times New Roman"/>
          <w:sz w:val="28"/>
          <w:szCs w:val="28"/>
        </w:rPr>
        <w:t>臺中市政府勞工局（以下簡稱本局）為實施外籍勞工訪查業務，以保障外籍勞工與雇主之合法權益暨本國人工作權益，特訂本要點。</w:t>
      </w:r>
    </w:p>
    <w:p w:rsidR="00D10B8A" w:rsidRPr="00E83B83" w:rsidRDefault="00D10B8A" w:rsidP="009F1A98">
      <w:pPr>
        <w:pStyle w:val="a7"/>
        <w:widowControl/>
        <w:numPr>
          <w:ilvl w:val="1"/>
          <w:numId w:val="12"/>
        </w:numPr>
        <w:spacing w:line="460" w:lineRule="exact"/>
        <w:ind w:leftChars="0" w:left="567" w:hanging="567"/>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本局訪查案件類別如下：</w:t>
      </w:r>
    </w:p>
    <w:p w:rsidR="00D10B8A" w:rsidRPr="001C3902" w:rsidRDefault="00D10B8A" w:rsidP="009F1A98">
      <w:pPr>
        <w:pStyle w:val="a7"/>
        <w:widowControl/>
        <w:numPr>
          <w:ilvl w:val="0"/>
          <w:numId w:val="14"/>
        </w:numPr>
        <w:spacing w:line="460" w:lineRule="exact"/>
        <w:ind w:leftChars="0" w:left="1418" w:hanging="851"/>
        <w:jc w:val="both"/>
        <w:rPr>
          <w:rFonts w:ascii="Times New Roman" w:eastAsia="標楷體" w:hAnsi="Times New Roman" w:cs="Times New Roman"/>
          <w:sz w:val="28"/>
          <w:szCs w:val="28"/>
        </w:rPr>
      </w:pPr>
      <w:r w:rsidRPr="001C3902">
        <w:rPr>
          <w:rFonts w:ascii="Times New Roman" w:eastAsia="標楷體" w:hAnsi="Times New Roman" w:cs="Times New Roman"/>
          <w:sz w:val="28"/>
          <w:szCs w:val="28"/>
        </w:rPr>
        <w:t>入國或接續聘僱訪視：依雇主聘僱外國人許可及管理辦法第二十七條之一或外國人受聘僱從事就業服務法第四十六條第一項第八款至第十一款規定工作之轉換雇主或工作程序準則第十八條規定，辦理雇主聘僱外籍勞工入國或接續案件之生活照顧服務計畫訪視。</w:t>
      </w:r>
    </w:p>
    <w:p w:rsidR="00D10B8A" w:rsidRPr="001C3902" w:rsidRDefault="00D10B8A" w:rsidP="009F1A98">
      <w:pPr>
        <w:pStyle w:val="a7"/>
        <w:widowControl/>
        <w:numPr>
          <w:ilvl w:val="0"/>
          <w:numId w:val="14"/>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一般例行訪視：依就業服務法第六十二條規定，主動至外國</w:t>
      </w:r>
      <w:r w:rsidRPr="001C3902">
        <w:rPr>
          <w:rFonts w:ascii="Times New Roman" w:eastAsia="標楷體" w:hAnsi="Times New Roman" w:cs="Times New Roman"/>
          <w:sz w:val="28"/>
          <w:szCs w:val="28"/>
        </w:rPr>
        <w:t>人工作場所或可疑有外國人違法工作場所之訪查作業。</w:t>
      </w:r>
    </w:p>
    <w:p w:rsidR="00D10B8A" w:rsidRPr="001C3902" w:rsidRDefault="00D10B8A" w:rsidP="009F1A98">
      <w:pPr>
        <w:pStyle w:val="a7"/>
        <w:widowControl/>
        <w:numPr>
          <w:ilvl w:val="0"/>
          <w:numId w:val="14"/>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專案查察：配合勞動部、內政部移民署、警察機關、法務部</w:t>
      </w:r>
      <w:r w:rsidRPr="001C3902">
        <w:rPr>
          <w:rFonts w:ascii="Times New Roman" w:eastAsia="標楷體" w:hAnsi="Times New Roman" w:cs="Times New Roman"/>
          <w:sz w:val="28"/>
          <w:szCs w:val="28"/>
        </w:rPr>
        <w:t>調查局等相關單位之專案辦理外籍勞工查察。</w:t>
      </w:r>
    </w:p>
    <w:p w:rsidR="00D10B8A" w:rsidRPr="001C3902" w:rsidRDefault="00D10B8A" w:rsidP="009F1A98">
      <w:pPr>
        <w:pStyle w:val="a7"/>
        <w:widowControl/>
        <w:numPr>
          <w:ilvl w:val="0"/>
          <w:numId w:val="14"/>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人民陳情案件：民眾針對涉違反就業服務法外籍勞工事務相</w:t>
      </w:r>
      <w:r w:rsidRPr="001C3902">
        <w:rPr>
          <w:rFonts w:ascii="Times New Roman" w:eastAsia="標楷體" w:hAnsi="Times New Roman" w:cs="Times New Roman"/>
          <w:sz w:val="28"/>
          <w:szCs w:val="28"/>
        </w:rPr>
        <w:t>關規定所提之申訴或檢舉案。</w:t>
      </w:r>
    </w:p>
    <w:p w:rsidR="00D10B8A" w:rsidRPr="001C3902" w:rsidRDefault="00D10B8A" w:rsidP="009F1A98">
      <w:pPr>
        <w:pStyle w:val="a7"/>
        <w:widowControl/>
        <w:numPr>
          <w:ilvl w:val="0"/>
          <w:numId w:val="14"/>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交</w:t>
      </w:r>
      <w:r w:rsidR="00E83B83" w:rsidRPr="00E83B83">
        <w:rPr>
          <w:rFonts w:ascii="Times New Roman" w:eastAsia="標楷體" w:hAnsi="Times New Roman" w:cs="Times New Roman"/>
          <w:sz w:val="28"/>
          <w:szCs w:val="28"/>
        </w:rPr>
        <w:t>（</w:t>
      </w:r>
      <w:r w:rsidRPr="00E83B83">
        <w:rPr>
          <w:rFonts w:ascii="Times New Roman" w:eastAsia="標楷體" w:hAnsi="Times New Roman" w:cs="Times New Roman"/>
          <w:sz w:val="28"/>
          <w:szCs w:val="28"/>
        </w:rPr>
        <w:t>移</w:t>
      </w:r>
      <w:r w:rsidR="00E83B83" w:rsidRPr="00E83B83">
        <w:rPr>
          <w:rFonts w:ascii="Times New Roman" w:eastAsia="標楷體" w:hAnsi="Times New Roman" w:cs="Times New Roman"/>
          <w:sz w:val="28"/>
          <w:szCs w:val="28"/>
        </w:rPr>
        <w:t>）</w:t>
      </w:r>
      <w:r w:rsidRPr="00E83B83">
        <w:rPr>
          <w:rFonts w:ascii="Times New Roman" w:eastAsia="標楷體" w:hAnsi="Times New Roman" w:cs="Times New Roman"/>
          <w:sz w:val="28"/>
          <w:szCs w:val="28"/>
        </w:rPr>
        <w:t>辦案件：勞動部或一九五五外籍勞工諮詢保護專線或</w:t>
      </w:r>
      <w:r w:rsidRPr="001C3902">
        <w:rPr>
          <w:rFonts w:ascii="Times New Roman" w:eastAsia="標楷體" w:hAnsi="Times New Roman" w:cs="Times New Roman"/>
          <w:sz w:val="28"/>
          <w:szCs w:val="28"/>
        </w:rPr>
        <w:t>其他相關機關、單位移交有關外籍勞工事務查察之案件。</w:t>
      </w:r>
    </w:p>
    <w:p w:rsidR="00D10B8A" w:rsidRPr="001C3902" w:rsidRDefault="00D10B8A" w:rsidP="009F1A98">
      <w:pPr>
        <w:pStyle w:val="a7"/>
        <w:widowControl/>
        <w:numPr>
          <w:ilvl w:val="1"/>
          <w:numId w:val="12"/>
        </w:numPr>
        <w:spacing w:line="460" w:lineRule="exact"/>
        <w:ind w:leftChars="0" w:left="567" w:hanging="567"/>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本局受理有關外籍勞工之人民陳情或檢舉申訴案時，依下列原則</w:t>
      </w:r>
      <w:r w:rsidRPr="001C3902">
        <w:rPr>
          <w:rFonts w:ascii="Times New Roman" w:eastAsia="標楷體" w:hAnsi="Times New Roman" w:cs="Times New Roman"/>
          <w:sz w:val="28"/>
          <w:szCs w:val="28"/>
        </w:rPr>
        <w:t>辦理：</w:t>
      </w:r>
    </w:p>
    <w:p w:rsidR="00D10B8A" w:rsidRPr="001C3902" w:rsidRDefault="00D10B8A" w:rsidP="009F1A98">
      <w:pPr>
        <w:pStyle w:val="a7"/>
        <w:widowControl/>
        <w:numPr>
          <w:ilvl w:val="0"/>
          <w:numId w:val="15"/>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有下列情形之一者，依據行政程序法第一百七十三條第一款</w:t>
      </w:r>
      <w:r w:rsidRPr="001C3902">
        <w:rPr>
          <w:rFonts w:ascii="Times New Roman" w:eastAsia="標楷體" w:hAnsi="Times New Roman" w:cs="Times New Roman"/>
          <w:sz w:val="28"/>
          <w:szCs w:val="28"/>
        </w:rPr>
        <w:t>規定，本局得不予處理：</w:t>
      </w:r>
    </w:p>
    <w:p w:rsidR="00D10B8A" w:rsidRPr="00E83B83" w:rsidRDefault="00D10B8A" w:rsidP="009F1A98">
      <w:pPr>
        <w:widowControl/>
        <w:numPr>
          <w:ilvl w:val="0"/>
          <w:numId w:val="6"/>
        </w:numPr>
        <w:spacing w:line="460" w:lineRule="exact"/>
        <w:ind w:left="1843" w:hanging="425"/>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受理言詞陳情案件，陳情人未提供相關具體內容或未具名及聯絡方式（電話、住址或電子郵件地址）。</w:t>
      </w:r>
    </w:p>
    <w:p w:rsidR="00D10B8A" w:rsidRPr="00E83B83" w:rsidRDefault="00D10B8A" w:rsidP="009F1A98">
      <w:pPr>
        <w:widowControl/>
        <w:numPr>
          <w:ilvl w:val="0"/>
          <w:numId w:val="6"/>
        </w:numPr>
        <w:spacing w:line="460" w:lineRule="exact"/>
        <w:ind w:left="1843" w:hanging="425"/>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受理書面陳情之案件，陳情人所提供之資料未具體明確或容有疑義，經本局通知或函請其補充相關資料而未提供者。</w:t>
      </w:r>
      <w:r w:rsidRPr="00E83B83">
        <w:rPr>
          <w:rFonts w:ascii="Times New Roman" w:eastAsia="標楷體" w:hAnsi="Times New Roman" w:cs="Times New Roman"/>
          <w:sz w:val="28"/>
          <w:szCs w:val="28"/>
        </w:rPr>
        <w:t xml:space="preserve"> </w:t>
      </w:r>
    </w:p>
    <w:p w:rsidR="00D10B8A" w:rsidRPr="001C3902" w:rsidRDefault="00D10B8A" w:rsidP="009F1A98">
      <w:pPr>
        <w:pStyle w:val="a7"/>
        <w:widowControl/>
        <w:numPr>
          <w:ilvl w:val="0"/>
          <w:numId w:val="15"/>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受理言詞陳情案件，陳情人提供相關具體內容或事證，而未</w:t>
      </w:r>
      <w:r w:rsidRPr="001C3902">
        <w:rPr>
          <w:rFonts w:ascii="Times New Roman" w:eastAsia="標楷體" w:hAnsi="Times New Roman" w:cs="Times New Roman"/>
          <w:sz w:val="28"/>
          <w:szCs w:val="28"/>
        </w:rPr>
        <w:t>具姓名及聯絡方式，本局應告知陳情人將不予回覆查察結果及提供該案辦理情形查詢。</w:t>
      </w:r>
    </w:p>
    <w:p w:rsidR="00D10B8A" w:rsidRPr="001C3902" w:rsidRDefault="00D10B8A" w:rsidP="009F1A98">
      <w:pPr>
        <w:pStyle w:val="a7"/>
        <w:widowControl/>
        <w:numPr>
          <w:ilvl w:val="0"/>
          <w:numId w:val="15"/>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lastRenderedPageBreak/>
        <w:t>人民陳情或檢舉申訴有下列情形之一者，本局簽報核准後，</w:t>
      </w:r>
      <w:r w:rsidRPr="001C3902">
        <w:rPr>
          <w:rFonts w:ascii="Times New Roman" w:eastAsia="標楷體" w:hAnsi="Times New Roman" w:cs="Times New Roman"/>
          <w:sz w:val="28"/>
          <w:szCs w:val="28"/>
        </w:rPr>
        <w:t>不予處理：</w:t>
      </w:r>
    </w:p>
    <w:p w:rsidR="00D10B8A" w:rsidRPr="00E83B83" w:rsidRDefault="00D10B8A" w:rsidP="009F1A98">
      <w:pPr>
        <w:widowControl/>
        <w:numPr>
          <w:ilvl w:val="0"/>
          <w:numId w:val="16"/>
        </w:numPr>
        <w:spacing w:line="460" w:lineRule="exact"/>
        <w:ind w:left="1843" w:hanging="425"/>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無具體內容、未具姓名或經查證所留姓名、住址、聯絡電話、電子郵件位址為偽冒、匿名虛報或不實者。</w:t>
      </w:r>
    </w:p>
    <w:p w:rsidR="00D10B8A" w:rsidRPr="00E83B83" w:rsidRDefault="00D10B8A" w:rsidP="009F1A98">
      <w:pPr>
        <w:widowControl/>
        <w:numPr>
          <w:ilvl w:val="0"/>
          <w:numId w:val="16"/>
        </w:numPr>
        <w:spacing w:line="460" w:lineRule="exact"/>
        <w:ind w:left="1843" w:hanging="425"/>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非檢舉事項之主管機關，接獲檢舉人以同一事由分向各主管機關檢舉者。</w:t>
      </w:r>
    </w:p>
    <w:p w:rsidR="00D10B8A" w:rsidRPr="00E83B83" w:rsidRDefault="001C3902" w:rsidP="009F1A98">
      <w:pPr>
        <w:widowControl/>
        <w:numPr>
          <w:ilvl w:val="0"/>
          <w:numId w:val="16"/>
        </w:numPr>
        <w:spacing w:line="460" w:lineRule="exact"/>
        <w:ind w:left="1843" w:hanging="425"/>
        <w:jc w:val="both"/>
        <w:rPr>
          <w:rFonts w:ascii="Times New Roman" w:eastAsia="標楷體" w:hAnsi="Times New Roman" w:cs="Times New Roman"/>
          <w:sz w:val="28"/>
          <w:szCs w:val="28"/>
        </w:rPr>
      </w:pPr>
      <w:r>
        <w:rPr>
          <w:rFonts w:ascii="Times New Roman" w:eastAsia="標楷體" w:hAnsi="Times New Roman" w:cs="Times New Roman"/>
          <w:sz w:val="28"/>
          <w:szCs w:val="28"/>
        </w:rPr>
        <w:t>針對同一事由，經本局予適當處理，並已明確答覆後，</w:t>
      </w:r>
      <w:r w:rsidR="00D10B8A" w:rsidRPr="00E83B83">
        <w:rPr>
          <w:rFonts w:ascii="Times New Roman" w:eastAsia="標楷體" w:hAnsi="Times New Roman" w:cs="Times New Roman"/>
          <w:sz w:val="28"/>
          <w:szCs w:val="28"/>
        </w:rPr>
        <w:t>同一陳情人於三個月內仍一再陳情且未提供其他新事證者。</w:t>
      </w:r>
    </w:p>
    <w:p w:rsidR="00D10B8A" w:rsidRPr="00AD34C8" w:rsidRDefault="00D10B8A" w:rsidP="009F1A98">
      <w:pPr>
        <w:pStyle w:val="a7"/>
        <w:widowControl/>
        <w:numPr>
          <w:ilvl w:val="1"/>
          <w:numId w:val="12"/>
        </w:numPr>
        <w:spacing w:line="460" w:lineRule="exact"/>
        <w:ind w:leftChars="0" w:left="567" w:hanging="567"/>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本局外籍勞工訪查員至現場實施外籍勞工訪查業務時，應依下列</w:t>
      </w:r>
      <w:r w:rsidRPr="00AD34C8">
        <w:rPr>
          <w:rFonts w:ascii="Times New Roman" w:eastAsia="標楷體" w:hAnsi="Times New Roman" w:cs="Times New Roman"/>
          <w:sz w:val="28"/>
          <w:szCs w:val="28"/>
        </w:rPr>
        <w:t>事項辦理：</w:t>
      </w:r>
    </w:p>
    <w:p w:rsidR="00D10B8A" w:rsidRPr="001C3902" w:rsidRDefault="00D10B8A" w:rsidP="009F1A98">
      <w:pPr>
        <w:pStyle w:val="a7"/>
        <w:widowControl/>
        <w:numPr>
          <w:ilvl w:val="0"/>
          <w:numId w:val="17"/>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執行訪查前，應先進行案件現場安全評估，以維護自身安全</w:t>
      </w:r>
      <w:r w:rsidRPr="001C3902">
        <w:rPr>
          <w:rFonts w:ascii="Times New Roman" w:eastAsia="標楷體" w:hAnsi="Times New Roman" w:cs="Times New Roman"/>
          <w:sz w:val="28"/>
          <w:szCs w:val="28"/>
        </w:rPr>
        <w:t>為優先考量，具危險性之訪查現場應邀請移民機關、警察機關或小組人員協同進行，並得會同當地里長、鄰長實施檢查。</w:t>
      </w:r>
    </w:p>
    <w:p w:rsidR="00D10B8A" w:rsidRPr="001C3902" w:rsidRDefault="00D10B8A" w:rsidP="009F1A98">
      <w:pPr>
        <w:pStyle w:val="a7"/>
        <w:widowControl/>
        <w:numPr>
          <w:ilvl w:val="0"/>
          <w:numId w:val="17"/>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至訪查現場應主動出示識別證，並向雇主或其代理人、現場</w:t>
      </w:r>
      <w:r w:rsidRPr="001C3902">
        <w:rPr>
          <w:rFonts w:ascii="Times New Roman" w:eastAsia="標楷體" w:hAnsi="Times New Roman" w:cs="Times New Roman"/>
          <w:sz w:val="28"/>
          <w:szCs w:val="28"/>
        </w:rPr>
        <w:t>管理人員說明本次訪查之目的及方式，且請其指派適當人員偕同訪查。</w:t>
      </w:r>
    </w:p>
    <w:p w:rsidR="00D10B8A" w:rsidRPr="001C3902" w:rsidRDefault="00D10B8A" w:rsidP="009F1A98">
      <w:pPr>
        <w:pStyle w:val="a7"/>
        <w:widowControl/>
        <w:numPr>
          <w:ilvl w:val="0"/>
          <w:numId w:val="17"/>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訪查時應據實填寫「外勞業務檢查表（附表一）」或「外國人</w:t>
      </w:r>
      <w:r w:rsidRPr="001C3902">
        <w:rPr>
          <w:rFonts w:ascii="Times New Roman" w:eastAsia="標楷體" w:hAnsi="Times New Roman" w:cs="Times New Roman"/>
          <w:sz w:val="28"/>
          <w:szCs w:val="28"/>
        </w:rPr>
        <w:t>生活照顧服務計畫書（附表二）」或「私立就業服務機構收取外籍勞工費用調查表（附表三）」或「外國專業人員查察業務檢查表（附表四）」或「外國人工作檢查紀錄表（附表五）」。</w:t>
      </w:r>
    </w:p>
    <w:p w:rsidR="00D10B8A" w:rsidRPr="001C3902" w:rsidRDefault="00D10B8A" w:rsidP="009F1A98">
      <w:pPr>
        <w:pStyle w:val="a7"/>
        <w:widowControl/>
        <w:numPr>
          <w:ilvl w:val="0"/>
          <w:numId w:val="17"/>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執行訪查時，得進行全程攝影、錄音及製作談話紀錄等蒐證</w:t>
      </w:r>
      <w:r w:rsidRPr="001C3902">
        <w:rPr>
          <w:rFonts w:ascii="Times New Roman" w:eastAsia="標楷體" w:hAnsi="Times New Roman" w:cs="Times New Roman"/>
          <w:sz w:val="28"/>
          <w:szCs w:val="28"/>
        </w:rPr>
        <w:t>工作，訪查完成時告知受訪人員初步訪查情形，並請其檢視相關文件及紀錄後，簽名確認之。</w:t>
      </w:r>
    </w:p>
    <w:p w:rsidR="00D10B8A" w:rsidRPr="00E83B83" w:rsidRDefault="00D10B8A" w:rsidP="009F1A98">
      <w:pPr>
        <w:pStyle w:val="a7"/>
        <w:widowControl/>
        <w:numPr>
          <w:ilvl w:val="0"/>
          <w:numId w:val="17"/>
        </w:numPr>
        <w:spacing w:line="460" w:lineRule="exact"/>
        <w:ind w:leftChars="0" w:left="1418" w:hanging="851"/>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訪查後，請受訪人填寫「臺中市政府外籍勞工訪查執行程序及態度調查表」，並請其簽名後回收，以做為本局業務規劃及研議之參考。</w:t>
      </w:r>
    </w:p>
    <w:p w:rsidR="00D10B8A" w:rsidRPr="001C3902" w:rsidRDefault="00D10B8A" w:rsidP="009F1A98">
      <w:pPr>
        <w:pStyle w:val="a7"/>
        <w:widowControl/>
        <w:numPr>
          <w:ilvl w:val="1"/>
          <w:numId w:val="12"/>
        </w:numPr>
        <w:spacing w:line="460" w:lineRule="exact"/>
        <w:ind w:leftChars="0" w:left="567" w:hanging="567"/>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本局受理一九五五外籍勞工諮詢保護專線及人民陳情案件後，應</w:t>
      </w:r>
      <w:r w:rsidRPr="001C3902">
        <w:rPr>
          <w:rFonts w:ascii="Times New Roman" w:eastAsia="標楷體" w:hAnsi="Times New Roman" w:cs="Times New Roman"/>
          <w:sz w:val="28"/>
          <w:szCs w:val="28"/>
        </w:rPr>
        <w:t>於派案後三日內簽核及前往實施訪查，如遇有人力不足或檢舉特定時間等特殊情形，應簽報核准未能三日出勤原因及預定前往</w:t>
      </w:r>
      <w:r w:rsidRPr="001C3902">
        <w:rPr>
          <w:rFonts w:ascii="Times New Roman" w:eastAsia="標楷體" w:hAnsi="Times New Roman" w:cs="Times New Roman"/>
          <w:sz w:val="28"/>
          <w:szCs w:val="28"/>
        </w:rPr>
        <w:t xml:space="preserve">  </w:t>
      </w:r>
      <w:r w:rsidRPr="001C3902">
        <w:rPr>
          <w:rFonts w:ascii="Times New Roman" w:eastAsia="標楷體" w:hAnsi="Times New Roman" w:cs="Times New Roman"/>
          <w:sz w:val="28"/>
          <w:szCs w:val="28"/>
        </w:rPr>
        <w:t>訪查時間。</w:t>
      </w:r>
    </w:p>
    <w:p w:rsidR="00D10B8A" w:rsidRPr="001C3902" w:rsidRDefault="00D10B8A" w:rsidP="009F1A98">
      <w:pPr>
        <w:pStyle w:val="a7"/>
        <w:widowControl/>
        <w:numPr>
          <w:ilvl w:val="1"/>
          <w:numId w:val="12"/>
        </w:numPr>
        <w:spacing w:line="460" w:lineRule="exact"/>
        <w:ind w:leftChars="0" w:left="567" w:hanging="567"/>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lastRenderedPageBreak/>
        <w:t>本局經勞動部派查外國人入國、接續聘僱訪視案件後，訪查人員</w:t>
      </w:r>
      <w:r w:rsidRPr="001C3902">
        <w:rPr>
          <w:rFonts w:ascii="Times New Roman" w:eastAsia="標楷體" w:hAnsi="Times New Roman" w:cs="Times New Roman"/>
          <w:sz w:val="28"/>
          <w:szCs w:val="28"/>
        </w:rPr>
        <w:t>原則於三個月內應辦理訪視；其未能在規定期限辦結者，應簽報核准延長。惟派查日前六個月內已訪查合格者，得免實施訪查。</w:t>
      </w:r>
    </w:p>
    <w:p w:rsidR="00D10B8A" w:rsidRPr="001C3902" w:rsidRDefault="00D10B8A" w:rsidP="009F1A98">
      <w:pPr>
        <w:pStyle w:val="a7"/>
        <w:widowControl/>
        <w:numPr>
          <w:ilvl w:val="1"/>
          <w:numId w:val="12"/>
        </w:numPr>
        <w:spacing w:line="460" w:lineRule="exact"/>
        <w:ind w:leftChars="0" w:left="567" w:hanging="567"/>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受理案件應依公文期限如期辦理，不得延宕推諉，並於案件完成</w:t>
      </w:r>
      <w:r w:rsidRPr="001C3902">
        <w:rPr>
          <w:rFonts w:ascii="Times New Roman" w:eastAsia="標楷體" w:hAnsi="Times New Roman" w:cs="Times New Roman"/>
          <w:sz w:val="28"/>
          <w:szCs w:val="28"/>
        </w:rPr>
        <w:t>後依本府文書處理實施要點回復陳情人辦理情形。</w:t>
      </w:r>
    </w:p>
    <w:p w:rsidR="00D10B8A" w:rsidRPr="001C3902" w:rsidRDefault="00D10B8A" w:rsidP="009F1A98">
      <w:pPr>
        <w:pStyle w:val="a7"/>
        <w:widowControl/>
        <w:numPr>
          <w:ilvl w:val="1"/>
          <w:numId w:val="12"/>
        </w:numPr>
        <w:spacing w:line="460" w:lineRule="exact"/>
        <w:ind w:leftChars="0" w:left="567" w:hanging="567"/>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經本局查涉違反就業服務法之案件，經處以罰鍰者，應依臺中市</w:t>
      </w:r>
      <w:r w:rsidRPr="001C3902">
        <w:rPr>
          <w:rFonts w:ascii="Times New Roman" w:eastAsia="標楷體" w:hAnsi="Times New Roman" w:cs="Times New Roman"/>
          <w:sz w:val="28"/>
          <w:szCs w:val="28"/>
        </w:rPr>
        <w:t>政府所屬各機關學校行政罰鍰案件作業要點確實辦理後續管理、送達、催繳、移送強制執行等作業。</w:t>
      </w:r>
    </w:p>
    <w:p w:rsidR="00D10B8A" w:rsidRPr="00E83B83" w:rsidRDefault="00D10B8A" w:rsidP="009F1A98">
      <w:pPr>
        <w:pStyle w:val="a7"/>
        <w:widowControl/>
        <w:numPr>
          <w:ilvl w:val="1"/>
          <w:numId w:val="12"/>
        </w:numPr>
        <w:spacing w:line="460" w:lineRule="exact"/>
        <w:ind w:leftChars="0" w:left="567" w:hanging="567"/>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本局辦理外籍勞工訪查案件內容有保密之必要者，應予保密。</w:t>
      </w:r>
    </w:p>
    <w:p w:rsidR="005E568D" w:rsidRPr="00933AE6" w:rsidRDefault="00D10B8A" w:rsidP="00933AE6">
      <w:pPr>
        <w:pStyle w:val="a7"/>
        <w:widowControl/>
        <w:numPr>
          <w:ilvl w:val="1"/>
          <w:numId w:val="12"/>
        </w:numPr>
        <w:spacing w:line="460" w:lineRule="exact"/>
        <w:ind w:leftChars="0" w:left="567" w:hanging="567"/>
        <w:jc w:val="both"/>
        <w:rPr>
          <w:rFonts w:ascii="Times New Roman" w:eastAsia="標楷體" w:hAnsi="Times New Roman" w:cs="Times New Roman"/>
          <w:sz w:val="28"/>
          <w:szCs w:val="28"/>
        </w:rPr>
      </w:pPr>
      <w:r w:rsidRPr="00E83B83">
        <w:rPr>
          <w:rFonts w:ascii="Times New Roman" w:eastAsia="標楷體" w:hAnsi="Times New Roman" w:cs="Times New Roman"/>
          <w:sz w:val="28"/>
          <w:szCs w:val="28"/>
        </w:rPr>
        <w:t>本局受理案件，應依「臺中市政府勞工局個人資料保護管理要點」</w:t>
      </w:r>
      <w:r w:rsidRPr="001C3902">
        <w:rPr>
          <w:rFonts w:ascii="Times New Roman" w:eastAsia="標楷體" w:hAnsi="Times New Roman" w:cs="Times New Roman"/>
          <w:sz w:val="28"/>
          <w:szCs w:val="28"/>
        </w:rPr>
        <w:t>辦理。</w:t>
      </w:r>
    </w:p>
    <w:sectPr w:rsidR="005E568D" w:rsidRPr="00933AE6" w:rsidSect="001C390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401" w:rsidRDefault="00691401" w:rsidP="00200503">
      <w:r>
        <w:separator/>
      </w:r>
    </w:p>
  </w:endnote>
  <w:endnote w:type="continuationSeparator" w:id="0">
    <w:p w:rsidR="00691401" w:rsidRDefault="00691401" w:rsidP="00200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401" w:rsidRDefault="00691401" w:rsidP="00200503">
      <w:r>
        <w:separator/>
      </w:r>
    </w:p>
  </w:footnote>
  <w:footnote w:type="continuationSeparator" w:id="0">
    <w:p w:rsidR="00691401" w:rsidRDefault="00691401" w:rsidP="002005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B3847"/>
    <w:multiLevelType w:val="hybridMultilevel"/>
    <w:tmpl w:val="311EDCBA"/>
    <w:lvl w:ilvl="0" w:tplc="D88CF6F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32A1DB3"/>
    <w:multiLevelType w:val="hybridMultilevel"/>
    <w:tmpl w:val="204A15CA"/>
    <w:lvl w:ilvl="0" w:tplc="B79A40B0">
      <w:start w:val="5"/>
      <w:numFmt w:val="taiwaneseCountingThousand"/>
      <w:lvlText w:val="（%1）"/>
      <w:lvlJc w:val="left"/>
      <w:pPr>
        <w:ind w:left="990"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D57206"/>
    <w:multiLevelType w:val="hybridMultilevel"/>
    <w:tmpl w:val="980EEE52"/>
    <w:lvl w:ilvl="0" w:tplc="FF062072">
      <w:start w:val="4"/>
      <w:numFmt w:val="taiwaneseCountingThousand"/>
      <w:lvlText w:val="%1、"/>
      <w:lvlJc w:val="left"/>
      <w:pPr>
        <w:ind w:left="480" w:hanging="480"/>
      </w:pPr>
      <w:rPr>
        <w:rFonts w:hint="default"/>
      </w:rPr>
    </w:lvl>
    <w:lvl w:ilvl="1" w:tplc="91C49FB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C85846"/>
    <w:multiLevelType w:val="hybridMultilevel"/>
    <w:tmpl w:val="8B5273B8"/>
    <w:lvl w:ilvl="0" w:tplc="E7D0A138">
      <w:start w:val="1"/>
      <w:numFmt w:val="taiwaneseCountingThousand"/>
      <w:lvlText w:val="（%1）"/>
      <w:lvlJc w:val="left"/>
      <w:pPr>
        <w:ind w:left="990" w:hanging="855"/>
      </w:pPr>
      <w:rPr>
        <w:rFonts w:hint="default"/>
        <w:lang w:val="en-US"/>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4" w15:restartNumberingAfterBreak="0">
    <w:nsid w:val="1D6861F3"/>
    <w:multiLevelType w:val="hybridMultilevel"/>
    <w:tmpl w:val="F0F68CB2"/>
    <w:lvl w:ilvl="0" w:tplc="DD1E8898">
      <w:start w:val="1"/>
      <w:numFmt w:val="taiwaneseCountingThousand"/>
      <w:lvlText w:val="（%1）"/>
      <w:lvlJc w:val="left"/>
      <w:pPr>
        <w:ind w:left="121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9358C9"/>
    <w:multiLevelType w:val="hybridMultilevel"/>
    <w:tmpl w:val="D172867A"/>
    <w:lvl w:ilvl="0" w:tplc="9B5244B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A60CAF"/>
    <w:multiLevelType w:val="hybridMultilevel"/>
    <w:tmpl w:val="8B5273B8"/>
    <w:lvl w:ilvl="0" w:tplc="E7D0A138">
      <w:start w:val="1"/>
      <w:numFmt w:val="taiwaneseCountingThousand"/>
      <w:lvlText w:val="（%1）"/>
      <w:lvlJc w:val="left"/>
      <w:pPr>
        <w:ind w:left="990" w:hanging="855"/>
      </w:pPr>
      <w:rPr>
        <w:rFonts w:hint="default"/>
        <w:lang w:val="en-US"/>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7" w15:restartNumberingAfterBreak="0">
    <w:nsid w:val="2BDA094D"/>
    <w:multiLevelType w:val="hybridMultilevel"/>
    <w:tmpl w:val="799CC83E"/>
    <w:lvl w:ilvl="0" w:tplc="A2840B3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3F0D31"/>
    <w:multiLevelType w:val="hybridMultilevel"/>
    <w:tmpl w:val="8B5273B8"/>
    <w:lvl w:ilvl="0" w:tplc="E7D0A138">
      <w:start w:val="1"/>
      <w:numFmt w:val="taiwaneseCountingThousand"/>
      <w:lvlText w:val="（%1）"/>
      <w:lvlJc w:val="left"/>
      <w:pPr>
        <w:ind w:left="990" w:hanging="855"/>
      </w:pPr>
      <w:rPr>
        <w:rFonts w:hint="default"/>
        <w:lang w:val="en-US"/>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9" w15:restartNumberingAfterBreak="0">
    <w:nsid w:val="3A342029"/>
    <w:multiLevelType w:val="hybridMultilevel"/>
    <w:tmpl w:val="FEF24116"/>
    <w:lvl w:ilvl="0" w:tplc="21145912">
      <w:start w:val="1"/>
      <w:numFmt w:val="taiwaneseCountingThousand"/>
      <w:lvlText w:val="（%1）"/>
      <w:lvlJc w:val="left"/>
      <w:pPr>
        <w:ind w:left="990" w:hanging="855"/>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0" w15:restartNumberingAfterBreak="0">
    <w:nsid w:val="3F1668FE"/>
    <w:multiLevelType w:val="hybridMultilevel"/>
    <w:tmpl w:val="6B88CBA4"/>
    <w:lvl w:ilvl="0" w:tplc="E1D07A86">
      <w:start w:val="1"/>
      <w:numFmt w:val="taiwaneseCountingThousand"/>
      <w:lvlText w:val="%1、"/>
      <w:lvlJc w:val="left"/>
      <w:pPr>
        <w:ind w:left="480" w:hanging="480"/>
      </w:pPr>
      <w:rPr>
        <w:rFonts w:hint="default"/>
        <w:lang w:val="en-US"/>
      </w:rPr>
    </w:lvl>
    <w:lvl w:ilvl="1" w:tplc="DE8A0A34">
      <w:start w:val="1"/>
      <w:numFmt w:val="taiwaneseCountingThousand"/>
      <w:lvlText w:val="(%2)"/>
      <w:lvlJc w:val="left"/>
      <w:pPr>
        <w:ind w:left="960" w:hanging="480"/>
      </w:pPr>
      <w:rPr>
        <w:rFonts w:hint="default"/>
      </w:rPr>
    </w:lvl>
    <w:lvl w:ilvl="2" w:tplc="D88CF6FC">
      <w:start w:val="1"/>
      <w:numFmt w:val="decimal"/>
      <w:lvlText w:val="%3、"/>
      <w:lvlJc w:val="left"/>
      <w:pPr>
        <w:ind w:left="1320" w:hanging="36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C46580"/>
    <w:multiLevelType w:val="hybridMultilevel"/>
    <w:tmpl w:val="311EDCBA"/>
    <w:lvl w:ilvl="0" w:tplc="D88CF6F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EC05F3D"/>
    <w:multiLevelType w:val="hybridMultilevel"/>
    <w:tmpl w:val="2D0222DE"/>
    <w:lvl w:ilvl="0" w:tplc="DD1E8898">
      <w:start w:val="1"/>
      <w:numFmt w:val="taiwaneseCountingThousand"/>
      <w:lvlText w:val="（%1）"/>
      <w:lvlJc w:val="left"/>
      <w:pPr>
        <w:ind w:left="1215" w:hanging="735"/>
      </w:pPr>
      <w:rPr>
        <w:rFonts w:hint="default"/>
      </w:rPr>
    </w:lvl>
    <w:lvl w:ilvl="1" w:tplc="EB26BB84">
      <w:start w:val="1"/>
      <w:numFmt w:val="taiwaneseCountingThousand"/>
      <w:lvlText w:val="%2、"/>
      <w:lvlJc w:val="left"/>
      <w:pPr>
        <w:ind w:left="1288"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0021E6A"/>
    <w:multiLevelType w:val="hybridMultilevel"/>
    <w:tmpl w:val="940898D2"/>
    <w:lvl w:ilvl="0" w:tplc="DD1E8898">
      <w:start w:val="1"/>
      <w:numFmt w:val="taiwaneseCountingThousand"/>
      <w:lvlText w:val="（%1）"/>
      <w:lvlJc w:val="left"/>
      <w:pPr>
        <w:ind w:left="1215" w:hanging="73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56DE564B"/>
    <w:multiLevelType w:val="hybridMultilevel"/>
    <w:tmpl w:val="A83A61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3B159ED"/>
    <w:multiLevelType w:val="hybridMultilevel"/>
    <w:tmpl w:val="940898D2"/>
    <w:lvl w:ilvl="0" w:tplc="DD1E8898">
      <w:start w:val="1"/>
      <w:numFmt w:val="taiwaneseCountingThousand"/>
      <w:lvlText w:val="（%1）"/>
      <w:lvlJc w:val="left"/>
      <w:pPr>
        <w:ind w:left="1215" w:hanging="73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63B97881"/>
    <w:multiLevelType w:val="hybridMultilevel"/>
    <w:tmpl w:val="9E603E74"/>
    <w:lvl w:ilvl="0" w:tplc="D88CF6FC">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4"/>
  </w:num>
  <w:num w:numId="2">
    <w:abstractNumId w:val="10"/>
  </w:num>
  <w:num w:numId="3">
    <w:abstractNumId w:val="7"/>
  </w:num>
  <w:num w:numId="4">
    <w:abstractNumId w:val="2"/>
  </w:num>
  <w:num w:numId="5">
    <w:abstractNumId w:val="5"/>
  </w:num>
  <w:num w:numId="6">
    <w:abstractNumId w:val="11"/>
  </w:num>
  <w:num w:numId="7">
    <w:abstractNumId w:val="9"/>
  </w:num>
  <w:num w:numId="8">
    <w:abstractNumId w:val="1"/>
  </w:num>
  <w:num w:numId="9">
    <w:abstractNumId w:val="13"/>
  </w:num>
  <w:num w:numId="10">
    <w:abstractNumId w:val="15"/>
  </w:num>
  <w:num w:numId="11">
    <w:abstractNumId w:val="16"/>
  </w:num>
  <w:num w:numId="12">
    <w:abstractNumId w:val="12"/>
  </w:num>
  <w:num w:numId="13">
    <w:abstractNumId w:val="4"/>
  </w:num>
  <w:num w:numId="14">
    <w:abstractNumId w:val="3"/>
  </w:num>
  <w:num w:numId="15">
    <w:abstractNumId w:val="6"/>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4F"/>
    <w:rsid w:val="00024529"/>
    <w:rsid w:val="000B6674"/>
    <w:rsid w:val="000D2543"/>
    <w:rsid w:val="000E5A4F"/>
    <w:rsid w:val="00150B2C"/>
    <w:rsid w:val="00155AFF"/>
    <w:rsid w:val="00181CED"/>
    <w:rsid w:val="001C3902"/>
    <w:rsid w:val="00200503"/>
    <w:rsid w:val="002271AA"/>
    <w:rsid w:val="003402DD"/>
    <w:rsid w:val="003434ED"/>
    <w:rsid w:val="00345354"/>
    <w:rsid w:val="00426BF0"/>
    <w:rsid w:val="00456A0B"/>
    <w:rsid w:val="0046358F"/>
    <w:rsid w:val="004C6C96"/>
    <w:rsid w:val="0053248F"/>
    <w:rsid w:val="005D7BA8"/>
    <w:rsid w:val="005E568D"/>
    <w:rsid w:val="00691401"/>
    <w:rsid w:val="00703649"/>
    <w:rsid w:val="00772E26"/>
    <w:rsid w:val="007A7AA2"/>
    <w:rsid w:val="008D371C"/>
    <w:rsid w:val="00933AE6"/>
    <w:rsid w:val="009A4DB0"/>
    <w:rsid w:val="009D1216"/>
    <w:rsid w:val="009F07D4"/>
    <w:rsid w:val="009F1A98"/>
    <w:rsid w:val="00A674A3"/>
    <w:rsid w:val="00A9332D"/>
    <w:rsid w:val="00AC772C"/>
    <w:rsid w:val="00AD34C8"/>
    <w:rsid w:val="00AD3BD1"/>
    <w:rsid w:val="00B84B78"/>
    <w:rsid w:val="00B86808"/>
    <w:rsid w:val="00B96971"/>
    <w:rsid w:val="00BA3250"/>
    <w:rsid w:val="00BC66C5"/>
    <w:rsid w:val="00BC6F09"/>
    <w:rsid w:val="00BE6573"/>
    <w:rsid w:val="00BF290E"/>
    <w:rsid w:val="00C16879"/>
    <w:rsid w:val="00C34714"/>
    <w:rsid w:val="00CF561D"/>
    <w:rsid w:val="00D10B8A"/>
    <w:rsid w:val="00D16E2D"/>
    <w:rsid w:val="00D53279"/>
    <w:rsid w:val="00D8170A"/>
    <w:rsid w:val="00D85B15"/>
    <w:rsid w:val="00DA2F40"/>
    <w:rsid w:val="00E32E0D"/>
    <w:rsid w:val="00E83B83"/>
    <w:rsid w:val="00ED5EF1"/>
    <w:rsid w:val="00F953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AE019B4-4623-4BE1-A200-BA85B55C3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0503"/>
    <w:pPr>
      <w:tabs>
        <w:tab w:val="center" w:pos="4153"/>
        <w:tab w:val="right" w:pos="8306"/>
      </w:tabs>
      <w:snapToGrid w:val="0"/>
    </w:pPr>
    <w:rPr>
      <w:sz w:val="20"/>
      <w:szCs w:val="20"/>
    </w:rPr>
  </w:style>
  <w:style w:type="character" w:customStyle="1" w:styleId="a4">
    <w:name w:val="頁首 字元"/>
    <w:basedOn w:val="a0"/>
    <w:link w:val="a3"/>
    <w:uiPriority w:val="99"/>
    <w:rsid w:val="00200503"/>
    <w:rPr>
      <w:sz w:val="20"/>
      <w:szCs w:val="20"/>
    </w:rPr>
  </w:style>
  <w:style w:type="paragraph" w:styleId="a5">
    <w:name w:val="footer"/>
    <w:basedOn w:val="a"/>
    <w:link w:val="a6"/>
    <w:uiPriority w:val="99"/>
    <w:unhideWhenUsed/>
    <w:rsid w:val="00200503"/>
    <w:pPr>
      <w:tabs>
        <w:tab w:val="center" w:pos="4153"/>
        <w:tab w:val="right" w:pos="8306"/>
      </w:tabs>
      <w:snapToGrid w:val="0"/>
    </w:pPr>
    <w:rPr>
      <w:sz w:val="20"/>
      <w:szCs w:val="20"/>
    </w:rPr>
  </w:style>
  <w:style w:type="character" w:customStyle="1" w:styleId="a6">
    <w:name w:val="頁尾 字元"/>
    <w:basedOn w:val="a0"/>
    <w:link w:val="a5"/>
    <w:uiPriority w:val="99"/>
    <w:rsid w:val="00200503"/>
    <w:rPr>
      <w:sz w:val="20"/>
      <w:szCs w:val="20"/>
    </w:rPr>
  </w:style>
  <w:style w:type="paragraph" w:styleId="a7">
    <w:name w:val="List Paragraph"/>
    <w:basedOn w:val="a"/>
    <w:uiPriority w:val="34"/>
    <w:qFormat/>
    <w:rsid w:val="00200503"/>
    <w:pPr>
      <w:ind w:leftChars="200" w:left="480"/>
    </w:pPr>
  </w:style>
  <w:style w:type="table" w:styleId="a8">
    <w:name w:val="Table Grid"/>
    <w:basedOn w:val="a1"/>
    <w:uiPriority w:val="39"/>
    <w:rsid w:val="00BA32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3402D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402D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3</Pages>
  <Words>242</Words>
  <Characters>1380</Characters>
  <Application>Microsoft Office Word</Application>
  <DocSecurity>0</DocSecurity>
  <Lines>11</Lines>
  <Paragraphs>3</Paragraphs>
  <ScaleCrop>false</ScaleCrop>
  <Company>Hewlett-Packard Company</Company>
  <LinksUpToDate>false</LinksUpToDate>
  <CharactersWithSpaces>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taichung</dc:creator>
  <cp:keywords/>
  <dc:description/>
  <cp:lastModifiedBy>劉蕙菁</cp:lastModifiedBy>
  <cp:revision>23</cp:revision>
  <cp:lastPrinted>2016-03-21T03:13:00Z</cp:lastPrinted>
  <dcterms:created xsi:type="dcterms:W3CDTF">2016-02-02T04:46:00Z</dcterms:created>
  <dcterms:modified xsi:type="dcterms:W3CDTF">2016-03-22T03:12:00Z</dcterms:modified>
</cp:coreProperties>
</file>