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B35" w:rsidRDefault="00000062" w:rsidP="00600D7C">
      <w:pPr>
        <w:rPr>
          <w:rFonts w:ascii="標楷體" w:eastAsia="標楷體" w:hAnsi="標楷體"/>
          <w:b/>
          <w:sz w:val="36"/>
          <w:szCs w:val="36"/>
        </w:rPr>
      </w:pPr>
      <w:bookmarkStart w:id="0" w:name="_GoBack"/>
      <w:proofErr w:type="gramStart"/>
      <w:r w:rsidRPr="00600D7C">
        <w:rPr>
          <w:rFonts w:ascii="標楷體" w:eastAsia="標楷體" w:hAnsi="標楷體" w:hint="eastAsia"/>
          <w:sz w:val="40"/>
          <w:szCs w:val="40"/>
        </w:rPr>
        <w:t>臺</w:t>
      </w:r>
      <w:proofErr w:type="gramEnd"/>
      <w:r w:rsidRPr="00600D7C">
        <w:rPr>
          <w:rFonts w:ascii="標楷體" w:eastAsia="標楷體" w:hAnsi="標楷體" w:hint="eastAsia"/>
          <w:sz w:val="40"/>
          <w:szCs w:val="40"/>
        </w:rPr>
        <w:t>中</w:t>
      </w:r>
      <w:r w:rsidR="004D467E" w:rsidRPr="00600D7C">
        <w:rPr>
          <w:rFonts w:ascii="標楷體" w:eastAsia="標楷體" w:hAnsi="標楷體" w:hint="eastAsia"/>
          <w:sz w:val="40"/>
          <w:szCs w:val="40"/>
        </w:rPr>
        <w:t>市政府建設局標案</w:t>
      </w:r>
      <w:r w:rsidR="00D64F27" w:rsidRPr="00600D7C">
        <w:rPr>
          <w:rFonts w:ascii="標楷體" w:eastAsia="標楷體" w:hAnsi="標楷體" w:hint="eastAsia"/>
          <w:sz w:val="40"/>
          <w:szCs w:val="40"/>
        </w:rPr>
        <w:t>管制</w:t>
      </w:r>
      <w:r w:rsidR="004D467E" w:rsidRPr="00600D7C">
        <w:rPr>
          <w:rFonts w:ascii="標楷體" w:eastAsia="標楷體" w:hAnsi="標楷體" w:hint="eastAsia"/>
          <w:sz w:val="40"/>
          <w:szCs w:val="40"/>
        </w:rPr>
        <w:t>作業</w:t>
      </w:r>
      <w:r w:rsidR="00937903" w:rsidRPr="00600D7C">
        <w:rPr>
          <w:rFonts w:ascii="標楷體" w:eastAsia="標楷體" w:hAnsi="標楷體" w:hint="eastAsia"/>
          <w:sz w:val="40"/>
          <w:szCs w:val="40"/>
        </w:rPr>
        <w:t>懲處原則</w:t>
      </w:r>
    </w:p>
    <w:bookmarkEnd w:id="0"/>
    <w:p w:rsidR="005406C2" w:rsidRDefault="005406C2" w:rsidP="001D3B35">
      <w:pPr>
        <w:jc w:val="center"/>
        <w:rPr>
          <w:rFonts w:ascii="標楷體" w:eastAsia="標楷體" w:hAnsi="標楷體"/>
          <w:b/>
          <w:sz w:val="36"/>
          <w:szCs w:val="36"/>
        </w:rPr>
      </w:pPr>
      <w:r>
        <w:rPr>
          <w:rFonts w:ascii="標楷體" w:eastAsia="標楷體" w:hAnsi="標楷體" w:hint="eastAsia"/>
          <w:bCs/>
          <w:sz w:val="20"/>
          <w:szCs w:val="20"/>
        </w:rPr>
        <w:t xml:space="preserve">                                 中華民國105年</w:t>
      </w:r>
      <w:r w:rsidR="00F576BC">
        <w:rPr>
          <w:rFonts w:ascii="標楷體" w:eastAsia="標楷體" w:hAnsi="標楷體" w:hint="eastAsia"/>
          <w:bCs/>
          <w:sz w:val="20"/>
          <w:szCs w:val="20"/>
        </w:rPr>
        <w:t>3</w:t>
      </w:r>
      <w:r>
        <w:rPr>
          <w:rFonts w:ascii="標楷體" w:eastAsia="標楷體" w:hAnsi="標楷體" w:hint="eastAsia"/>
          <w:bCs/>
          <w:sz w:val="20"/>
          <w:szCs w:val="20"/>
        </w:rPr>
        <w:t>月</w:t>
      </w:r>
      <w:r w:rsidR="00EE62E9">
        <w:rPr>
          <w:rFonts w:ascii="標楷體" w:eastAsia="標楷體" w:hAnsi="標楷體" w:hint="eastAsia"/>
          <w:bCs/>
          <w:sz w:val="20"/>
          <w:szCs w:val="20"/>
        </w:rPr>
        <w:t>15</w:t>
      </w:r>
      <w:r>
        <w:rPr>
          <w:rFonts w:ascii="標楷體" w:eastAsia="標楷體" w:hAnsi="標楷體" w:hint="eastAsia"/>
          <w:bCs/>
          <w:sz w:val="20"/>
          <w:szCs w:val="20"/>
        </w:rPr>
        <w:t>日</w:t>
      </w:r>
      <w:r w:rsidR="00F576BC">
        <w:rPr>
          <w:rFonts w:ascii="標楷體" w:eastAsia="標楷體" w:hAnsi="標楷體" w:hint="eastAsia"/>
          <w:bCs/>
          <w:sz w:val="20"/>
          <w:szCs w:val="20"/>
        </w:rPr>
        <w:t>中市建企</w:t>
      </w:r>
      <w:r>
        <w:rPr>
          <w:rFonts w:ascii="標楷體" w:eastAsia="標楷體" w:hAnsi="標楷體" w:hint="eastAsia"/>
          <w:bCs/>
          <w:sz w:val="20"/>
          <w:szCs w:val="20"/>
        </w:rPr>
        <w:t>字第</w:t>
      </w:r>
      <w:r w:rsidR="00F576BC">
        <w:rPr>
          <w:rFonts w:ascii="標楷體" w:eastAsia="標楷體" w:hAnsi="標楷體" w:hint="eastAsia"/>
          <w:bCs/>
          <w:sz w:val="20"/>
          <w:szCs w:val="20"/>
        </w:rPr>
        <w:t>1050029807</w:t>
      </w:r>
      <w:r>
        <w:rPr>
          <w:rFonts w:ascii="標楷體" w:eastAsia="標楷體" w:hAnsi="標楷體" w:hint="eastAsia"/>
          <w:bCs/>
          <w:sz w:val="20"/>
          <w:szCs w:val="20"/>
        </w:rPr>
        <w:t>號函訂定</w:t>
      </w:r>
    </w:p>
    <w:p w:rsidR="00B65C7F" w:rsidRDefault="00000062" w:rsidP="00600D7C">
      <w:pPr>
        <w:adjustRightInd w:val="0"/>
        <w:snapToGrid w:val="0"/>
        <w:spacing w:line="460" w:lineRule="atLeast"/>
        <w:ind w:left="560" w:hangingChars="200" w:hanging="560"/>
        <w:rPr>
          <w:rFonts w:ascii="標楷體" w:eastAsia="標楷體" w:hAnsi="標楷體"/>
          <w:sz w:val="28"/>
          <w:szCs w:val="28"/>
        </w:rPr>
      </w:pPr>
      <w:r w:rsidRPr="00B65C7F">
        <w:rPr>
          <w:rFonts w:ascii="標楷體" w:eastAsia="標楷體" w:hAnsi="標楷體" w:hint="eastAsia"/>
          <w:sz w:val="28"/>
          <w:szCs w:val="28"/>
        </w:rPr>
        <w:t>一、</w:t>
      </w:r>
      <w:proofErr w:type="gramStart"/>
      <w:r w:rsidRPr="00B65C7F">
        <w:rPr>
          <w:rFonts w:ascii="標楷體" w:eastAsia="標楷體" w:hAnsi="標楷體" w:hint="eastAsia"/>
          <w:sz w:val="28"/>
          <w:szCs w:val="28"/>
        </w:rPr>
        <w:t>臺</w:t>
      </w:r>
      <w:proofErr w:type="gramEnd"/>
      <w:r w:rsidRPr="00B65C7F">
        <w:rPr>
          <w:rFonts w:ascii="標楷體" w:eastAsia="標楷體" w:hAnsi="標楷體" w:hint="eastAsia"/>
          <w:sz w:val="28"/>
          <w:szCs w:val="28"/>
        </w:rPr>
        <w:t>中市政府建設局(以下簡稱本局)</w:t>
      </w:r>
      <w:r w:rsidR="00AC6391" w:rsidRPr="00B65C7F">
        <w:rPr>
          <w:rFonts w:ascii="標楷體" w:eastAsia="標楷體" w:hAnsi="標楷體" w:hint="eastAsia"/>
          <w:sz w:val="28"/>
          <w:szCs w:val="28"/>
        </w:rPr>
        <w:t>為管控各項標案執行進度，提升管理績效，特定本</w:t>
      </w:r>
      <w:r w:rsidR="00937903" w:rsidRPr="00B65C7F">
        <w:rPr>
          <w:rFonts w:ascii="標楷體" w:eastAsia="標楷體" w:hAnsi="標楷體" w:hint="eastAsia"/>
          <w:sz w:val="28"/>
          <w:szCs w:val="28"/>
        </w:rPr>
        <w:t>原則</w:t>
      </w:r>
      <w:r w:rsidR="00AC6391" w:rsidRPr="00B65C7F">
        <w:rPr>
          <w:rFonts w:ascii="標楷體" w:eastAsia="標楷體" w:hAnsi="標楷體" w:hint="eastAsia"/>
          <w:sz w:val="28"/>
          <w:szCs w:val="28"/>
        </w:rPr>
        <w:t>。</w:t>
      </w:r>
    </w:p>
    <w:p w:rsidR="00B65C7F" w:rsidRDefault="00AC6391" w:rsidP="00600D7C">
      <w:pPr>
        <w:adjustRightInd w:val="0"/>
        <w:snapToGrid w:val="0"/>
        <w:spacing w:line="460" w:lineRule="atLeast"/>
        <w:ind w:left="560" w:hangingChars="200" w:hanging="560"/>
        <w:rPr>
          <w:rFonts w:ascii="標楷體" w:eastAsia="標楷體" w:hAnsi="標楷體"/>
          <w:color w:val="000000"/>
          <w:sz w:val="28"/>
          <w:szCs w:val="28"/>
        </w:rPr>
      </w:pPr>
      <w:r w:rsidRPr="00B65C7F">
        <w:rPr>
          <w:rFonts w:ascii="標楷體" w:eastAsia="標楷體" w:hAnsi="標楷體" w:hint="eastAsia"/>
          <w:sz w:val="28"/>
          <w:szCs w:val="28"/>
        </w:rPr>
        <w:t>二、</w:t>
      </w:r>
      <w:r w:rsidR="00B65C7F" w:rsidRPr="00B65C7F">
        <w:rPr>
          <w:rFonts w:ascii="標楷體" w:eastAsia="標楷體" w:hAnsi="標楷體" w:hint="eastAsia"/>
          <w:color w:val="000000"/>
          <w:sz w:val="28"/>
          <w:szCs w:val="28"/>
        </w:rPr>
        <w:t>本</w:t>
      </w:r>
      <w:r w:rsidR="00B65C7F" w:rsidRPr="00B65C7F">
        <w:rPr>
          <w:rFonts w:ascii="標楷體" w:eastAsia="標楷體" w:hAnsi="標楷體" w:hint="eastAsia"/>
          <w:sz w:val="28"/>
          <w:szCs w:val="28"/>
        </w:rPr>
        <w:t>原則</w:t>
      </w:r>
      <w:r w:rsidR="00B65C7F" w:rsidRPr="00B65C7F">
        <w:rPr>
          <w:rFonts w:ascii="標楷體" w:eastAsia="標楷體" w:hAnsi="標楷體" w:hint="eastAsia"/>
          <w:color w:val="000000"/>
          <w:sz w:val="28"/>
          <w:szCs w:val="28"/>
        </w:rPr>
        <w:t>，</w:t>
      </w:r>
      <w:r w:rsidR="00B65C7F" w:rsidRPr="00F576BC">
        <w:rPr>
          <w:rFonts w:ascii="標楷體" w:eastAsia="標楷體" w:hAnsi="標楷體" w:hint="eastAsia"/>
          <w:sz w:val="28"/>
          <w:szCs w:val="28"/>
        </w:rPr>
        <w:t>除</w:t>
      </w:r>
      <w:proofErr w:type="gramStart"/>
      <w:r w:rsidR="00B65C7F" w:rsidRPr="00F576BC">
        <w:rPr>
          <w:rFonts w:ascii="標楷體" w:eastAsia="標楷體" w:hAnsi="標楷體" w:hint="eastAsia"/>
          <w:sz w:val="28"/>
          <w:szCs w:val="28"/>
        </w:rPr>
        <w:t>臺</w:t>
      </w:r>
      <w:proofErr w:type="gramEnd"/>
      <w:r w:rsidR="00B65C7F" w:rsidRPr="00F576BC">
        <w:rPr>
          <w:rFonts w:ascii="標楷體" w:eastAsia="標楷體" w:hAnsi="標楷體" w:hint="eastAsia"/>
          <w:sz w:val="28"/>
          <w:szCs w:val="28"/>
        </w:rPr>
        <w:t>中市政府標案管制考核實施計畫</w:t>
      </w:r>
      <w:r w:rsidR="00B65C7F" w:rsidRPr="00B65C7F">
        <w:rPr>
          <w:rFonts w:ascii="標楷體" w:eastAsia="標楷體" w:hAnsi="標楷體" w:hint="eastAsia"/>
          <w:color w:val="000000"/>
          <w:sz w:val="28"/>
          <w:szCs w:val="28"/>
        </w:rPr>
        <w:t>另有規定外，應依本原則辦理。</w:t>
      </w:r>
    </w:p>
    <w:p w:rsidR="00B65C7F" w:rsidRDefault="00A53890" w:rsidP="00600D7C">
      <w:pPr>
        <w:adjustRightInd w:val="0"/>
        <w:snapToGrid w:val="0"/>
        <w:spacing w:line="460" w:lineRule="atLeast"/>
        <w:ind w:left="560" w:hangingChars="200" w:hanging="560"/>
        <w:rPr>
          <w:rFonts w:ascii="標楷體" w:eastAsia="標楷體" w:hAnsi="標楷體"/>
          <w:sz w:val="28"/>
          <w:szCs w:val="28"/>
        </w:rPr>
      </w:pPr>
      <w:r w:rsidRPr="00B65C7F">
        <w:rPr>
          <w:rFonts w:ascii="標楷體" w:eastAsia="標楷體" w:hAnsi="標楷體" w:hint="eastAsia"/>
          <w:sz w:val="28"/>
          <w:szCs w:val="28"/>
        </w:rPr>
        <w:t>三、行政院工程會公共工程標案管理系統</w:t>
      </w:r>
      <w:proofErr w:type="gramStart"/>
      <w:r w:rsidRPr="00B65C7F">
        <w:rPr>
          <w:rFonts w:ascii="標楷體" w:eastAsia="標楷體" w:hAnsi="標楷體" w:hint="eastAsia"/>
          <w:sz w:val="28"/>
          <w:szCs w:val="28"/>
        </w:rPr>
        <w:t>列管</w:t>
      </w:r>
      <w:r w:rsidR="00BE7EC9" w:rsidRPr="00B65C7F">
        <w:rPr>
          <w:rFonts w:ascii="標楷體" w:eastAsia="標楷體" w:hAnsi="標楷體" w:hint="eastAsia"/>
          <w:sz w:val="28"/>
          <w:szCs w:val="28"/>
        </w:rPr>
        <w:t>標案</w:t>
      </w:r>
      <w:proofErr w:type="gramEnd"/>
      <w:r w:rsidR="00BE7EC9" w:rsidRPr="00B65C7F">
        <w:rPr>
          <w:rFonts w:ascii="標楷體" w:eastAsia="標楷體" w:hAnsi="標楷體" w:hint="eastAsia"/>
          <w:sz w:val="28"/>
          <w:szCs w:val="28"/>
        </w:rPr>
        <w:t>以下之</w:t>
      </w:r>
      <w:r w:rsidR="008F142D" w:rsidRPr="00B65C7F">
        <w:rPr>
          <w:rFonts w:ascii="標楷體" w:eastAsia="標楷體" w:hAnsi="標楷體" w:hint="eastAsia"/>
          <w:sz w:val="28"/>
          <w:szCs w:val="28"/>
        </w:rPr>
        <w:t>資料</w:t>
      </w:r>
      <w:r w:rsidR="00BE7EC9" w:rsidRPr="00B65C7F">
        <w:rPr>
          <w:rFonts w:ascii="標楷體" w:eastAsia="標楷體" w:hAnsi="標楷體" w:hint="eastAsia"/>
          <w:sz w:val="28"/>
          <w:szCs w:val="28"/>
        </w:rPr>
        <w:t>應即時更新</w:t>
      </w:r>
      <w:r w:rsidR="00BB49AE" w:rsidRPr="00B65C7F">
        <w:rPr>
          <w:rFonts w:ascii="標楷體" w:eastAsia="標楷體" w:hAnsi="標楷體" w:hint="eastAsia"/>
          <w:sz w:val="28"/>
          <w:szCs w:val="28"/>
        </w:rPr>
        <w:t>，以確保系統資料正確性</w:t>
      </w:r>
      <w:r w:rsidR="008F142D" w:rsidRPr="00B65C7F">
        <w:rPr>
          <w:rFonts w:ascii="標楷體" w:eastAsia="標楷體" w:hAnsi="標楷體" w:hint="eastAsia"/>
          <w:sz w:val="28"/>
          <w:szCs w:val="28"/>
        </w:rPr>
        <w:t>：</w:t>
      </w:r>
    </w:p>
    <w:p w:rsidR="00B65C7F" w:rsidRDefault="008F142D" w:rsidP="00600D7C">
      <w:pPr>
        <w:adjustRightInd w:val="0"/>
        <w:snapToGrid w:val="0"/>
        <w:spacing w:line="460" w:lineRule="atLeast"/>
        <w:rPr>
          <w:rFonts w:ascii="標楷體" w:eastAsia="標楷體" w:hAnsi="標楷體"/>
          <w:sz w:val="28"/>
          <w:szCs w:val="28"/>
        </w:rPr>
      </w:pPr>
      <w:r w:rsidRPr="00B65C7F">
        <w:rPr>
          <w:rFonts w:ascii="標楷體" w:eastAsia="標楷體" w:hAnsi="標楷體" w:hint="eastAsia"/>
          <w:sz w:val="28"/>
          <w:szCs w:val="28"/>
        </w:rPr>
        <w:t>(</w:t>
      </w:r>
      <w:proofErr w:type="gramStart"/>
      <w:r w:rsidRPr="00B65C7F">
        <w:rPr>
          <w:rFonts w:ascii="標楷體" w:eastAsia="標楷體" w:hAnsi="標楷體" w:hint="eastAsia"/>
          <w:sz w:val="28"/>
          <w:szCs w:val="28"/>
        </w:rPr>
        <w:t>一</w:t>
      </w:r>
      <w:proofErr w:type="gramEnd"/>
      <w:r w:rsidRPr="00B65C7F">
        <w:rPr>
          <w:rFonts w:ascii="標楷體" w:eastAsia="標楷體" w:hAnsi="標楷體" w:hint="eastAsia"/>
          <w:sz w:val="28"/>
          <w:szCs w:val="28"/>
        </w:rPr>
        <w:t>)</w:t>
      </w:r>
      <w:r w:rsidR="005E6C21" w:rsidRPr="00B65C7F">
        <w:rPr>
          <w:rFonts w:ascii="標楷體" w:eastAsia="標楷體" w:hAnsi="標楷體" w:hint="eastAsia"/>
          <w:sz w:val="28"/>
          <w:szCs w:val="28"/>
        </w:rPr>
        <w:t>停工</w:t>
      </w:r>
      <w:r w:rsidR="00BB49AE" w:rsidRPr="00B65C7F">
        <w:rPr>
          <w:rFonts w:ascii="標楷體" w:eastAsia="標楷體" w:hAnsi="標楷體" w:hint="eastAsia"/>
          <w:sz w:val="28"/>
          <w:szCs w:val="28"/>
        </w:rPr>
        <w:t>案件已復工之資料。</w:t>
      </w:r>
    </w:p>
    <w:p w:rsidR="00B65C7F" w:rsidRDefault="00BB49AE" w:rsidP="00600D7C">
      <w:pPr>
        <w:adjustRightInd w:val="0"/>
        <w:snapToGrid w:val="0"/>
        <w:spacing w:line="460" w:lineRule="atLeast"/>
        <w:rPr>
          <w:rFonts w:ascii="標楷體" w:eastAsia="標楷體" w:hAnsi="標楷體"/>
          <w:sz w:val="28"/>
          <w:szCs w:val="28"/>
        </w:rPr>
      </w:pPr>
      <w:r w:rsidRPr="00B65C7F">
        <w:rPr>
          <w:rFonts w:ascii="標楷體" w:eastAsia="標楷體" w:hAnsi="標楷體" w:hint="eastAsia"/>
          <w:sz w:val="28"/>
          <w:szCs w:val="28"/>
        </w:rPr>
        <w:t>(二)</w:t>
      </w:r>
      <w:r w:rsidR="008F142D" w:rsidRPr="00B65C7F">
        <w:rPr>
          <w:rFonts w:ascii="標楷體" w:eastAsia="標楷體" w:hAnsi="標楷體" w:hint="eastAsia"/>
          <w:sz w:val="28"/>
          <w:szCs w:val="28"/>
        </w:rPr>
        <w:t>解約</w:t>
      </w:r>
      <w:r w:rsidR="005E6C21" w:rsidRPr="00B65C7F">
        <w:rPr>
          <w:rFonts w:ascii="標楷體" w:eastAsia="標楷體" w:hAnsi="標楷體" w:hint="eastAsia"/>
          <w:sz w:val="28"/>
          <w:szCs w:val="28"/>
        </w:rPr>
        <w:t>案件</w:t>
      </w:r>
      <w:r w:rsidRPr="00B65C7F">
        <w:rPr>
          <w:rFonts w:ascii="標楷體" w:eastAsia="標楷體" w:hAnsi="標楷體" w:hint="eastAsia"/>
          <w:sz w:val="28"/>
          <w:szCs w:val="28"/>
        </w:rPr>
        <w:t>已</w:t>
      </w:r>
      <w:r w:rsidR="008F142D" w:rsidRPr="00B65C7F">
        <w:rPr>
          <w:rFonts w:ascii="標楷體" w:eastAsia="標楷體" w:hAnsi="標楷體" w:hint="eastAsia"/>
          <w:sz w:val="28"/>
          <w:szCs w:val="28"/>
        </w:rPr>
        <w:t>重新發包</w:t>
      </w:r>
      <w:r w:rsidRPr="00B65C7F">
        <w:rPr>
          <w:rFonts w:ascii="標楷體" w:eastAsia="標楷體" w:hAnsi="標楷體" w:hint="eastAsia"/>
          <w:sz w:val="28"/>
          <w:szCs w:val="28"/>
        </w:rPr>
        <w:t>之資料</w:t>
      </w:r>
      <w:r w:rsidR="008F142D" w:rsidRPr="00B65C7F">
        <w:rPr>
          <w:rFonts w:ascii="標楷體" w:eastAsia="標楷體" w:hAnsi="標楷體" w:hint="eastAsia"/>
          <w:sz w:val="28"/>
          <w:szCs w:val="28"/>
        </w:rPr>
        <w:t>。</w:t>
      </w:r>
    </w:p>
    <w:p w:rsidR="00BB49AE" w:rsidRDefault="00BB49AE" w:rsidP="00600D7C">
      <w:pPr>
        <w:adjustRightInd w:val="0"/>
        <w:snapToGrid w:val="0"/>
        <w:spacing w:line="460" w:lineRule="atLeast"/>
        <w:rPr>
          <w:rFonts w:ascii="標楷體" w:eastAsia="標楷體" w:hAnsi="標楷體"/>
          <w:sz w:val="28"/>
          <w:szCs w:val="28"/>
        </w:rPr>
      </w:pPr>
      <w:r w:rsidRPr="00B65C7F">
        <w:rPr>
          <w:rFonts w:ascii="標楷體" w:eastAsia="標楷體" w:hAnsi="標楷體" w:hint="eastAsia"/>
          <w:sz w:val="28"/>
          <w:szCs w:val="28"/>
        </w:rPr>
        <w:t>(三)付款資料。</w:t>
      </w:r>
    </w:p>
    <w:p w:rsidR="00B65C7F" w:rsidRDefault="0043694D" w:rsidP="00600D7C">
      <w:pPr>
        <w:adjustRightInd w:val="0"/>
        <w:snapToGrid w:val="0"/>
        <w:spacing w:line="460" w:lineRule="atLeast"/>
        <w:ind w:left="560" w:hangingChars="200" w:hanging="560"/>
        <w:rPr>
          <w:rFonts w:ascii="標楷體" w:eastAsia="標楷體" w:hAnsi="標楷體"/>
          <w:sz w:val="28"/>
          <w:szCs w:val="28"/>
        </w:rPr>
      </w:pPr>
      <w:r>
        <w:rPr>
          <w:rFonts w:ascii="標楷體" w:eastAsia="標楷體" w:hAnsi="標楷體" w:hint="eastAsia"/>
          <w:color w:val="000000"/>
          <w:sz w:val="28"/>
          <w:szCs w:val="28"/>
        </w:rPr>
        <w:t>四</w:t>
      </w:r>
      <w:r w:rsidR="00B65C7F" w:rsidRPr="00B65C7F">
        <w:rPr>
          <w:rFonts w:ascii="標楷體" w:eastAsia="標楷體" w:hAnsi="標楷體" w:hint="eastAsia"/>
          <w:color w:val="000000"/>
          <w:sz w:val="28"/>
          <w:szCs w:val="28"/>
        </w:rPr>
        <w:t>、</w:t>
      </w:r>
      <w:r w:rsidR="00B65C7F" w:rsidRPr="00B65C7F">
        <w:rPr>
          <w:rFonts w:ascii="標楷體" w:eastAsia="標楷體" w:hAnsi="標楷體" w:hint="eastAsia"/>
          <w:sz w:val="28"/>
          <w:szCs w:val="28"/>
        </w:rPr>
        <w:t>本</w:t>
      </w:r>
      <w:proofErr w:type="gramStart"/>
      <w:r w:rsidR="00B65C7F" w:rsidRPr="00B65C7F">
        <w:rPr>
          <w:rFonts w:ascii="標楷體" w:eastAsia="標楷體" w:hAnsi="標楷體" w:hint="eastAsia"/>
          <w:sz w:val="28"/>
          <w:szCs w:val="28"/>
        </w:rPr>
        <w:t>府標案管</w:t>
      </w:r>
      <w:proofErr w:type="gramEnd"/>
      <w:r w:rsidR="00B65C7F" w:rsidRPr="00B65C7F">
        <w:rPr>
          <w:rFonts w:ascii="標楷體" w:eastAsia="標楷體" w:hAnsi="標楷體" w:hint="eastAsia"/>
          <w:sz w:val="28"/>
          <w:szCs w:val="28"/>
        </w:rPr>
        <w:t>考系統、行政院公共工程管理委員會標案管理系統及中央一般性補助款基本設施補助計畫管理資訊系統</w:t>
      </w:r>
      <w:proofErr w:type="gramStart"/>
      <w:r w:rsidR="00B65C7F" w:rsidRPr="00B65C7F">
        <w:rPr>
          <w:rFonts w:ascii="標楷體" w:eastAsia="標楷體" w:hAnsi="標楷體" w:hint="eastAsia"/>
          <w:sz w:val="28"/>
          <w:szCs w:val="28"/>
        </w:rPr>
        <w:t>列管標案</w:t>
      </w:r>
      <w:proofErr w:type="gramEnd"/>
      <w:r w:rsidR="00B65C7F" w:rsidRPr="00B65C7F">
        <w:rPr>
          <w:rFonts w:ascii="標楷體" w:eastAsia="標楷體" w:hAnsi="標楷體" w:hint="eastAsia"/>
          <w:sz w:val="28"/>
          <w:szCs w:val="28"/>
        </w:rPr>
        <w:t>資料，本局各主辦單位應於每月五日前</w:t>
      </w:r>
      <w:r>
        <w:rPr>
          <w:rFonts w:ascii="標楷體" w:eastAsia="標楷體" w:hAnsi="標楷體" w:hint="eastAsia"/>
          <w:sz w:val="28"/>
          <w:szCs w:val="28"/>
        </w:rPr>
        <w:t>，</w:t>
      </w:r>
      <w:r w:rsidR="00B65C7F" w:rsidRPr="00B65C7F">
        <w:rPr>
          <w:rFonts w:ascii="標楷體" w:eastAsia="標楷體" w:hAnsi="標楷體" w:hint="eastAsia"/>
          <w:sz w:val="28"/>
          <w:szCs w:val="28"/>
        </w:rPr>
        <w:t>完成上月底辦理情形進度資料更新作業。</w:t>
      </w:r>
    </w:p>
    <w:p w:rsidR="00B65C7F" w:rsidRDefault="0043694D" w:rsidP="00600D7C">
      <w:pPr>
        <w:adjustRightInd w:val="0"/>
        <w:snapToGrid w:val="0"/>
        <w:spacing w:line="460" w:lineRule="atLeast"/>
        <w:ind w:left="560" w:hangingChars="200" w:hanging="560"/>
        <w:rPr>
          <w:rFonts w:ascii="標楷體" w:eastAsia="標楷體" w:hAnsi="標楷體"/>
          <w:sz w:val="28"/>
          <w:szCs w:val="28"/>
        </w:rPr>
      </w:pPr>
      <w:r>
        <w:rPr>
          <w:rFonts w:ascii="標楷體" w:eastAsia="標楷體" w:hAnsi="標楷體" w:hint="eastAsia"/>
          <w:sz w:val="28"/>
          <w:szCs w:val="28"/>
        </w:rPr>
        <w:t>五</w:t>
      </w:r>
      <w:r w:rsidR="0006455A" w:rsidRPr="00B65C7F">
        <w:rPr>
          <w:rFonts w:ascii="標楷體" w:eastAsia="標楷體" w:hAnsi="標楷體" w:hint="eastAsia"/>
          <w:sz w:val="28"/>
          <w:szCs w:val="28"/>
        </w:rPr>
        <w:t>、</w:t>
      </w:r>
      <w:r w:rsidR="00B65C7F">
        <w:rPr>
          <w:rFonts w:ascii="標楷體" w:eastAsia="標楷體" w:hAnsi="標楷體" w:hint="eastAsia"/>
          <w:sz w:val="28"/>
          <w:szCs w:val="28"/>
        </w:rPr>
        <w:t>前</w:t>
      </w:r>
      <w:r w:rsidR="0006455A" w:rsidRPr="00B65C7F">
        <w:rPr>
          <w:rFonts w:ascii="標楷體" w:eastAsia="標楷體" w:hAnsi="標楷體" w:hint="eastAsia"/>
          <w:sz w:val="28"/>
          <w:szCs w:val="28"/>
        </w:rPr>
        <w:t>點之管理系統本局各單位填報資料，應經單位主管檢視無誤後依限確實填報及更新。</w:t>
      </w:r>
    </w:p>
    <w:p w:rsidR="00C37494" w:rsidRPr="00B65C7F" w:rsidRDefault="0043694D" w:rsidP="00600D7C">
      <w:pPr>
        <w:adjustRightInd w:val="0"/>
        <w:snapToGrid w:val="0"/>
        <w:spacing w:line="460" w:lineRule="atLeast"/>
        <w:ind w:left="560" w:hangingChars="200" w:hanging="560"/>
        <w:rPr>
          <w:rFonts w:ascii="標楷體" w:eastAsia="標楷體" w:hAnsi="標楷體"/>
          <w:sz w:val="28"/>
          <w:szCs w:val="28"/>
        </w:rPr>
      </w:pPr>
      <w:r>
        <w:rPr>
          <w:rFonts w:ascii="標楷體" w:eastAsia="標楷體" w:hAnsi="標楷體" w:hint="eastAsia"/>
          <w:sz w:val="28"/>
          <w:szCs w:val="28"/>
        </w:rPr>
        <w:t>六</w:t>
      </w:r>
      <w:r w:rsidR="0006455A" w:rsidRPr="00B65C7F">
        <w:rPr>
          <w:rFonts w:ascii="標楷體" w:eastAsia="標楷體" w:hAnsi="標楷體" w:hint="eastAsia"/>
          <w:sz w:val="28"/>
          <w:szCs w:val="28"/>
        </w:rPr>
        <w:t>、</w:t>
      </w:r>
      <w:r w:rsidR="00B65C7F" w:rsidRPr="00B65C7F">
        <w:rPr>
          <w:rFonts w:ascii="標楷體" w:eastAsia="標楷體" w:hAnsi="標楷體" w:hint="eastAsia"/>
          <w:sz w:val="28"/>
          <w:szCs w:val="28"/>
        </w:rPr>
        <w:t>本局各單位</w:t>
      </w:r>
      <w:r w:rsidR="00BE7EC9" w:rsidRPr="00B65C7F">
        <w:rPr>
          <w:rFonts w:ascii="標楷體" w:eastAsia="標楷體" w:hAnsi="標楷體" w:hint="eastAsia"/>
          <w:sz w:val="28"/>
          <w:szCs w:val="28"/>
        </w:rPr>
        <w:t>應即時更新未</w:t>
      </w:r>
      <w:r w:rsidR="00C37494" w:rsidRPr="00B65C7F">
        <w:rPr>
          <w:rFonts w:ascii="標楷體" w:eastAsia="標楷體" w:hAnsi="標楷體" w:hint="eastAsia"/>
          <w:sz w:val="28"/>
          <w:szCs w:val="28"/>
        </w:rPr>
        <w:t>確實更新者</w:t>
      </w:r>
      <w:r w:rsidR="00266471" w:rsidRPr="00B65C7F">
        <w:rPr>
          <w:rFonts w:ascii="標楷體" w:eastAsia="標楷體" w:hAnsi="標楷體" w:hint="eastAsia"/>
          <w:sz w:val="28"/>
          <w:szCs w:val="28"/>
        </w:rPr>
        <w:t>或未據實填報者</w:t>
      </w:r>
      <w:r w:rsidR="00C37494" w:rsidRPr="00B65C7F">
        <w:rPr>
          <w:rFonts w:ascii="標楷體" w:eastAsia="標楷體" w:hAnsi="標楷體" w:hint="eastAsia"/>
          <w:sz w:val="28"/>
          <w:szCs w:val="28"/>
        </w:rPr>
        <w:t>，累計達三次以上者，負責填報標案承辦人員及協辦人員應書面糾正處分，同一人同一年</w:t>
      </w:r>
      <w:r w:rsidR="00266471" w:rsidRPr="00B65C7F">
        <w:rPr>
          <w:rFonts w:ascii="標楷體" w:eastAsia="標楷體" w:hAnsi="標楷體" w:hint="eastAsia"/>
          <w:sz w:val="28"/>
          <w:szCs w:val="28"/>
        </w:rPr>
        <w:t>度</w:t>
      </w:r>
      <w:r w:rsidR="00C37494" w:rsidRPr="00B65C7F">
        <w:rPr>
          <w:rFonts w:ascii="標楷體" w:eastAsia="標楷體" w:hAnsi="標楷體" w:hint="eastAsia"/>
          <w:sz w:val="28"/>
          <w:szCs w:val="28"/>
        </w:rPr>
        <w:t>內受書面糾正達三次者，申誡一次，同一單位同一年度</w:t>
      </w:r>
      <w:r w:rsidR="00266471" w:rsidRPr="00B65C7F">
        <w:rPr>
          <w:rFonts w:ascii="標楷體" w:eastAsia="標楷體" w:hAnsi="標楷體" w:hint="eastAsia"/>
          <w:sz w:val="28"/>
          <w:szCs w:val="28"/>
        </w:rPr>
        <w:t>內</w:t>
      </w:r>
      <w:r w:rsidR="00A97885" w:rsidRPr="00B65C7F">
        <w:rPr>
          <w:rFonts w:ascii="標楷體" w:eastAsia="標楷體" w:hAnsi="標楷體" w:hint="eastAsia"/>
          <w:sz w:val="28"/>
          <w:szCs w:val="28"/>
        </w:rPr>
        <w:t>受申誡人數達</w:t>
      </w:r>
      <w:r w:rsidR="0042076A" w:rsidRPr="00B65C7F">
        <w:rPr>
          <w:rFonts w:ascii="標楷體" w:eastAsia="標楷體" w:hAnsi="標楷體" w:hint="eastAsia"/>
          <w:sz w:val="28"/>
          <w:szCs w:val="28"/>
        </w:rPr>
        <w:t>三</w:t>
      </w:r>
      <w:r w:rsidR="00A97885" w:rsidRPr="00B65C7F">
        <w:rPr>
          <w:rFonts w:ascii="標楷體" w:eastAsia="標楷體" w:hAnsi="標楷體" w:hint="eastAsia"/>
          <w:sz w:val="28"/>
          <w:szCs w:val="28"/>
        </w:rPr>
        <w:t>人以上，</w:t>
      </w:r>
      <w:r w:rsidR="00C37494" w:rsidRPr="00B65C7F">
        <w:rPr>
          <w:rFonts w:ascii="標楷體" w:eastAsia="標楷體" w:hAnsi="標楷體" w:hint="eastAsia"/>
          <w:sz w:val="28"/>
          <w:szCs w:val="28"/>
        </w:rPr>
        <w:t>直屬單位主管申誡一次。</w:t>
      </w:r>
    </w:p>
    <w:p w:rsidR="0043694D" w:rsidRDefault="0043694D" w:rsidP="00600D7C">
      <w:pPr>
        <w:adjustRightInd w:val="0"/>
        <w:snapToGrid w:val="0"/>
        <w:spacing w:line="460" w:lineRule="atLeast"/>
        <w:ind w:left="560" w:hangingChars="200" w:hanging="560"/>
        <w:rPr>
          <w:rFonts w:ascii="標楷體" w:eastAsia="標楷體" w:hAnsi="標楷體"/>
          <w:sz w:val="28"/>
          <w:szCs w:val="28"/>
        </w:rPr>
      </w:pPr>
      <w:r>
        <w:rPr>
          <w:rFonts w:ascii="標楷體" w:eastAsia="標楷體" w:hAnsi="標楷體" w:hint="eastAsia"/>
          <w:sz w:val="28"/>
          <w:szCs w:val="28"/>
        </w:rPr>
        <w:t>七</w:t>
      </w:r>
      <w:r w:rsidR="00BB49AE" w:rsidRPr="00B65C7F">
        <w:rPr>
          <w:rFonts w:ascii="標楷體" w:eastAsia="標楷體" w:hAnsi="標楷體" w:hint="eastAsia"/>
          <w:sz w:val="28"/>
          <w:szCs w:val="28"/>
        </w:rPr>
        <w:t>、</w:t>
      </w:r>
      <w:r>
        <w:rPr>
          <w:rFonts w:ascii="標楷體" w:eastAsia="標楷體" w:hAnsi="標楷體" w:hint="eastAsia"/>
          <w:sz w:val="28"/>
          <w:szCs w:val="28"/>
        </w:rPr>
        <w:t>本原則之管考及</w:t>
      </w:r>
      <w:r w:rsidRPr="00B65C7F">
        <w:rPr>
          <w:rFonts w:ascii="標楷體" w:eastAsia="標楷體" w:hAnsi="標楷體" w:hint="eastAsia"/>
          <w:sz w:val="28"/>
          <w:szCs w:val="28"/>
        </w:rPr>
        <w:t>懲處</w:t>
      </w:r>
      <w:r>
        <w:rPr>
          <w:rFonts w:ascii="標楷體" w:eastAsia="標楷體" w:hAnsi="標楷體" w:hint="eastAsia"/>
          <w:sz w:val="28"/>
          <w:szCs w:val="28"/>
        </w:rPr>
        <w:t>由本局企劃科統一簽請局長核定後，送本局考績委員會辦理議處。</w:t>
      </w:r>
    </w:p>
    <w:sectPr w:rsidR="0043694D" w:rsidSect="005406C2">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67E"/>
    <w:rsid w:val="00000062"/>
    <w:rsid w:val="00063AE8"/>
    <w:rsid w:val="0006455A"/>
    <w:rsid w:val="001D3B35"/>
    <w:rsid w:val="00266471"/>
    <w:rsid w:val="00316A3E"/>
    <w:rsid w:val="0042076A"/>
    <w:rsid w:val="0043694D"/>
    <w:rsid w:val="004D467E"/>
    <w:rsid w:val="004E1F77"/>
    <w:rsid w:val="005406C2"/>
    <w:rsid w:val="005A1DF7"/>
    <w:rsid w:val="005C4174"/>
    <w:rsid w:val="005E6C21"/>
    <w:rsid w:val="00600D7C"/>
    <w:rsid w:val="00612E98"/>
    <w:rsid w:val="00703890"/>
    <w:rsid w:val="00837E9C"/>
    <w:rsid w:val="008F142D"/>
    <w:rsid w:val="0091773F"/>
    <w:rsid w:val="00937903"/>
    <w:rsid w:val="00A53890"/>
    <w:rsid w:val="00A93C49"/>
    <w:rsid w:val="00A97885"/>
    <w:rsid w:val="00AC6391"/>
    <w:rsid w:val="00B65C7F"/>
    <w:rsid w:val="00BB49AE"/>
    <w:rsid w:val="00BE7EC9"/>
    <w:rsid w:val="00C37494"/>
    <w:rsid w:val="00CD119B"/>
    <w:rsid w:val="00D5282D"/>
    <w:rsid w:val="00D64F27"/>
    <w:rsid w:val="00D76BD2"/>
    <w:rsid w:val="00EE28B9"/>
    <w:rsid w:val="00EE62E9"/>
    <w:rsid w:val="00F576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CDE9F4-2770-4F66-BAAF-1BE4E0AF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6391"/>
    <w:pPr>
      <w:ind w:leftChars="200" w:left="480"/>
    </w:pPr>
  </w:style>
  <w:style w:type="character" w:styleId="a4">
    <w:name w:val="Placeholder Text"/>
    <w:basedOn w:val="a0"/>
    <w:uiPriority w:val="99"/>
    <w:semiHidden/>
    <w:rsid w:val="00AC6391"/>
    <w:rPr>
      <w:color w:val="808080"/>
    </w:rPr>
  </w:style>
  <w:style w:type="paragraph" w:styleId="a5">
    <w:name w:val="Balloon Text"/>
    <w:basedOn w:val="a"/>
    <w:link w:val="a6"/>
    <w:uiPriority w:val="99"/>
    <w:semiHidden/>
    <w:unhideWhenUsed/>
    <w:rsid w:val="00AC639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C6391"/>
    <w:rPr>
      <w:rFonts w:asciiTheme="majorHAnsi" w:eastAsiaTheme="majorEastAsia" w:hAnsiTheme="majorHAnsi" w:cstheme="majorBidi"/>
      <w:sz w:val="18"/>
      <w:szCs w:val="18"/>
    </w:rPr>
  </w:style>
  <w:style w:type="paragraph" w:styleId="Web">
    <w:name w:val="Normal (Web)"/>
    <w:basedOn w:val="a"/>
    <w:uiPriority w:val="99"/>
    <w:unhideWhenUsed/>
    <w:rsid w:val="00B65C7F"/>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Words>
  <Characters>461</Characters>
  <Application>Microsoft Office Word</Application>
  <DocSecurity>0</DocSecurity>
  <Lines>3</Lines>
  <Paragraphs>1</Paragraphs>
  <ScaleCrop>false</ScaleCrop>
  <Company/>
  <LinksUpToDate>false</LinksUpToDate>
  <CharactersWithSpaces>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賴妙純</dc:creator>
  <cp:lastModifiedBy>劉蕙菁</cp:lastModifiedBy>
  <cp:revision>2</cp:revision>
  <cp:lastPrinted>2016-03-15T01:48:00Z</cp:lastPrinted>
  <dcterms:created xsi:type="dcterms:W3CDTF">2016-03-17T00:46:00Z</dcterms:created>
  <dcterms:modified xsi:type="dcterms:W3CDTF">2016-03-17T00:46:00Z</dcterms:modified>
</cp:coreProperties>
</file>